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200" w:type="dxa"/>
          <w:start w:w="300" w:type="dxa"/>
          <w:bottom w:w="160" w:type="dxa"/>
          <w:end w:w="300" w:type="dxa"/>
        </w:tblCellMar>
        <w:tblLook w:val="04a0" w:noHBand="0" w:noVBand="1" w:firstColumn="1" w:lastRow="0" w:lastColumn="0" w:firstRow="1"/>
      </w:tblPr>
      <w:tblGrid>
        <w:gridCol w:w="9360"/>
      </w:tblGrid>
      <w:tr>
        <w:trPr/>
        <w:tc>
          <w:tcPr>
            <w:tcW w:w="9360" w:type="dxa"/>
            <w:tcBorders>
              <w:top w:val="single" w:sz="4" w:space="0" w:color="2E4A7A"/>
              <w:start w:val="single" w:sz="4" w:space="0" w:color="2E4A7A"/>
              <w:bottom w:val="single" w:sz="4" w:space="0" w:color="2E4A7A"/>
              <w:end w:val="single" w:sz="4" w:space="0" w:color="2E4A7A"/>
            </w:tcBorders>
            <w:shd w:color="auto" w:fill="1F3864" w:val="clear"/>
          </w:tcPr>
          <w:p>
            <w:pPr>
              <w:pStyle w:val="Normal"/>
              <w:jc w:val="center"/>
              <w:rPr/>
            </w:pPr>
            <w:r>
              <w:rPr>
                <w:b/>
                <w:bCs/>
                <w:color w:val="FFFFFF"/>
                <w:sz w:val="36"/>
                <w:szCs w:val="36"/>
              </w:rPr>
              <w:t>EXAMEN PARCIAL: DEEP LEARNING</w:t>
            </w:r>
          </w:p>
          <w:p>
            <w:pPr>
              <w:pStyle w:val="Normal"/>
              <w:jc w:val="center"/>
              <w:rPr/>
            </w:pPr>
            <w:r>
              <w:rPr>
                <w:i/>
                <w:iCs/>
                <w:color w:val="BDD7EE"/>
              </w:rPr>
              <w:t>Regularización, Optimización y Redes Convolucionales (CNN)</w:t>
            </w:r>
          </w:p>
        </w:tc>
      </w:tr>
    </w:tbl>
    <w:p>
      <w:pPr>
        <w:pStyle w:val="Normal"/>
        <w:spacing w:before="0" w:after="60"/>
        <w:rPr/>
      </w:pPr>
      <w:r>
        <w:rPr/>
      </w:r>
    </w:p>
    <w:p>
      <w:pPr>
        <w:pStyle w:val="Normal"/>
        <w:spacing w:before="0" w:after="60"/>
        <w:rPr/>
      </w:pPr>
      <w:r>
        <w:rPr/>
      </w:r>
    </w:p>
    <w:p>
      <w:pPr>
        <w:pStyle w:val="Normal"/>
        <w:pBdr>
          <w:top w:val="single" w:sz="2" w:space="0" w:color="FFC107"/>
          <w:left w:val="single" w:sz="2" w:space="0" w:color="FFC107"/>
          <w:bottom w:val="single" w:sz="2" w:space="0" w:color="FFC107"/>
          <w:right w:val="single" w:sz="2" w:space="0" w:color="FFC107"/>
        </w:pBdr>
        <w:shd w:val="clear" w:color="auto" w:fill="FFF3CD"/>
        <w:spacing w:before="0" w:after="120"/>
        <w:ind w:start="200" w:end="200"/>
        <w:rPr/>
      </w:pPr>
      <w:r>
        <w:rPr>
          <w:i/>
          <w:iCs/>
          <w:color w:val="6B4C00"/>
          <w:sz w:val="20"/>
          <w:szCs w:val="20"/>
        </w:rPr>
        <w:t>Instrucciones: Lee cada pregunta con cuidado. No se permite el uso de internet ni apuntes. Justifica tus respuestas cuando se indique.</w:t>
      </w:r>
    </w:p>
    <w:p>
      <w:pPr>
        <w:pStyle w:val="Normal"/>
        <w:pBdr>
          <w:bottom w:val="single" w:sz="6" w:space="1" w:color="2E4A7A"/>
        </w:pBdr>
        <w:spacing w:before="0" w:after="100"/>
        <w:rPr/>
      </w:pPr>
      <w:r>
        <w:rPr/>
      </w:r>
    </w:p>
    <w:tbl>
      <w:tblPr>
        <w:tblW w:w="9360" w:type="dxa"/>
        <w:jc w:val="start"/>
        <w:tblInd w:w="0" w:type="dxa"/>
        <w:tblLayout w:type="fixed"/>
        <w:tblCellMar>
          <w:top w:w="100" w:type="dxa"/>
          <w:start w:w="120" w:type="dxa"/>
          <w:bottom w:w="100" w:type="dxa"/>
          <w:end w:w="120" w:type="dxa"/>
        </w:tblCellMar>
        <w:tblLook w:val="04a0" w:noHBand="0" w:noVBand="1" w:firstColumn="1" w:lastRow="0" w:lastColumn="0" w:firstRow="1"/>
      </w:tblPr>
      <w:tblGrid>
        <w:gridCol w:w="900"/>
        <w:gridCol w:w="8460"/>
      </w:tblGrid>
      <w:tr>
        <w:trPr/>
        <w:tc>
          <w:tcPr>
            <w:tcW w:w="900" w:type="dxa"/>
            <w:tcBorders>
              <w:top w:val="single" w:sz="4" w:space="0" w:color="2E4A7A"/>
              <w:start w:val="single" w:sz="4" w:space="0" w:color="2E4A7A"/>
              <w:bottom w:val="single" w:sz="4" w:space="0" w:color="2E4A7A"/>
              <w:end w:val="single" w:sz="4" w:space="0" w:color="2E4A7A"/>
            </w:tcBorders>
            <w:shd w:color="auto" w:fill="2E75B6" w:val="clear"/>
            <w:vAlign w:val="center"/>
          </w:tcPr>
          <w:p>
            <w:pPr>
              <w:pStyle w:val="Normal"/>
              <w:jc w:val="center"/>
              <w:rPr/>
            </w:pPr>
            <w:r>
              <w:rPr>
                <w:b/>
                <w:bCs/>
                <w:color w:val="FFFFFF"/>
                <w:sz w:val="28"/>
                <w:szCs w:val="28"/>
              </w:rPr>
              <w:t>I</w:t>
            </w:r>
          </w:p>
        </w:tc>
        <w:tc>
          <w:tcPr>
            <w:tcW w:w="8460" w:type="dxa"/>
            <w:tcBorders>
              <w:top w:val="single" w:sz="4" w:space="0" w:color="2E4A7A"/>
              <w:start w:val="single" w:sz="4" w:space="0" w:color="000000"/>
              <w:bottom w:val="single" w:sz="4" w:space="0" w:color="2E4A7A"/>
              <w:end w:val="single" w:sz="4" w:space="0" w:color="2E4A7A"/>
            </w:tcBorders>
            <w:shd w:color="auto" w:fill="EBF3FA" w:val="clear"/>
            <w:tcMar>
              <w:start w:w="200" w:type="dxa"/>
            </w:tcMar>
          </w:tcPr>
          <w:p>
            <w:pPr>
              <w:pStyle w:val="Normal"/>
              <w:rPr/>
            </w:pPr>
            <w:r>
              <w:rPr>
                <w:b/>
                <w:bCs/>
                <w:color w:val="1F3864"/>
                <w:sz w:val="26"/>
                <w:szCs w:val="26"/>
              </w:rPr>
              <w:t xml:space="preserve">Preguntas de Selección Múltiple  </w:t>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P1</w:t>
            </w:r>
          </w:p>
          <w:p>
            <w:pPr>
              <w:pStyle w:val="Normal"/>
              <w:jc w:val="center"/>
              <w:rPr/>
            </w:pPr>
            <w:r>
              <w:rPr/>
            </w:r>
          </w:p>
        </w:tc>
        <w:tc>
          <w:tcPr>
            <w:tcW w:w="8660" w:type="dxa"/>
            <w:tcBorders>
              <w:top w:val="single" w:sz="2" w:space="0" w:color="2A6099"/>
              <w:start w:val="single" w:sz="2" w:space="0" w:color="2A6099"/>
              <w:bottom w:val="single" w:sz="2" w:space="0" w:color="2A6099"/>
              <w:end w:val="single" w:sz="2" w:space="0" w:color="2A6099"/>
            </w:tcBorders>
            <w:tcMar>
              <w:start w:w="160" w:type="dxa"/>
              <w:bottom w:w="100" w:type="dxa"/>
            </w:tcMar>
          </w:tcPr>
          <w:p>
            <w:pPr>
              <w:pStyle w:val="Normal"/>
              <w:spacing w:before="0" w:after="80"/>
              <w:rPr/>
            </w:pPr>
            <w:r>
              <w:rPr/>
              <w:t>¿Cuál de las siguientes afirmaciones describe correctamente el OVERFITTING en una red neuronal?</w:t>
            </w:r>
          </w:p>
          <w:p>
            <w:pPr>
              <w:pStyle w:val="Normal"/>
              <w:spacing w:before="0" w:after="80"/>
              <w:ind w:start="360"/>
              <w:rPr/>
            </w:pPr>
            <w:r>
              <w:rPr>
                <w:b/>
                <w:bCs/>
                <w:color w:val="2E75B6"/>
              </w:rPr>
              <w:t xml:space="preserve">a)  </w:t>
            </w:r>
            <w:r>
              <w:rPr/>
              <w:t>El modelo tiene un error alto tanto en entrenamiento como en validación.</w:t>
            </w:r>
          </w:p>
          <w:p>
            <w:pPr>
              <w:pStyle w:val="Normal"/>
              <w:spacing w:before="0" w:after="80"/>
              <w:ind w:start="360"/>
              <w:rPr>
                <w:color w:val="F10D0C"/>
              </w:rPr>
            </w:pPr>
            <w:r>
              <w:rPr>
                <w:b/>
                <w:bCs/>
                <w:color w:val="F10D0C"/>
              </w:rPr>
              <w:t xml:space="preserve">b)  </w:t>
            </w:r>
            <w:r>
              <w:rPr>
                <w:color w:val="F10D0C"/>
              </w:rPr>
              <w:t>El modelo aprende los datos de entrenamiento tan bien que falla al generalizar a datos nuevos.</w:t>
            </w:r>
          </w:p>
          <w:p>
            <w:pPr>
              <w:pStyle w:val="Normal"/>
              <w:spacing w:before="0" w:after="80"/>
              <w:ind w:start="360"/>
              <w:rPr/>
            </w:pPr>
            <w:r>
              <w:rPr>
                <w:b/>
                <w:bCs/>
                <w:color w:val="2E75B6"/>
              </w:rPr>
              <w:t xml:space="preserve">c)  </w:t>
            </w:r>
            <w:r>
              <w:rPr/>
              <w:t>El optimizador no converge durante el entrenamiento.</w:t>
            </w:r>
          </w:p>
          <w:p>
            <w:pPr>
              <w:pStyle w:val="Normal"/>
              <w:spacing w:before="0" w:after="80"/>
              <w:ind w:start="360"/>
              <w:rPr/>
            </w:pPr>
            <w:r>
              <w:rPr>
                <w:b/>
                <w:bCs/>
                <w:color w:val="2E75B6"/>
              </w:rPr>
              <w:t xml:space="preserve">d)  </w:t>
            </w:r>
            <w:r>
              <w:rPr/>
              <w:t>La red neuronal tiene muy pocas capas para aprender el problema.</w:t>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P2</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Al usar Regularización L2 (Ridge) en una red neuronal, ¿qué efecto produce en los pesos del modelo?</w:t>
            </w:r>
          </w:p>
          <w:p>
            <w:pPr>
              <w:pStyle w:val="Normal"/>
              <w:spacing w:before="0" w:after="80"/>
              <w:ind w:start="360"/>
              <w:rPr/>
            </w:pPr>
            <w:r>
              <w:rPr>
                <w:b/>
                <w:bCs/>
                <w:color w:val="2E75B6"/>
              </w:rPr>
              <w:t xml:space="preserve">a)  </w:t>
            </w:r>
            <w:r>
              <w:rPr/>
              <w:t>Fuerza exactamente a cero algunos pesos, produciendo modelos dispersos.</w:t>
            </w:r>
          </w:p>
          <w:p>
            <w:pPr>
              <w:pStyle w:val="Normal"/>
              <w:spacing w:before="0" w:after="80"/>
              <w:ind w:start="360"/>
              <w:rPr>
                <w:color w:val="F10D0C"/>
              </w:rPr>
            </w:pPr>
            <w:r>
              <w:rPr>
                <w:b/>
                <w:bCs/>
                <w:color w:val="F10D0C"/>
              </w:rPr>
              <w:t xml:space="preserve">b)  </w:t>
            </w:r>
            <w:r>
              <w:rPr>
                <w:color w:val="F10D0C"/>
              </w:rPr>
              <w:t>Penaliza los pesos grandes haciéndolos más pequeños, pero rara vez exactamente cero.</w:t>
            </w:r>
          </w:p>
          <w:p>
            <w:pPr>
              <w:pStyle w:val="Normal"/>
              <w:spacing w:before="0" w:after="80"/>
              <w:ind w:start="360"/>
              <w:rPr/>
            </w:pPr>
            <w:r>
              <w:rPr>
                <w:b/>
                <w:bCs/>
                <w:color w:val="2E75B6"/>
              </w:rPr>
              <w:t xml:space="preserve">c)  </w:t>
            </w:r>
            <w:r>
              <w:rPr/>
              <w:t>Aumenta los pesos para mejorar la capacidad del modelo.</w:t>
            </w:r>
          </w:p>
          <w:p>
            <w:pPr>
              <w:pStyle w:val="Normal"/>
              <w:spacing w:before="0" w:after="80"/>
              <w:ind w:start="360"/>
              <w:rPr/>
            </w:pPr>
            <w:r>
              <w:rPr>
                <w:b/>
                <w:bCs/>
                <w:color w:val="2E75B6"/>
              </w:rPr>
              <w:t xml:space="preserve">d)  </w:t>
            </w:r>
            <w:r>
              <w:rPr/>
              <w:t>No tiene efecto si la tasa de aprendizaje es muy pequeña.</w:t>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P3</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¿Qué hace el mecanismo de Dropout durante el entrenamiento?</w:t>
            </w:r>
          </w:p>
          <w:p>
            <w:pPr>
              <w:pStyle w:val="Normal"/>
              <w:spacing w:before="0" w:after="80"/>
              <w:ind w:start="360"/>
              <w:rPr/>
            </w:pPr>
            <w:r>
              <w:rPr>
                <w:b/>
                <w:bCs/>
                <w:color w:val="2E75B6"/>
              </w:rPr>
              <w:t xml:space="preserve">a)  </w:t>
            </w:r>
            <w:r>
              <w:rPr/>
              <w:t>Elimina neuronas con pesos pequeños de forma permanente.</w:t>
            </w:r>
          </w:p>
          <w:p>
            <w:pPr>
              <w:pStyle w:val="Normal"/>
              <w:spacing w:before="0" w:after="80"/>
              <w:ind w:start="360"/>
              <w:rPr/>
            </w:pPr>
            <w:r>
              <w:rPr>
                <w:b/>
                <w:bCs/>
                <w:color w:val="2E75B6"/>
              </w:rPr>
              <w:t xml:space="preserve">b)  </w:t>
            </w:r>
            <w:r>
              <w:rPr/>
              <w:t>Detiene el entrenamiento cuando la pérdida deja de mejorar.</w:t>
            </w:r>
          </w:p>
          <w:p>
            <w:pPr>
              <w:pStyle w:val="Normal"/>
              <w:spacing w:before="0" w:after="80"/>
              <w:ind w:start="360"/>
              <w:rPr>
                <w:color w:val="F10D0C"/>
              </w:rPr>
            </w:pPr>
            <w:r>
              <w:rPr>
                <w:b/>
                <w:bCs/>
                <w:color w:val="F10D0C"/>
              </w:rPr>
              <w:t xml:space="preserve">c)  </w:t>
            </w:r>
            <w:r>
              <w:rPr>
                <w:color w:val="F10D0C"/>
              </w:rPr>
              <w:t>Desactiva aleatoriamente una fracción de neuronas en cada paso, forzando redundancia.</w:t>
            </w:r>
          </w:p>
          <w:p>
            <w:pPr>
              <w:pStyle w:val="Normal"/>
              <w:spacing w:before="0" w:after="80"/>
              <w:ind w:start="360"/>
              <w:rPr/>
            </w:pPr>
            <w:r>
              <w:rPr>
                <w:b/>
                <w:bCs/>
                <w:color w:val="2E75B6"/>
              </w:rPr>
              <w:t xml:space="preserve">d)  </w:t>
            </w:r>
            <w:r>
              <w:rPr/>
              <w:t>Normaliza las activaciones de cada capa para estabilizar el entrenamiento.</w:t>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P4</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¿Cuál es la principal ventaja del optimizador Adam frente a SGD estándar?</w:t>
            </w:r>
          </w:p>
          <w:p>
            <w:pPr>
              <w:pStyle w:val="Normal"/>
              <w:spacing w:before="0" w:after="80"/>
              <w:ind w:start="360"/>
              <w:rPr/>
            </w:pPr>
            <w:r>
              <w:rPr>
                <w:b/>
                <w:bCs/>
                <w:color w:val="2E75B6"/>
              </w:rPr>
              <w:t xml:space="preserve">a)  </w:t>
            </w:r>
            <w:r>
              <w:rPr/>
              <w:t>Adam usa una tasa de aprendizaje fija para todos los parámetros.</w:t>
            </w:r>
          </w:p>
          <w:p>
            <w:pPr>
              <w:pStyle w:val="Normal"/>
              <w:spacing w:before="0" w:after="80"/>
              <w:ind w:start="360"/>
              <w:rPr>
                <w:color w:val="F10D0C"/>
              </w:rPr>
            </w:pPr>
            <w:r>
              <w:rPr>
                <w:b/>
                <w:bCs/>
                <w:color w:val="F10D0C"/>
              </w:rPr>
              <w:t xml:space="preserve">b)  </w:t>
            </w:r>
            <w:r>
              <w:rPr>
                <w:color w:val="F10D0C"/>
              </w:rPr>
              <w:t>Adam adapta la tasa de aprendizaje para cada parámetro usando estimaciones de primer y segundo momento.</w:t>
            </w:r>
          </w:p>
          <w:p>
            <w:pPr>
              <w:pStyle w:val="Normal"/>
              <w:spacing w:before="0" w:after="80"/>
              <w:ind w:start="360"/>
              <w:rPr/>
            </w:pPr>
            <w:r>
              <w:rPr>
                <w:b/>
                <w:bCs/>
                <w:color w:val="2E75B6"/>
              </w:rPr>
              <w:t xml:space="preserve">c)  </w:t>
            </w:r>
            <w:r>
              <w:rPr/>
              <w:t>Adam garantiza siempre encontrar el mínimo global.</w:t>
            </w:r>
          </w:p>
          <w:p>
            <w:pPr>
              <w:pStyle w:val="Normal"/>
              <w:spacing w:before="0" w:after="80"/>
              <w:ind w:start="360"/>
              <w:rPr/>
            </w:pPr>
            <w:r>
              <w:rPr>
                <w:b/>
                <w:bCs/>
                <w:color w:val="2E75B6"/>
              </w:rPr>
              <w:t xml:space="preserve">d)  </w:t>
            </w:r>
            <w:r>
              <w:rPr/>
              <w:t>Adam no requiere ajustar ningún hiperparámetro.</w:t>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P5</w:t>
            </w:r>
          </w:p>
          <w:p>
            <w:pPr>
              <w:pStyle w:val="Normal"/>
              <w:jc w:val="center"/>
              <w:rPr/>
            </w:pPr>
            <w:r>
              <w:rPr>
                <w:color w:val="888888"/>
                <w:sz w:val="18"/>
                <w:szCs w:val="18"/>
              </w:rPr>
              <w:t>)</w:t>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En una CNN, ¿cuál es la función principal de una capa de Pooling?</w:t>
            </w:r>
          </w:p>
          <w:p>
            <w:pPr>
              <w:pStyle w:val="Normal"/>
              <w:spacing w:before="0" w:after="80"/>
              <w:ind w:start="360"/>
              <w:rPr/>
            </w:pPr>
            <w:r>
              <w:rPr>
                <w:b/>
                <w:bCs/>
                <w:color w:val="2E75B6"/>
              </w:rPr>
              <w:t xml:space="preserve">a)  </w:t>
            </w:r>
            <w:r>
              <w:rPr/>
              <w:t>Aumentar la dimensionalidad del mapa de características.</w:t>
            </w:r>
          </w:p>
          <w:p>
            <w:pPr>
              <w:pStyle w:val="Normal"/>
              <w:spacing w:before="0" w:after="80"/>
              <w:ind w:start="360"/>
              <w:rPr/>
            </w:pPr>
            <w:r>
              <w:rPr>
                <w:b/>
                <w:bCs/>
                <w:color w:val="2E75B6"/>
              </w:rPr>
              <w:t xml:space="preserve">b)  </w:t>
            </w:r>
            <w:r>
              <w:rPr/>
              <w:t>Aprender filtros para detectar patrones locales en la imagen.</w:t>
            </w:r>
          </w:p>
          <w:p>
            <w:pPr>
              <w:pStyle w:val="Normal"/>
              <w:spacing w:before="0" w:after="80"/>
              <w:ind w:start="360"/>
              <w:rPr>
                <w:color w:val="F10D0C"/>
              </w:rPr>
            </w:pPr>
            <w:r>
              <w:rPr>
                <w:b/>
                <w:bCs/>
                <w:color w:val="F10D0C"/>
              </w:rPr>
              <w:t xml:space="preserve">c)  </w:t>
            </w:r>
            <w:r>
              <w:rPr>
                <w:color w:val="F10D0C"/>
              </w:rPr>
              <w:t>Reducir las dimensiones espaciales del mapa de características, disminuyendo cómputo.</w:t>
            </w:r>
          </w:p>
          <w:p>
            <w:pPr>
              <w:pStyle w:val="Normal"/>
              <w:spacing w:before="0" w:after="80"/>
              <w:ind w:start="360"/>
              <w:rPr/>
            </w:pPr>
            <w:r>
              <w:rPr>
                <w:b/>
                <w:bCs/>
                <w:color w:val="2E75B6"/>
              </w:rPr>
              <w:t xml:space="preserve">d)  </w:t>
            </w:r>
            <w:r>
              <w:rPr/>
              <w:t>Conectar todas las neuronas de la capa anterior con las de la siguiente.</w:t>
            </w:r>
          </w:p>
        </w:tc>
      </w:tr>
    </w:tbl>
    <w:p>
      <w:pPr>
        <w:pStyle w:val="Normal"/>
        <w:spacing w:before="0" w:after="60"/>
        <w:rPr/>
      </w:pPr>
      <w:r>
        <w:rPr/>
      </w:r>
    </w:p>
    <w:p>
      <w:pPr>
        <w:pStyle w:val="Normal"/>
        <w:pBdr>
          <w:bottom w:val="single" w:sz="6" w:space="1" w:color="2E4A7A"/>
        </w:pBdr>
        <w:spacing w:before="0" w:after="100"/>
        <w:rPr/>
      </w:pPr>
      <w:r>
        <w:rPr/>
      </w:r>
    </w:p>
    <w:tbl>
      <w:tblPr>
        <w:tblW w:w="9360" w:type="dxa"/>
        <w:jc w:val="start"/>
        <w:tblInd w:w="0" w:type="dxa"/>
        <w:tblLayout w:type="fixed"/>
        <w:tblCellMar>
          <w:top w:w="100" w:type="dxa"/>
          <w:start w:w="120" w:type="dxa"/>
          <w:bottom w:w="100" w:type="dxa"/>
          <w:end w:w="120" w:type="dxa"/>
        </w:tblCellMar>
        <w:tblLook w:val="04a0" w:noHBand="0" w:noVBand="1" w:firstColumn="1" w:lastRow="0" w:lastColumn="0" w:firstRow="1"/>
      </w:tblPr>
      <w:tblGrid>
        <w:gridCol w:w="900"/>
        <w:gridCol w:w="8460"/>
      </w:tblGrid>
      <w:tr>
        <w:trPr/>
        <w:tc>
          <w:tcPr>
            <w:tcW w:w="900" w:type="dxa"/>
            <w:tcBorders>
              <w:top w:val="single" w:sz="4" w:space="0" w:color="2E4A7A"/>
              <w:start w:val="single" w:sz="4" w:space="0" w:color="2E4A7A"/>
              <w:bottom w:val="single" w:sz="4" w:space="0" w:color="2E4A7A"/>
              <w:end w:val="single" w:sz="4" w:space="0" w:color="2E4A7A"/>
            </w:tcBorders>
            <w:shd w:color="auto" w:fill="2E75B6" w:val="clear"/>
            <w:vAlign w:val="center"/>
          </w:tcPr>
          <w:p>
            <w:pPr>
              <w:pStyle w:val="Normal"/>
              <w:jc w:val="center"/>
              <w:rPr/>
            </w:pPr>
            <w:r>
              <w:rPr>
                <w:b/>
                <w:bCs/>
                <w:color w:val="FFFFFF"/>
                <w:sz w:val="28"/>
                <w:szCs w:val="28"/>
              </w:rPr>
              <w:t>II</w:t>
            </w:r>
          </w:p>
        </w:tc>
        <w:tc>
          <w:tcPr>
            <w:tcW w:w="8460" w:type="dxa"/>
            <w:tcBorders>
              <w:top w:val="single" w:sz="4" w:space="0" w:color="2E4A7A"/>
              <w:start w:val="single" w:sz="4" w:space="0" w:color="000000"/>
              <w:bottom w:val="single" w:sz="4" w:space="0" w:color="2E4A7A"/>
              <w:end w:val="single" w:sz="4" w:space="0" w:color="2E4A7A"/>
            </w:tcBorders>
            <w:shd w:color="auto" w:fill="EBF3FA" w:val="clear"/>
            <w:tcMar>
              <w:start w:w="200" w:type="dxa"/>
            </w:tcMar>
          </w:tcPr>
          <w:p>
            <w:pPr>
              <w:pStyle w:val="Normal"/>
              <w:rPr/>
            </w:pPr>
            <w:r>
              <w:rPr>
                <w:b/>
                <w:bCs/>
                <w:color w:val="1F3864"/>
                <w:sz w:val="26"/>
                <w:szCs w:val="26"/>
              </w:rPr>
              <w:t xml:space="preserve">Preguntas de Verdadero / Falso con justificación  </w:t>
            </w:r>
          </w:p>
        </w:tc>
      </w:tr>
    </w:tbl>
    <w:p>
      <w:pPr>
        <w:pStyle w:val="Normal"/>
        <w:spacing w:before="0" w:after="120"/>
        <w:rPr/>
      </w:pPr>
      <w:r>
        <w:rPr>
          <w:i/>
          <w:iCs/>
          <w:color w:val="000000"/>
        </w:rPr>
        <w:t>Indica V (Verdadero) o F (Falso) y justifica brevemente tu respuesta en 1-2 oraciones.</w:t>
      </w:r>
    </w:p>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P6</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"La Regularización L1 tiende a producir modelos con pesos dispersos (muchos pesos en cero), lo que puede ser útil para selección de características."</w:t>
            </w:r>
          </w:p>
          <w:p>
            <w:pPr>
              <w:pStyle w:val="Normal"/>
              <w:spacing w:before="0" w:after="80"/>
              <w:rPr/>
            </w:pPr>
            <w:r>
              <w:rPr>
                <w:b/>
                <w:bCs/>
                <w:color w:val="F10D0C"/>
              </w:rPr>
              <w:t xml:space="preserve">V </w:t>
            </w:r>
            <w:r>
              <w:rPr>
                <w:b/>
                <w:bCs/>
              </w:rPr>
              <w:t>/ F   (encierra):     Justificación:</w:t>
            </w:r>
          </w:p>
          <w:p>
            <w:pPr>
              <w:pStyle w:val="Normal"/>
              <w:spacing w:before="0" w:after="80"/>
              <w:rPr>
                <w:b/>
                <w:bCs/>
              </w:rPr>
            </w:pPr>
            <w:r>
              <w:rPr>
                <w:b/>
                <w:bCs/>
              </w:rPr>
            </w:r>
          </w:p>
          <w:p>
            <w:pPr>
              <w:pStyle w:val="Normal"/>
              <w:spacing w:before="0" w:after="80"/>
              <w:rPr>
                <w:b/>
                <w:bCs/>
              </w:rPr>
            </w:pPr>
            <w:r>
              <w:rPr>
                <w:b/>
                <w:bCs/>
              </w:rPr>
              <w:t>Cierto, L1 penaliza la suma de valores absolutos de los pesos. Esto hace que muchos de los coeficientes sean 0 . Esto genera modelos dispersos o esparsos esto ayuda a eliminar características poco relevantes y facilita la selección e interpretabilidad de las variables</w:t>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tc>
      </w:tr>
      <w:tr>
        <w:trPr/>
        <w:tc>
          <w:tcPr>
            <w:tcW w:w="700" w:type="dxa"/>
            <w:tcBorders>
              <w:start w:val="single" w:sz="2" w:space="0" w:color="CCCCCC"/>
              <w:bottom w:val="single" w:sz="2" w:space="0" w:color="CCCCCC"/>
              <w:end w:val="single" w:sz="2" w:space="0" w:color="CCCCCC"/>
            </w:tcBorders>
            <w:shd w:color="auto" w:fill="F2F7FB" w:val="clear"/>
          </w:tcPr>
          <w:p>
            <w:pPr>
              <w:pStyle w:val="Normal"/>
              <w:jc w:val="center"/>
              <w:rPr/>
            </w:pPr>
            <w:r>
              <w:rPr/>
            </w:r>
          </w:p>
        </w:tc>
        <w:tc>
          <w:tcPr>
            <w:tcW w:w="8660" w:type="dxa"/>
            <w:tcBorders>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P7</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"ResNet introduce conexiones residuales (skip connections) para resolver el problema del desvanecimiento del gradiente en redes muy profundas."</w:t>
            </w:r>
          </w:p>
          <w:p>
            <w:pPr>
              <w:pStyle w:val="Normal"/>
              <w:spacing w:before="0" w:after="80"/>
              <w:rPr/>
            </w:pPr>
            <w:r>
              <w:rPr>
                <w:b/>
                <w:bCs/>
                <w:color w:val="F10D0C"/>
              </w:rPr>
              <w:t xml:space="preserve">V </w:t>
            </w:r>
            <w:r>
              <w:rPr>
                <w:b/>
                <w:bCs/>
              </w:rPr>
              <w:t>/ F   (encierra):     Justificación:</w:t>
            </w:r>
          </w:p>
          <w:p>
            <w:pPr>
              <w:pStyle w:val="Normal"/>
              <w:spacing w:before="0" w:after="80"/>
              <w:rPr>
                <w:b/>
                <w:bCs/>
              </w:rPr>
            </w:pPr>
            <w:r>
              <w:rPr>
                <w:b/>
                <w:bCs/>
              </w:rPr>
            </w:r>
          </w:p>
          <w:p>
            <w:pPr>
              <w:pStyle w:val="Normal"/>
              <w:spacing w:before="0" w:after="80"/>
              <w:rPr>
                <w:b/>
                <w:bCs/>
              </w:rPr>
            </w:pPr>
            <w:r>
              <w:rPr>
                <w:b/>
                <w:bCs/>
              </w:rPr>
              <w:t>Cierto, esto opera como un refresco de la memoria lo que ayuda a que pueda seguir profundizando sin olvidar lo que aprendio en capas anteriores</w:t>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P8</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"El Transfer Learning consiste en entrenar una red desde cero usando pesos aleatorios para cada nuevo problema."</w:t>
            </w:r>
          </w:p>
          <w:p>
            <w:pPr>
              <w:pStyle w:val="Normal"/>
              <w:spacing w:before="0" w:after="80"/>
              <w:rPr/>
            </w:pPr>
            <w:r>
              <w:rPr>
                <w:b/>
                <w:bCs/>
              </w:rPr>
              <w:t xml:space="preserve">V / </w:t>
            </w:r>
            <w:r>
              <w:rPr>
                <w:b/>
                <w:bCs/>
                <w:color w:val="F10D0C"/>
              </w:rPr>
              <w:t>F</w:t>
            </w:r>
            <w:r>
              <w:rPr>
                <w:b/>
                <w:bCs/>
              </w:rPr>
              <w:t xml:space="preserve">   (encierra):     Justificación: </w:t>
            </w:r>
            <w:r>
              <w:rPr>
                <w:b/>
                <w:bCs/>
              </w:rPr>
              <w:t>En transfer learning, partimos de una red que cuenta con un aprendizaje general para ajustarlos hacia los requerimientos de un problema usualmente mas especifico.  Ello implica usar los pesos que representaban dicho aprendizaje y ajustarlos (en todas las capas o solo en las finales) para que puedan solucionar un nuevo problema</w:t>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P9</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"Batch Normalization normaliza las activaciones de cada mini-batch, lo que permite usar tasas de aprendizaje más altas y acelera la convergencia."</w:t>
            </w:r>
          </w:p>
          <w:p>
            <w:pPr>
              <w:pStyle w:val="Normal"/>
              <w:spacing w:before="0" w:after="80"/>
              <w:rPr/>
            </w:pPr>
            <w:r>
              <w:rPr>
                <w:b/>
                <w:bCs/>
              </w:rPr>
              <w:t>V / F   (encierra):     Justificación:</w:t>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tc>
      </w:tr>
    </w:tbl>
    <w:p>
      <w:pPr>
        <w:pStyle w:val="Normal"/>
        <w:spacing w:before="0" w:after="60"/>
        <w:rPr/>
      </w:pPr>
      <w:r>
        <w:rPr/>
      </w:r>
    </w:p>
    <w:p>
      <w:pPr>
        <w:pStyle w:val="Normal"/>
        <w:pBdr>
          <w:bottom w:val="single" w:sz="6" w:space="1" w:color="2E4A7A"/>
        </w:pBdr>
        <w:spacing w:before="0" w:after="100"/>
        <w:rPr/>
      </w:pPr>
      <w:r>
        <w:rPr/>
      </w:r>
    </w:p>
    <w:tbl>
      <w:tblPr>
        <w:tblW w:w="9360" w:type="dxa"/>
        <w:jc w:val="start"/>
        <w:tblInd w:w="0" w:type="dxa"/>
        <w:tblLayout w:type="fixed"/>
        <w:tblCellMar>
          <w:top w:w="100" w:type="dxa"/>
          <w:start w:w="120" w:type="dxa"/>
          <w:bottom w:w="100" w:type="dxa"/>
          <w:end w:w="120" w:type="dxa"/>
        </w:tblCellMar>
        <w:tblLook w:val="04a0" w:noHBand="0" w:noVBand="1" w:firstColumn="1" w:lastRow="0" w:lastColumn="0" w:firstRow="1"/>
      </w:tblPr>
      <w:tblGrid>
        <w:gridCol w:w="900"/>
        <w:gridCol w:w="8460"/>
      </w:tblGrid>
      <w:tr>
        <w:trPr/>
        <w:tc>
          <w:tcPr>
            <w:tcW w:w="900" w:type="dxa"/>
            <w:tcBorders>
              <w:top w:val="single" w:sz="4" w:space="0" w:color="2E4A7A"/>
              <w:start w:val="single" w:sz="4" w:space="0" w:color="2E4A7A"/>
              <w:bottom w:val="single" w:sz="4" w:space="0" w:color="2E4A7A"/>
              <w:end w:val="single" w:sz="4" w:space="0" w:color="2E4A7A"/>
            </w:tcBorders>
            <w:shd w:color="auto" w:fill="2E75B6" w:val="clear"/>
            <w:vAlign w:val="center"/>
          </w:tcPr>
          <w:p>
            <w:pPr>
              <w:pStyle w:val="Normal"/>
              <w:jc w:val="center"/>
              <w:rPr/>
            </w:pPr>
            <w:r>
              <w:rPr>
                <w:b/>
                <w:bCs/>
                <w:color w:val="FFFFFF"/>
                <w:sz w:val="28"/>
                <w:szCs w:val="28"/>
              </w:rPr>
              <w:t>III</w:t>
            </w:r>
          </w:p>
        </w:tc>
        <w:tc>
          <w:tcPr>
            <w:tcW w:w="8460" w:type="dxa"/>
            <w:tcBorders>
              <w:top w:val="single" w:sz="4" w:space="0" w:color="2E4A7A"/>
              <w:start w:val="single" w:sz="4" w:space="0" w:color="000000"/>
              <w:bottom w:val="single" w:sz="4" w:space="0" w:color="2E4A7A"/>
              <w:end w:val="single" w:sz="4" w:space="0" w:color="2E4A7A"/>
            </w:tcBorders>
            <w:shd w:color="auto" w:fill="EBF3FA" w:val="clear"/>
            <w:tcMar>
              <w:start w:w="200" w:type="dxa"/>
            </w:tcMar>
          </w:tcPr>
          <w:p>
            <w:pPr>
              <w:pStyle w:val="Normal"/>
              <w:rPr/>
            </w:pPr>
            <w:r>
              <w:rPr>
                <w:b/>
                <w:bCs/>
                <w:color w:val="1F3864"/>
                <w:sz w:val="26"/>
                <w:szCs w:val="26"/>
              </w:rPr>
              <w:t xml:space="preserve">Emparejamiento </w:t>
            </w:r>
          </w:p>
        </w:tc>
      </w:tr>
    </w:tbl>
    <w:p>
      <w:pPr>
        <w:pStyle w:val="Normal"/>
        <w:spacing w:before="0" w:after="120"/>
        <w:rPr/>
      </w:pPr>
      <w:r>
        <w:rPr>
          <w:i/>
          <w:iCs/>
          <w:color w:val="000000"/>
        </w:rPr>
        <w:t>Relaciona cada concepto de la columna izquierda con su descripción correcta en la columna derecha.</w:t>
      </w:r>
    </w:p>
    <w:p>
      <w:pPr>
        <w:pStyle w:val="Normal"/>
        <w:spacing w:before="0" w:after="60"/>
        <w:rPr/>
      </w:pPr>
      <w:r>
        <w:rPr/>
      </w:r>
    </w:p>
    <w:tbl>
      <w:tblPr>
        <w:tblW w:w="9360" w:type="dxa"/>
        <w:jc w:val="start"/>
        <w:tblInd w:w="0" w:type="dxa"/>
        <w:tblLayout w:type="fixed"/>
        <w:tblCellMar>
          <w:top w:w="60" w:type="dxa"/>
          <w:start w:w="120" w:type="dxa"/>
          <w:bottom w:w="60" w:type="dxa"/>
          <w:end w:w="120" w:type="dxa"/>
        </w:tblCellMar>
        <w:tblLook w:val="04a0" w:noHBand="0" w:noVBand="1" w:firstColumn="1" w:lastRow="0" w:lastColumn="0" w:firstRow="1"/>
      </w:tblPr>
      <w:tblGrid>
        <w:gridCol w:w="3800"/>
        <w:gridCol w:w="499"/>
        <w:gridCol w:w="5061"/>
      </w:tblGrid>
      <w:tr>
        <w:trPr/>
        <w:tc>
          <w:tcPr>
            <w:tcW w:w="3800" w:type="dxa"/>
            <w:tcBorders>
              <w:top w:val="single" w:sz="2" w:space="0" w:color="CCCCCC"/>
              <w:start w:val="single" w:sz="2" w:space="0" w:color="CCCCCC"/>
              <w:bottom w:val="single" w:sz="2" w:space="0" w:color="CCCCCC"/>
              <w:end w:val="single" w:sz="2" w:space="0" w:color="CCCCCC"/>
            </w:tcBorders>
          </w:tcPr>
          <w:p>
            <w:pPr>
              <w:pStyle w:val="Normal"/>
              <w:rPr/>
            </w:pPr>
            <w:r>
              <w:rPr/>
              <w:t>A.  Momentum (SGD)</w:t>
            </w:r>
          </w:p>
        </w:tc>
        <w:tc>
          <w:tcPr>
            <w:tcW w:w="499" w:type="dxa"/>
            <w:tcBorders>
              <w:top w:val="single" w:sz="2" w:space="0" w:color="CCCCCC"/>
              <w:start w:val="single" w:sz="2" w:space="0" w:color="CCCCCC"/>
              <w:bottom w:val="single" w:sz="2" w:space="0" w:color="CCCCCC"/>
              <w:end w:val="single" w:sz="2" w:space="0" w:color="CCCCCC"/>
            </w:tcBorders>
            <w:shd w:color="auto" w:fill="EBF3FA" w:val="clear"/>
            <w:tcMar>
              <w:start w:w="80" w:type="dxa"/>
              <w:end w:w="80" w:type="dxa"/>
            </w:tcMar>
          </w:tcPr>
          <w:p>
            <w:pPr>
              <w:pStyle w:val="Normal"/>
              <w:jc w:val="center"/>
              <w:rPr/>
            </w:pPr>
            <w:r>
              <w:rPr/>
              <w:t>2</w:t>
            </w:r>
          </w:p>
        </w:tc>
        <w:tc>
          <w:tcPr>
            <w:tcW w:w="5061" w:type="dxa"/>
            <w:tcBorders>
              <w:top w:val="single" w:sz="2" w:space="0" w:color="CCCCCC"/>
              <w:start w:val="single" w:sz="2" w:space="0" w:color="CCCCCC"/>
              <w:bottom w:val="single" w:sz="2" w:space="0" w:color="CCCCCC"/>
              <w:end w:val="single" w:sz="2" w:space="0" w:color="CCCCCC"/>
            </w:tcBorders>
          </w:tcPr>
          <w:p>
            <w:pPr>
              <w:pStyle w:val="Normal"/>
              <w:rPr/>
            </w:pPr>
            <w:r>
              <w:rPr/>
              <w:t>1.  Divide el gradiente por la raíz cuadrada de su promedio cuadrático, adaptando la tasa.</w:t>
            </w:r>
          </w:p>
        </w:tc>
      </w:tr>
      <w:tr>
        <w:trPr/>
        <w:tc>
          <w:tcPr>
            <w:tcW w:w="3800" w:type="dxa"/>
            <w:tcBorders>
              <w:top w:val="single" w:sz="2" w:space="0" w:color="CCCCCC"/>
              <w:start w:val="single" w:sz="2" w:space="0" w:color="CCCCCC"/>
              <w:bottom w:val="single" w:sz="2" w:space="0" w:color="CCCCCC"/>
              <w:end w:val="single" w:sz="2" w:space="0" w:color="CCCCCC"/>
            </w:tcBorders>
          </w:tcPr>
          <w:p>
            <w:pPr>
              <w:pStyle w:val="Normal"/>
              <w:rPr/>
            </w:pPr>
            <w:r>
              <w:rPr/>
              <w:t>B.  RMSProp</w:t>
            </w:r>
          </w:p>
        </w:tc>
        <w:tc>
          <w:tcPr>
            <w:tcW w:w="499" w:type="dxa"/>
            <w:tcBorders>
              <w:top w:val="single" w:sz="2" w:space="0" w:color="CCCCCC"/>
              <w:start w:val="single" w:sz="2" w:space="0" w:color="CCCCCC"/>
              <w:bottom w:val="single" w:sz="2" w:space="0" w:color="CCCCCC"/>
              <w:end w:val="single" w:sz="2" w:space="0" w:color="CCCCCC"/>
            </w:tcBorders>
            <w:shd w:color="auto" w:fill="EBF3FA" w:val="clear"/>
            <w:tcMar>
              <w:start w:w="80" w:type="dxa"/>
              <w:end w:w="80" w:type="dxa"/>
            </w:tcMar>
          </w:tcPr>
          <w:p>
            <w:pPr>
              <w:pStyle w:val="Normal"/>
              <w:jc w:val="center"/>
              <w:rPr/>
            </w:pPr>
            <w:r>
              <w:rPr/>
              <w:t>1</w:t>
            </w:r>
          </w:p>
        </w:tc>
        <w:tc>
          <w:tcPr>
            <w:tcW w:w="5061" w:type="dxa"/>
            <w:tcBorders>
              <w:top w:val="single" w:sz="2" w:space="0" w:color="CCCCCC"/>
              <w:start w:val="single" w:sz="2" w:space="0" w:color="CCCCCC"/>
              <w:bottom w:val="single" w:sz="2" w:space="0" w:color="CCCCCC"/>
              <w:end w:val="single" w:sz="2" w:space="0" w:color="CCCCCC"/>
            </w:tcBorders>
          </w:tcPr>
          <w:p>
            <w:pPr>
              <w:pStyle w:val="Normal"/>
              <w:rPr/>
            </w:pPr>
            <w:r>
              <w:rPr/>
              <w:t>2.  Acumula una fracción del gradiente anterior para suavizar las actualizaciones.</w:t>
            </w:r>
          </w:p>
        </w:tc>
      </w:tr>
      <w:tr>
        <w:trPr/>
        <w:tc>
          <w:tcPr>
            <w:tcW w:w="3800" w:type="dxa"/>
            <w:tcBorders>
              <w:top w:val="single" w:sz="2" w:space="0" w:color="CCCCCC"/>
              <w:start w:val="single" w:sz="2" w:space="0" w:color="CCCCCC"/>
              <w:bottom w:val="single" w:sz="2" w:space="0" w:color="CCCCCC"/>
              <w:end w:val="single" w:sz="2" w:space="0" w:color="CCCCCC"/>
            </w:tcBorders>
          </w:tcPr>
          <w:p>
            <w:pPr>
              <w:pStyle w:val="Normal"/>
              <w:rPr/>
            </w:pPr>
            <w:r>
              <w:rPr/>
              <w:t>C.  LeNet</w:t>
            </w:r>
          </w:p>
        </w:tc>
        <w:tc>
          <w:tcPr>
            <w:tcW w:w="499" w:type="dxa"/>
            <w:tcBorders>
              <w:top w:val="single" w:sz="2" w:space="0" w:color="CCCCCC"/>
              <w:start w:val="single" w:sz="2" w:space="0" w:color="CCCCCC"/>
              <w:bottom w:val="single" w:sz="2" w:space="0" w:color="CCCCCC"/>
              <w:end w:val="single" w:sz="2" w:space="0" w:color="CCCCCC"/>
            </w:tcBorders>
            <w:shd w:color="auto" w:fill="EBF3FA" w:val="clear"/>
            <w:tcMar>
              <w:start w:w="80" w:type="dxa"/>
              <w:end w:w="80" w:type="dxa"/>
            </w:tcMar>
          </w:tcPr>
          <w:p>
            <w:pPr>
              <w:pStyle w:val="Normal"/>
              <w:jc w:val="center"/>
              <w:rPr/>
            </w:pPr>
            <w:r>
              <w:rPr/>
              <w:t>4</w:t>
            </w:r>
          </w:p>
        </w:tc>
        <w:tc>
          <w:tcPr>
            <w:tcW w:w="5061" w:type="dxa"/>
            <w:tcBorders>
              <w:top w:val="single" w:sz="2" w:space="0" w:color="CCCCCC"/>
              <w:start w:val="single" w:sz="2" w:space="0" w:color="CCCCCC"/>
              <w:bottom w:val="single" w:sz="2" w:space="0" w:color="CCCCCC"/>
              <w:end w:val="single" w:sz="2" w:space="0" w:color="CCCCCC"/>
            </w:tcBorders>
          </w:tcPr>
          <w:p>
            <w:pPr>
              <w:pStyle w:val="Normal"/>
              <w:rPr/>
            </w:pPr>
            <w:r>
              <w:rPr/>
              <w:t>3.  Primera CNN profunda ganadora de ImageNet (2012), usó ReLU y Dropout.</w:t>
            </w:r>
          </w:p>
        </w:tc>
      </w:tr>
      <w:tr>
        <w:trPr/>
        <w:tc>
          <w:tcPr>
            <w:tcW w:w="3800" w:type="dxa"/>
            <w:tcBorders>
              <w:top w:val="single" w:sz="2" w:space="0" w:color="CCCCCC"/>
              <w:start w:val="single" w:sz="2" w:space="0" w:color="CCCCCC"/>
              <w:bottom w:val="single" w:sz="2" w:space="0" w:color="CCCCCC"/>
              <w:end w:val="single" w:sz="2" w:space="0" w:color="CCCCCC"/>
            </w:tcBorders>
          </w:tcPr>
          <w:p>
            <w:pPr>
              <w:pStyle w:val="Normal"/>
              <w:rPr/>
            </w:pPr>
            <w:r>
              <w:rPr/>
              <w:t>D.  VGG</w:t>
            </w:r>
          </w:p>
        </w:tc>
        <w:tc>
          <w:tcPr>
            <w:tcW w:w="499" w:type="dxa"/>
            <w:tcBorders>
              <w:top w:val="single" w:sz="2" w:space="0" w:color="CCCCCC"/>
              <w:start w:val="single" w:sz="2" w:space="0" w:color="CCCCCC"/>
              <w:bottom w:val="single" w:sz="2" w:space="0" w:color="CCCCCC"/>
              <w:end w:val="single" w:sz="2" w:space="0" w:color="CCCCCC"/>
            </w:tcBorders>
            <w:shd w:color="auto" w:fill="EBF3FA" w:val="clear"/>
            <w:tcMar>
              <w:start w:w="80" w:type="dxa"/>
              <w:end w:w="80" w:type="dxa"/>
            </w:tcMar>
          </w:tcPr>
          <w:p>
            <w:pPr>
              <w:pStyle w:val="Normal"/>
              <w:jc w:val="center"/>
              <w:rPr/>
            </w:pPr>
            <w:r>
              <w:rPr/>
              <w:t>5</w:t>
            </w:r>
          </w:p>
        </w:tc>
        <w:tc>
          <w:tcPr>
            <w:tcW w:w="5061" w:type="dxa"/>
            <w:tcBorders>
              <w:top w:val="single" w:sz="2" w:space="0" w:color="CCCCCC"/>
              <w:start w:val="single" w:sz="2" w:space="0" w:color="CCCCCC"/>
              <w:bottom w:val="single" w:sz="2" w:space="0" w:color="CCCCCC"/>
              <w:end w:val="single" w:sz="2" w:space="0" w:color="CCCCCC"/>
            </w:tcBorders>
          </w:tcPr>
          <w:p>
            <w:pPr>
              <w:pStyle w:val="Normal"/>
              <w:rPr/>
            </w:pPr>
            <w:r>
              <w:rPr/>
              <w:t>4.  Red de 1998 para reconocimiento de dígitos escritos a mano (MNIST).</w:t>
            </w:r>
          </w:p>
        </w:tc>
      </w:tr>
      <w:tr>
        <w:trPr/>
        <w:tc>
          <w:tcPr>
            <w:tcW w:w="3800" w:type="dxa"/>
            <w:tcBorders>
              <w:top w:val="single" w:sz="2" w:space="0" w:color="CCCCCC"/>
              <w:start w:val="single" w:sz="2" w:space="0" w:color="CCCCCC"/>
              <w:bottom w:val="single" w:sz="2" w:space="0" w:color="CCCCCC"/>
              <w:end w:val="single" w:sz="2" w:space="0" w:color="CCCCCC"/>
            </w:tcBorders>
          </w:tcPr>
          <w:p>
            <w:pPr>
              <w:pStyle w:val="Normal"/>
              <w:rPr/>
            </w:pPr>
            <w:r>
              <w:rPr/>
              <w:t>E.  AlexNet</w:t>
            </w:r>
          </w:p>
        </w:tc>
        <w:tc>
          <w:tcPr>
            <w:tcW w:w="499" w:type="dxa"/>
            <w:tcBorders>
              <w:top w:val="single" w:sz="2" w:space="0" w:color="CCCCCC"/>
              <w:start w:val="single" w:sz="2" w:space="0" w:color="CCCCCC"/>
              <w:bottom w:val="single" w:sz="2" w:space="0" w:color="CCCCCC"/>
              <w:end w:val="single" w:sz="2" w:space="0" w:color="CCCCCC"/>
            </w:tcBorders>
            <w:shd w:color="auto" w:fill="EBF3FA" w:val="clear"/>
            <w:tcMar>
              <w:start w:w="80" w:type="dxa"/>
              <w:end w:w="80" w:type="dxa"/>
            </w:tcMar>
          </w:tcPr>
          <w:p>
            <w:pPr>
              <w:pStyle w:val="Normal"/>
              <w:jc w:val="center"/>
              <w:rPr/>
            </w:pPr>
            <w:r>
              <w:rPr/>
              <w:t>3</w:t>
            </w:r>
          </w:p>
        </w:tc>
        <w:tc>
          <w:tcPr>
            <w:tcW w:w="5061" w:type="dxa"/>
            <w:tcBorders>
              <w:top w:val="single" w:sz="2" w:space="0" w:color="CCCCCC"/>
              <w:start w:val="single" w:sz="2" w:space="0" w:color="CCCCCC"/>
              <w:bottom w:val="single" w:sz="2" w:space="0" w:color="CCCCCC"/>
              <w:end w:val="single" w:sz="2" w:space="0" w:color="CCCCCC"/>
            </w:tcBorders>
          </w:tcPr>
          <w:p>
            <w:pPr>
              <w:pStyle w:val="Normal"/>
              <w:rPr/>
            </w:pPr>
            <w:r>
              <w:rPr/>
              <w:t>5.  Arquitectura de bloques 3x3 muy profunda; demostró que la profundidad importa.</w:t>
            </w:r>
          </w:p>
        </w:tc>
      </w:tr>
    </w:tbl>
    <w:p>
      <w:pPr>
        <w:pStyle w:val="Normal"/>
        <w:spacing w:before="0" w:after="60"/>
        <w:rPr/>
      </w:pPr>
      <w:r>
        <w:rPr/>
      </w:r>
    </w:p>
    <w:p>
      <w:pPr>
        <w:pStyle w:val="Normal"/>
        <w:pBdr>
          <w:bottom w:val="single" w:sz="6" w:space="1" w:color="2E4A7A"/>
        </w:pBdr>
        <w:spacing w:before="0" w:after="100"/>
        <w:rPr/>
      </w:pPr>
      <w:r>
        <w:rPr/>
      </w:r>
    </w:p>
    <w:tbl>
      <w:tblPr>
        <w:tblW w:w="9360" w:type="dxa"/>
        <w:jc w:val="start"/>
        <w:tblInd w:w="0" w:type="dxa"/>
        <w:tblLayout w:type="fixed"/>
        <w:tblCellMar>
          <w:top w:w="100" w:type="dxa"/>
          <w:start w:w="120" w:type="dxa"/>
          <w:bottom w:w="100" w:type="dxa"/>
          <w:end w:w="120" w:type="dxa"/>
        </w:tblCellMar>
        <w:tblLook w:val="04a0" w:noHBand="0" w:noVBand="1" w:firstColumn="1" w:lastRow="0" w:lastColumn="0" w:firstRow="1"/>
      </w:tblPr>
      <w:tblGrid>
        <w:gridCol w:w="900"/>
        <w:gridCol w:w="8460"/>
      </w:tblGrid>
      <w:tr>
        <w:trPr/>
        <w:tc>
          <w:tcPr>
            <w:tcW w:w="900" w:type="dxa"/>
            <w:tcBorders>
              <w:top w:val="single" w:sz="4" w:space="0" w:color="2E4A7A"/>
              <w:start w:val="single" w:sz="4" w:space="0" w:color="2E4A7A"/>
              <w:bottom w:val="single" w:sz="4" w:space="0" w:color="2E4A7A"/>
              <w:end w:val="single" w:sz="4" w:space="0" w:color="2E4A7A"/>
            </w:tcBorders>
            <w:shd w:color="auto" w:fill="2E75B6" w:val="clear"/>
            <w:vAlign w:val="center"/>
          </w:tcPr>
          <w:p>
            <w:pPr>
              <w:pStyle w:val="Normal"/>
              <w:jc w:val="center"/>
              <w:rPr/>
            </w:pPr>
            <w:r>
              <w:rPr>
                <w:b/>
                <w:bCs/>
                <w:color w:val="FFFFFF"/>
                <w:sz w:val="28"/>
                <w:szCs w:val="28"/>
              </w:rPr>
              <w:t>IV</w:t>
            </w:r>
          </w:p>
        </w:tc>
        <w:tc>
          <w:tcPr>
            <w:tcW w:w="8460" w:type="dxa"/>
            <w:tcBorders>
              <w:top w:val="single" w:sz="4" w:space="0" w:color="2E4A7A"/>
              <w:start w:val="single" w:sz="4" w:space="0" w:color="000000"/>
              <w:bottom w:val="single" w:sz="4" w:space="0" w:color="2E4A7A"/>
              <w:end w:val="single" w:sz="4" w:space="0" w:color="2E4A7A"/>
            </w:tcBorders>
            <w:shd w:color="auto" w:fill="EBF3FA" w:val="clear"/>
            <w:tcMar>
              <w:start w:w="200" w:type="dxa"/>
            </w:tcMar>
          </w:tcPr>
          <w:p>
            <w:pPr>
              <w:pStyle w:val="Normal"/>
              <w:rPr/>
            </w:pPr>
            <w:r>
              <w:rPr>
                <w:b/>
                <w:bCs/>
                <w:color w:val="1F3864"/>
                <w:sz w:val="26"/>
                <w:szCs w:val="26"/>
              </w:rPr>
              <w:t xml:space="preserve">Preguntas de Desarrollo Corto  </w:t>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P10</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Explica la diferencia entre Regularización L1 y L2. ¿En qué situación práctica preferirías usar L1 sobre L2? Menciona al menos dos diferencias concretas.</w:t>
            </w:r>
          </w:p>
          <w:p>
            <w:pPr>
              <w:pStyle w:val="Normal"/>
              <w:pBdr>
                <w:bottom w:val="single" w:sz="2" w:space="1" w:color="CCCCCC"/>
              </w:pBdr>
              <w:spacing w:before="0" w:after="180"/>
              <w:rPr/>
            </w:pPr>
            <w:r>
              <w:rPr/>
            </w:r>
          </w:p>
          <w:p>
            <w:pPr>
              <w:pStyle w:val="Normal"/>
              <w:pBdr>
                <w:bottom w:val="single" w:sz="2" w:space="1" w:color="CCCCCC"/>
              </w:pBdr>
              <w:spacing w:before="0" w:after="180"/>
              <w:rPr/>
            </w:pPr>
            <w:r>
              <w:rPr/>
              <w:t>L1 penaliza la suma de los valores absolutos de los pesos , L2 la suma de los pesos. L1 convierte los coeficientes a 0, l2 los hace proximos a 0.</w:t>
            </w:r>
          </w:p>
          <w:p>
            <w:pPr>
              <w:pStyle w:val="Normal"/>
              <w:pBdr>
                <w:bottom w:val="single" w:sz="2" w:space="1" w:color="CCCCCC"/>
              </w:pBdr>
              <w:spacing w:before="0" w:after="180"/>
              <w:rPr/>
            </w:pPr>
            <w:r>
              <w:rPr/>
            </w:r>
          </w:p>
          <w:p>
            <w:pPr>
              <w:pStyle w:val="Normal"/>
              <w:pBdr>
                <w:bottom w:val="single" w:sz="2" w:space="1" w:color="CCCCCC"/>
              </w:pBdr>
              <w:spacing w:before="0" w:after="180"/>
              <w:rPr/>
            </w:pPr>
            <w:r>
              <w:rPr/>
              <w:t>Con L1 y los coeficientes en 0 gano intepretabilidad y ello me permite aboradar problemas no lineales en los que considere que algunas de mis variables pueden ser ruido.</w:t>
            </w:r>
          </w:p>
          <w:p>
            <w:pPr>
              <w:pStyle w:val="Normal"/>
              <w:pBdr>
                <w:bottom w:val="single" w:sz="2" w:space="1" w:color="CCCCCC"/>
              </w:pBdr>
              <w:spacing w:before="0" w:after="180"/>
              <w:rPr/>
            </w:pPr>
            <w:r>
              <w:rPr/>
            </w:r>
          </w:p>
          <w:p>
            <w:pPr>
              <w:pStyle w:val="Normal"/>
              <w:pBdr>
                <w:bottom w:val="single" w:sz="2" w:space="1" w:color="CCCCCC"/>
              </w:pBdr>
              <w:spacing w:before="0" w:after="180"/>
              <w:rPr/>
            </w:pPr>
            <w:r>
              <w:rPr/>
              <w:t>Con L2 y los coeficientes cerca a 0, busco capturar la parte de ese ruido que pueda ser util (o no) para modelar mejor el problema, ello implica un mejor rendimiento, necesidad mayor de datos y mayor dificultad en diferenciar lo que es ruido.</w:t>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tc>
      </w:tr>
      <w:tr>
        <w:trPr/>
        <w:tc>
          <w:tcPr>
            <w:tcW w:w="700" w:type="dxa"/>
            <w:tcBorders>
              <w:start w:val="single" w:sz="2" w:space="0" w:color="CCCCCC"/>
              <w:bottom w:val="single" w:sz="2" w:space="0" w:color="CCCCCC"/>
              <w:end w:val="single" w:sz="2" w:space="0" w:color="CCCCCC"/>
            </w:tcBorders>
            <w:shd w:color="auto" w:fill="F2F7FB" w:val="clear"/>
          </w:tcPr>
          <w:p>
            <w:pPr>
              <w:pStyle w:val="Normal"/>
              <w:jc w:val="center"/>
              <w:rPr/>
            </w:pPr>
            <w:r>
              <w:rPr/>
            </w:r>
          </w:p>
        </w:tc>
        <w:tc>
          <w:tcPr>
            <w:tcW w:w="8660" w:type="dxa"/>
            <w:tcBorders>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P11</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Describe la arquitectura general de una CNN para clasificación de imágenes en CIFAR-10. Incluye en tu respuesta: (a) tipos de capas y su orden típico, (b) el papel de Batch Normalization, y (c) cómo se decide el número de neuronas en la capa Fully Connected final.</w:t>
            </w:r>
          </w:p>
          <w:p>
            <w:pPr>
              <w:pStyle w:val="Normal"/>
              <w:spacing w:before="0" w:after="80"/>
              <w:rPr/>
            </w:pPr>
            <w:r>
              <w:rPr/>
            </w:r>
          </w:p>
          <w:p>
            <w:pPr>
              <w:pStyle w:val="Normal"/>
              <w:spacing w:before="0" w:after="80"/>
              <w:rPr/>
            </w:pPr>
            <w:r>
              <w:rPr/>
              <w:t>Capas convolucionales para sacar bordes texturas y formas.</w:t>
            </w:r>
          </w:p>
          <w:p>
            <w:pPr>
              <w:pStyle w:val="Normal"/>
              <w:spacing w:before="0" w:after="80"/>
              <w:rPr/>
            </w:pPr>
            <w:r>
              <w:rPr/>
              <w:t>F. Activacion (relu usualmente) para introducir la no linealidad</w:t>
            </w:r>
          </w:p>
          <w:p>
            <w:pPr>
              <w:pStyle w:val="Normal"/>
              <w:spacing w:before="0" w:after="80"/>
              <w:rPr/>
            </w:pPr>
            <w:r>
              <w:rPr/>
              <w:t>Batch N, , para normalizar las activacionesn intermedias y acelerar el entranamiento</w:t>
            </w:r>
          </w:p>
          <w:p>
            <w:pPr>
              <w:pStyle w:val="Normal"/>
              <w:spacing w:before="0" w:after="80"/>
              <w:rPr/>
            </w:pPr>
            <w:r>
              <w:rPr/>
              <w:t>Maxpooling2d para reducir el tamno espacial de las caracteristicas</w:t>
            </w:r>
          </w:p>
          <w:p>
            <w:pPr>
              <w:pStyle w:val="Normal"/>
              <w:spacing w:before="0" w:after="80"/>
              <w:rPr/>
            </w:pPr>
            <w:r>
              <w:rPr/>
            </w:r>
          </w:p>
          <w:p>
            <w:pPr>
              <w:pStyle w:val="Normal"/>
              <w:spacing w:before="0" w:after="80"/>
              <w:rPr/>
            </w:pPr>
            <w:r>
              <w:rPr/>
              <w:t>A veces un dropout para desactivar neuranas aleatoramente y reducir el overfitting</w:t>
            </w:r>
          </w:p>
          <w:p>
            <w:pPr>
              <w:pStyle w:val="Normal"/>
              <w:spacing w:before="0" w:after="80"/>
              <w:rPr/>
            </w:pPr>
            <w:r>
              <w:rPr/>
              <w:t>Flatten para convertir los mapas en un unico vector unidemencional</w:t>
            </w:r>
          </w:p>
          <w:p>
            <w:pPr>
              <w:pStyle w:val="Normal"/>
              <w:spacing w:before="0" w:after="80"/>
              <w:rPr/>
            </w:pPr>
            <w:r>
              <w:rPr/>
            </w:r>
          </w:p>
          <w:p>
            <w:pPr>
              <w:pStyle w:val="Normal"/>
              <w:spacing w:before="0" w:after="80"/>
              <w:rPr/>
            </w:pPr>
            <w:r>
              <w:rPr/>
              <w:t>Capas Fully Connected, penultima capa que permite combinar caracteristicas aprendidas para realizar la clasificacion</w:t>
            </w:r>
          </w:p>
          <w:p>
            <w:pPr>
              <w:pStyle w:val="Normal"/>
              <w:spacing w:before="0" w:after="80"/>
              <w:rPr/>
            </w:pPr>
            <w:r>
              <w:rPr/>
              <w:t>Capa Salida o capa softmax, es una capa obligatoria (de facto) ya que traduce la fully connected a una interpretacion probabilistica de cada clase</w:t>
            </w:r>
          </w:p>
          <w:p>
            <w:pPr>
              <w:pStyle w:val="Normal"/>
              <w:spacing w:before="0" w:after="80"/>
              <w:rPr/>
            </w:pPr>
            <w:r>
              <w:rPr/>
            </w:r>
          </w:p>
          <w:p>
            <w:pPr>
              <w:pStyle w:val="Normal"/>
              <w:spacing w:before="0" w:after="80"/>
              <w:rPr/>
            </w:pPr>
            <w:r>
              <w:rPr/>
              <w:t xml:space="preserve">EL NUMERO DE CAPAS DE LA FULLY CONNECTED SE DEFINE COMO EL NUMERO DE CLASES A PREDECIR Y DEBE COINCIDIR CON LA CAPA DE SALIDA O SOFTMAX (aunque esta ultima se puede obviar no hay razones para hacerlo) </w:t>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700"/>
        <w:gridCol w:w="8660"/>
      </w:tblGrid>
      <w:tr>
        <w:trPr/>
        <w:tc>
          <w:tcPr>
            <w:tcW w:w="700"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P12</w:t>
            </w:r>
          </w:p>
          <w:p>
            <w:pPr>
              <w:pStyle w:val="Normal"/>
              <w:jc w:val="center"/>
              <w:rPr/>
            </w:pPr>
            <w:r>
              <w:rPr/>
            </w:r>
          </w:p>
        </w:tc>
        <w:tc>
          <w:tcPr>
            <w:tcW w:w="8660"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Tienes un modelo VGG16 preentrenado en ImageNet y quieres usarlo para clasificar imágenes de 10 categorías del dataset Fashion-MNIST (Kaggle). Describe el proceso de Transfer Learning que seguirías: ¿qué capas congelas, qué capas reemplazas y por qué?</w:t>
            </w:r>
          </w:p>
          <w:p>
            <w:pPr>
              <w:pStyle w:val="Normal"/>
              <w:pBdr>
                <w:bottom w:val="single" w:sz="2" w:space="1" w:color="CCCCCC"/>
              </w:pBdr>
              <w:spacing w:before="0" w:after="180"/>
              <w:rPr/>
            </w:pPr>
            <w:r>
              <w:rPr/>
            </w:r>
          </w:p>
          <w:p>
            <w:pPr>
              <w:pStyle w:val="Normal"/>
              <w:pBdr>
                <w:bottom w:val="single" w:sz="2" w:space="1" w:color="CCCCCC"/>
              </w:pBdr>
              <w:spacing w:before="0" w:after="180"/>
              <w:rPr/>
            </w:pPr>
            <w:r>
              <w:rPr/>
              <w:t>Congelo todo menos la ultima capa (esperaria que imagenet ya pueda reconocer un numero) y que solo tuviera que reentrenar la ultima capa para la calsificacion de los mismos.</w:t>
            </w:r>
          </w:p>
          <w:p>
            <w:pPr>
              <w:pStyle w:val="Normal"/>
              <w:pBdr>
                <w:bottom w:val="single" w:sz="2" w:space="1" w:color="CCCCCC"/>
              </w:pBdr>
              <w:spacing w:before="0" w:after="180"/>
              <w:rPr/>
            </w:pPr>
            <w:r>
              <w:rPr/>
            </w:r>
          </w:p>
          <w:p>
            <w:pPr>
              <w:pStyle w:val="Normal"/>
              <w:pBdr>
                <w:bottom w:val="single" w:sz="2" w:space="1" w:color="CCCCCC"/>
              </w:pBdr>
              <w:spacing w:before="0" w:after="180"/>
              <w:rPr/>
            </w:pPr>
            <w:r>
              <w:rPr/>
              <w:t>Para este ocr numerico, primero pasaria el minist por imagenet sin TL.</w:t>
            </w:r>
          </w:p>
          <w:p>
            <w:pPr>
              <w:pStyle w:val="Normal"/>
              <w:pBdr>
                <w:bottom w:val="single" w:sz="2" w:space="1" w:color="CCCCCC"/>
              </w:pBdr>
              <w:spacing w:before="0" w:after="180"/>
              <w:rPr/>
            </w:pPr>
            <w:r>
              <w:rPr/>
              <w:t xml:space="preserve">Capturaria las metricas, </w:t>
            </w:r>
            <w:r>
              <w:rPr/>
              <w:t>congelaria, reentrenaria compararia las metricas veria cual es la mejora y si la hay hemos acabado.</w:t>
            </w:r>
          </w:p>
          <w:p>
            <w:pPr>
              <w:pStyle w:val="Normal"/>
              <w:pBdr>
                <w:bottom w:val="single" w:sz="2" w:space="1" w:color="CCCCCC"/>
              </w:pBdr>
              <w:spacing w:before="0" w:after="180"/>
              <w:rPr/>
            </w:pPr>
            <w:r>
              <w:rPr/>
              <w:t>Caso contrario descongelo una capa mas. En caso no mejore (lo cual seria muy raro), ya descongelo todas las capas menos la primera. (si no mejora, seguro estoy haciendo algo tremendamente mal )</w:t>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tc>
      </w:tr>
    </w:tbl>
    <w:p>
      <w:pPr>
        <w:pStyle w:val="Normal"/>
        <w:spacing w:before="0" w:after="60"/>
        <w:rPr/>
      </w:pPr>
      <w:r>
        <w:rPr/>
      </w:r>
    </w:p>
    <w:p>
      <w:pPr>
        <w:pStyle w:val="Normal"/>
        <w:pBdr>
          <w:bottom w:val="single" w:sz="6" w:space="1" w:color="2E4A7A"/>
        </w:pBdr>
        <w:spacing w:before="0" w:after="100"/>
        <w:rPr/>
      </w:pPr>
      <w:r>
        <w:rPr/>
      </w:r>
    </w:p>
    <w:tbl>
      <w:tblPr>
        <w:tblW w:w="9360" w:type="dxa"/>
        <w:jc w:val="start"/>
        <w:tblInd w:w="0" w:type="dxa"/>
        <w:tblLayout w:type="fixed"/>
        <w:tblCellMar>
          <w:top w:w="100" w:type="dxa"/>
          <w:start w:w="120" w:type="dxa"/>
          <w:bottom w:w="100" w:type="dxa"/>
          <w:end w:w="120" w:type="dxa"/>
        </w:tblCellMar>
        <w:tblLook w:val="04a0" w:noHBand="0" w:noVBand="1" w:firstColumn="1" w:lastRow="0" w:lastColumn="0" w:firstRow="1"/>
      </w:tblPr>
      <w:tblGrid>
        <w:gridCol w:w="900"/>
        <w:gridCol w:w="8460"/>
      </w:tblGrid>
      <w:tr>
        <w:trPr/>
        <w:tc>
          <w:tcPr>
            <w:tcW w:w="900" w:type="dxa"/>
            <w:tcBorders>
              <w:top w:val="single" w:sz="4" w:space="0" w:color="2E4A7A"/>
              <w:start w:val="single" w:sz="4" w:space="0" w:color="2E4A7A"/>
              <w:bottom w:val="single" w:sz="4" w:space="0" w:color="2E4A7A"/>
              <w:end w:val="single" w:sz="4" w:space="0" w:color="2E4A7A"/>
            </w:tcBorders>
            <w:shd w:color="auto" w:fill="2E75B6" w:val="clear"/>
            <w:vAlign w:val="center"/>
          </w:tcPr>
          <w:p>
            <w:pPr>
              <w:pStyle w:val="Normal"/>
              <w:jc w:val="center"/>
              <w:rPr/>
            </w:pPr>
            <w:r>
              <w:rPr>
                <w:b/>
                <w:bCs/>
                <w:color w:val="FFFFFF"/>
                <w:sz w:val="28"/>
                <w:szCs w:val="28"/>
              </w:rPr>
              <w:t>V</w:t>
            </w:r>
          </w:p>
        </w:tc>
        <w:tc>
          <w:tcPr>
            <w:tcW w:w="8460" w:type="dxa"/>
            <w:tcBorders>
              <w:top w:val="single" w:sz="4" w:space="0" w:color="2E4A7A"/>
              <w:start w:val="single" w:sz="4" w:space="0" w:color="000000"/>
              <w:bottom w:val="single" w:sz="4" w:space="0" w:color="2E4A7A"/>
              <w:end w:val="single" w:sz="4" w:space="0" w:color="2E4A7A"/>
            </w:tcBorders>
            <w:shd w:color="auto" w:fill="EBF3FA" w:val="clear"/>
            <w:tcMar>
              <w:start w:w="200" w:type="dxa"/>
            </w:tcMar>
          </w:tcPr>
          <w:p>
            <w:pPr>
              <w:pStyle w:val="Normal"/>
              <w:rPr/>
            </w:pPr>
            <w:r>
              <w:rPr>
                <w:b/>
                <w:bCs/>
                <w:color w:val="1F3864"/>
                <w:sz w:val="26"/>
                <w:szCs w:val="26"/>
              </w:rPr>
              <w:t xml:space="preserve">Análisis de Código  </w:t>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689"/>
        <w:gridCol w:w="8671"/>
      </w:tblGrid>
      <w:tr>
        <w:trPr/>
        <w:tc>
          <w:tcPr>
            <w:tcW w:w="689"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P13</w:t>
            </w:r>
          </w:p>
          <w:p>
            <w:pPr>
              <w:pStyle w:val="Normal"/>
              <w:jc w:val="center"/>
              <w:rPr/>
            </w:pPr>
            <w:r>
              <w:rPr/>
            </w:r>
          </w:p>
        </w:tc>
        <w:tc>
          <w:tcPr>
            <w:tcW w:w="8671"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Analiza el siguiente fragmento de código Python/Keras. Identifica: (a) qué técnica de regularización se usa y en qué capa, (b) qué optimizador se configura y cuáles son sus hiperparámetros, y (c) qué problema podría presentar este modelo con datos de entrenamiento muy pequeños y cómo lo resolverías.</w:t>
            </w:r>
          </w:p>
          <w:tbl>
            <w:tblPr>
              <w:tblW w:w="8400" w:type="dxa"/>
              <w:jc w:val="start"/>
              <w:tblInd w:w="0" w:type="dxa"/>
              <w:tblLayout w:type="fixed"/>
              <w:tblCellMar>
                <w:top w:w="140" w:type="dxa"/>
                <w:start w:w="200" w:type="dxa"/>
                <w:bottom w:w="140" w:type="dxa"/>
                <w:end w:w="200" w:type="dxa"/>
              </w:tblCellMar>
              <w:tblLook w:val="04a0" w:noHBand="0" w:noVBand="1" w:firstColumn="1" w:lastRow="0" w:lastColumn="0" w:firstRow="1"/>
            </w:tblPr>
            <w:tblGrid>
              <w:gridCol w:w="8400"/>
            </w:tblGrid>
            <w:tr>
              <w:trPr/>
              <w:tc>
                <w:tcPr>
                  <w:tcW w:w="8400" w:type="dxa"/>
                  <w:tcBorders>
                    <w:top w:val="single" w:sz="4" w:space="0" w:color="2E4A7A"/>
                    <w:start w:val="single" w:sz="4" w:space="0" w:color="2E4A7A"/>
                    <w:bottom w:val="single" w:sz="4" w:space="0" w:color="2E4A7A"/>
                    <w:end w:val="single" w:sz="4" w:space="0" w:color="2E4A7A"/>
                  </w:tcBorders>
                  <w:shd w:color="auto" w:fill="1E1E2E" w:val="clear"/>
                </w:tcPr>
                <w:p>
                  <w:pPr>
                    <w:pStyle w:val="Normal"/>
                    <w:rPr/>
                  </w:pPr>
                  <w:r>
                    <w:rPr>
                      <w:rFonts w:eastAsia="Courier New" w:cs="Courier New" w:ascii="Courier New" w:hAnsi="Courier New"/>
                      <w:color w:val="A9B1D6"/>
                      <w:sz w:val="18"/>
                      <w:szCs w:val="18"/>
                    </w:rPr>
                    <w:t>model = Sequential([</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Conv2D(64, (3,3), activation='relu', padding='same'),</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BatchNormalization(),</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MaxPooling2D(2,2),</w:t>
                  </w:r>
                </w:p>
                <w:p>
                  <w:pPr>
                    <w:pStyle w:val="Normal"/>
                    <w:rPr/>
                  </w:pPr>
                  <w:r>
                    <w:rPr>
                      <w:rFonts w:eastAsia="Courier New" w:cs="Courier New" w:ascii="Courier New" w:hAnsi="Courier New"/>
                      <w:color w:val="9ECE6A"/>
                      <w:sz w:val="18"/>
                      <w:szCs w:val="18"/>
                    </w:rPr>
                    <w:t xml:space="preserve">    </w:t>
                  </w:r>
                  <w:r>
                    <w:rPr>
                      <w:rFonts w:eastAsia="Courier New" w:cs="Courier New" w:ascii="Courier New" w:hAnsi="Courier New"/>
                      <w:color w:val="9ECE6A"/>
                      <w:sz w:val="18"/>
                      <w:szCs w:val="18"/>
                    </w:rPr>
                    <w:t>Dropout(0.4),</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Flatten(),</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Dense(128, activation='relu',</w:t>
                  </w:r>
                </w:p>
                <w:p>
                  <w:pPr>
                    <w:pStyle w:val="Normal"/>
                    <w:rPr/>
                  </w:pPr>
                  <w:r>
                    <w:rPr>
                      <w:rFonts w:eastAsia="Courier New" w:cs="Courier New" w:ascii="Courier New" w:hAnsi="Courier New"/>
                      <w:color w:val="9ECE6A"/>
                      <w:sz w:val="18"/>
                      <w:szCs w:val="18"/>
                    </w:rPr>
                    <w:t xml:space="preserve">          </w:t>
                  </w:r>
                  <w:r>
                    <w:rPr>
                      <w:rFonts w:eastAsia="Courier New" w:cs="Courier New" w:ascii="Courier New" w:hAnsi="Courier New"/>
                      <w:color w:val="9ECE6A"/>
                      <w:sz w:val="18"/>
                      <w:szCs w:val="18"/>
                    </w:rPr>
                    <w:t>kernel_regularizer=l2(0.01)),</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Dense(10, activation='softmax')</w:t>
                  </w:r>
                </w:p>
                <w:p>
                  <w:pPr>
                    <w:pStyle w:val="Normal"/>
                    <w:rPr/>
                  </w:pPr>
                  <w:r>
                    <w:rPr>
                      <w:rFonts w:eastAsia="Courier New" w:cs="Courier New" w:ascii="Courier New" w:hAnsi="Courier New"/>
                      <w:color w:val="A9B1D6"/>
                      <w:sz w:val="18"/>
                      <w:szCs w:val="18"/>
                    </w:rPr>
                    <w:t>])</w:t>
                  </w:r>
                </w:p>
                <w:p>
                  <w:pPr>
                    <w:pStyle w:val="Normal"/>
                    <w:rPr/>
                  </w:pPr>
                  <w:r>
                    <w:rPr>
                      <w:rFonts w:eastAsia="Courier New" w:cs="Courier New" w:ascii="Courier New" w:hAnsi="Courier New"/>
                      <w:color w:val="A9B1D6"/>
                      <w:sz w:val="18"/>
                      <w:szCs w:val="18"/>
                    </w:rPr>
                    <w:t>model.compile(</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optimizer=Adam(learning_rate=0.001,</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beta_1=0.9, beta_2=0.999),</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loss='categorical_crossentropy',</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metrics=['accuracy'])</w:t>
                  </w:r>
                </w:p>
              </w:tc>
            </w:tr>
          </w:tbl>
          <w:p>
            <w:pPr>
              <w:pStyle w:val="Normal"/>
              <w:spacing w:before="0" w:after="60"/>
              <w:rPr/>
            </w:pPr>
            <w:r>
              <w:rPr/>
            </w:r>
          </w:p>
          <w:p>
            <w:pPr>
              <w:pStyle w:val="Normal"/>
              <w:spacing w:before="0" w:after="80"/>
              <w:rPr/>
            </w:pPr>
            <w:r>
              <w:rPr>
                <w:b/>
                <w:bCs/>
              </w:rPr>
              <w:t>Respuesta:</w:t>
            </w:r>
          </w:p>
          <w:p>
            <w:pPr>
              <w:pStyle w:val="Normal"/>
              <w:pBdr>
                <w:bottom w:val="single" w:sz="2" w:space="1" w:color="CCCCCC"/>
              </w:pBdr>
              <w:spacing w:before="0" w:after="180"/>
              <w:rPr/>
            </w:pPr>
            <w:r>
              <w:rPr/>
            </w:r>
          </w:p>
          <w:p>
            <w:pPr>
              <w:pStyle w:val="Normal"/>
              <w:pBdr>
                <w:bottom w:val="single" w:sz="2" w:space="1" w:color="CCCCCC"/>
              </w:pBdr>
              <w:spacing w:before="0" w:after="180"/>
              <w:rPr/>
            </w:pPr>
            <w:r>
              <w:rPr/>
              <w:t>a; Usa L2 con droput, esta desactivando aletoriamente algunas neuronas y esta buscando que sus coeficientes queden cerca a 0</w:t>
            </w:r>
          </w:p>
          <w:p>
            <w:pPr>
              <w:pStyle w:val="Normal"/>
              <w:pBdr>
                <w:bottom w:val="single" w:sz="2" w:space="1" w:color="CCCCCC"/>
              </w:pBdr>
              <w:spacing w:before="0" w:after="180"/>
              <w:rPr/>
            </w:pPr>
            <w:r>
              <w:rPr/>
              <w:t>b: Configura  un optimizador Adam, con un LR de 0. 001 y un b [0.900 – 0.999]</w:t>
            </w:r>
          </w:p>
          <w:p>
            <w:pPr>
              <w:pStyle w:val="Normal"/>
              <w:pBdr>
                <w:bottom w:val="single" w:sz="2" w:space="1" w:color="CCCCCC"/>
              </w:pBdr>
              <w:spacing w:before="0" w:after="180"/>
              <w:rPr/>
            </w:pPr>
            <w:r>
              <w:rPr/>
              <w:t xml:space="preserve">c: Data augmentation </w:t>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tc>
      </w:tr>
    </w:tbl>
    <w:p>
      <w:pPr>
        <w:pStyle w:val="Normal"/>
        <w:spacing w:before="0" w:after="60"/>
        <w:rPr/>
      </w:pPr>
      <w:r>
        <w:rPr/>
      </w:r>
    </w:p>
    <w:tbl>
      <w:tblPr>
        <w:tblW w:w="9360"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689"/>
        <w:gridCol w:w="8671"/>
      </w:tblGrid>
      <w:tr>
        <w:trPr/>
        <w:tc>
          <w:tcPr>
            <w:tcW w:w="689" w:type="dxa"/>
            <w:tcBorders>
              <w:top w:val="single" w:sz="2" w:space="0" w:color="CCCCCC"/>
              <w:start w:val="single" w:sz="2" w:space="0" w:color="CCCCCC"/>
              <w:bottom w:val="single" w:sz="2" w:space="0" w:color="CCCCCC"/>
              <w:end w:val="single" w:sz="2" w:space="0" w:color="CCCCCC"/>
            </w:tcBorders>
            <w:shd w:color="auto" w:fill="F2F7FB" w:val="clear"/>
          </w:tcPr>
          <w:p>
            <w:pPr>
              <w:pStyle w:val="Normal"/>
              <w:jc w:val="center"/>
              <w:rPr/>
            </w:pPr>
            <w:r>
              <w:rPr>
                <w:b/>
                <w:bCs/>
                <w:color w:val="2E75B6"/>
              </w:rPr>
              <w:t>P14</w:t>
            </w:r>
          </w:p>
          <w:p>
            <w:pPr>
              <w:pStyle w:val="Normal"/>
              <w:jc w:val="center"/>
              <w:rPr/>
            </w:pPr>
            <w:r>
              <w:rPr/>
            </w:r>
          </w:p>
        </w:tc>
        <w:tc>
          <w:tcPr>
            <w:tcW w:w="8671" w:type="dxa"/>
            <w:tcBorders>
              <w:top w:val="single" w:sz="2" w:space="0" w:color="CCCCCC"/>
              <w:start w:val="single" w:sz="2" w:space="0" w:color="CCCCCC"/>
              <w:bottom w:val="single" w:sz="2" w:space="0" w:color="CCCCCC"/>
              <w:end w:val="single" w:sz="2" w:space="0" w:color="CCCCCC"/>
            </w:tcBorders>
            <w:tcMar>
              <w:start w:w="160" w:type="dxa"/>
              <w:bottom w:w="100" w:type="dxa"/>
            </w:tcMar>
          </w:tcPr>
          <w:p>
            <w:pPr>
              <w:pStyle w:val="Normal"/>
              <w:spacing w:before="0" w:after="80"/>
              <w:rPr/>
            </w:pPr>
            <w:r>
              <w:rPr/>
              <w:t>Completa el fragmento de código para implementar una conexión residual (skip connection) simple en Keras (estilo ResNet). La entrada x tiene forma (None, 64, 64, 128). Explica en 2-3 líneas qué problema resuelve esta arquitectura.</w:t>
            </w:r>
          </w:p>
          <w:tbl>
            <w:tblPr>
              <w:tblW w:w="8400" w:type="dxa"/>
              <w:jc w:val="start"/>
              <w:tblInd w:w="0" w:type="dxa"/>
              <w:tblLayout w:type="fixed"/>
              <w:tblCellMar>
                <w:top w:w="140" w:type="dxa"/>
                <w:start w:w="200" w:type="dxa"/>
                <w:bottom w:w="140" w:type="dxa"/>
                <w:end w:w="200" w:type="dxa"/>
              </w:tblCellMar>
              <w:tblLook w:val="04a0" w:noHBand="0" w:noVBand="1" w:firstColumn="1" w:lastRow="0" w:lastColumn="0" w:firstRow="1"/>
            </w:tblPr>
            <w:tblGrid>
              <w:gridCol w:w="8400"/>
            </w:tblGrid>
            <w:tr>
              <w:trPr/>
              <w:tc>
                <w:tcPr>
                  <w:tcW w:w="8400" w:type="dxa"/>
                  <w:tcBorders>
                    <w:top w:val="single" w:sz="4" w:space="0" w:color="2E4A7A"/>
                    <w:start w:val="single" w:sz="4" w:space="0" w:color="2E4A7A"/>
                    <w:bottom w:val="single" w:sz="4" w:space="0" w:color="2E4A7A"/>
                    <w:end w:val="single" w:sz="4" w:space="0" w:color="2E4A7A"/>
                  </w:tcBorders>
                  <w:shd w:color="auto" w:fill="1E1E2E" w:val="clear"/>
                </w:tcPr>
                <w:p>
                  <w:pPr>
                    <w:pStyle w:val="Normal"/>
                    <w:rPr/>
                  </w:pPr>
                  <w:r>
                    <w:rPr>
                      <w:rFonts w:eastAsia="Courier New" w:cs="Courier New" w:ascii="Courier New" w:hAnsi="Courier New"/>
                      <w:color w:val="A9B1D6"/>
                      <w:sz w:val="18"/>
                      <w:szCs w:val="18"/>
                    </w:rPr>
                    <w:t>def residual_block(x, filters=128):</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shortcut = x</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x = Conv2D(filters, (3,3), padding='same')(x)</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x = BatchNormalization()(x)</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x = Activation('relu')(x)</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x = Conv2D(filters, (3,3), padding='same')(x)</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x = BatchNormalization()(x)</w:t>
                  </w:r>
                </w:p>
                <w:p>
                  <w:pPr>
                    <w:pStyle w:val="Normal"/>
                    <w:rPr/>
                  </w:pPr>
                  <w:r>
                    <w:rPr>
                      <w:rFonts w:eastAsia="Courier New" w:cs="Courier New" w:ascii="Courier New" w:hAnsi="Courier New"/>
                      <w:color w:val="7AA2F7"/>
                      <w:sz w:val="18"/>
                      <w:szCs w:val="18"/>
                    </w:rPr>
                    <w:t xml:space="preserve">    </w:t>
                  </w:r>
                  <w:r>
                    <w:rPr>
                      <w:rFonts w:eastAsia="Courier New" w:cs="Courier New" w:ascii="Courier New" w:hAnsi="Courier New"/>
                      <w:color w:val="7AA2F7"/>
                      <w:sz w:val="18"/>
                      <w:szCs w:val="18"/>
                    </w:rPr>
                    <w:t># Completa la conexion residual:</w:t>
                  </w:r>
                </w:p>
                <w:p>
                  <w:pPr>
                    <w:pStyle w:val="Normal"/>
                    <w:rPr/>
                  </w:pPr>
                  <w:r>
                    <w:rPr>
                      <w:rFonts w:eastAsia="Courier New" w:cs="Courier New" w:ascii="Courier New" w:hAnsi="Courier New"/>
                      <w:color w:val="E0AF68"/>
                      <w:sz w:val="18"/>
                      <w:szCs w:val="18"/>
                    </w:rPr>
                    <w:t xml:space="preserve">    </w:t>
                  </w:r>
                  <w:r>
                    <w:rPr>
                      <w:rFonts w:eastAsia="Courier New" w:cs="Courier New" w:ascii="Courier New" w:hAnsi="Courier New"/>
                      <w:color w:val="E0AF68"/>
                      <w:sz w:val="18"/>
                      <w:szCs w:val="18"/>
                    </w:rPr>
                    <w:t xml:space="preserve">x = </w:t>
                  </w:r>
                  <w:r>
                    <w:rPr>
                      <w:rFonts w:eastAsia="Courier New" w:cs="Courier New" w:ascii="Courier New" w:hAnsi="Courier New"/>
                      <w:color w:val="E0AF68"/>
                      <w:sz w:val="18"/>
                      <w:szCs w:val="18"/>
                    </w:rPr>
                    <w:t>x + shortcut</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x = Activation('relu')(x)</w:t>
                  </w:r>
                </w:p>
                <w:p>
                  <w:pPr>
                    <w:pStyle w:val="Normal"/>
                    <w:rPr/>
                  </w:pPr>
                  <w:r>
                    <w:rPr>
                      <w:rFonts w:eastAsia="Courier New" w:cs="Courier New" w:ascii="Courier New" w:hAnsi="Courier New"/>
                      <w:color w:val="A9B1D6"/>
                      <w:sz w:val="18"/>
                      <w:szCs w:val="18"/>
                    </w:rPr>
                    <w:t xml:space="preserve">    </w:t>
                  </w:r>
                  <w:r>
                    <w:rPr>
                      <w:rFonts w:eastAsia="Courier New" w:cs="Courier New" w:ascii="Courier New" w:hAnsi="Courier New"/>
                      <w:color w:val="A9B1D6"/>
                      <w:sz w:val="18"/>
                      <w:szCs w:val="18"/>
                    </w:rPr>
                    <w:t>return x</w:t>
                  </w:r>
                </w:p>
              </w:tc>
            </w:tr>
          </w:tbl>
          <w:p>
            <w:pPr>
              <w:pStyle w:val="Normal"/>
              <w:spacing w:before="0" w:after="60"/>
              <w:rPr/>
            </w:pPr>
            <w:r>
              <w:rPr/>
            </w:r>
          </w:p>
          <w:p>
            <w:pPr>
              <w:pStyle w:val="Normal"/>
              <w:spacing w:before="0" w:after="80"/>
              <w:rPr/>
            </w:pPr>
            <w:r>
              <w:rPr>
                <w:b/>
                <w:bCs/>
              </w:rPr>
              <w:t>Respuesta:</w:t>
            </w:r>
          </w:p>
          <w:p>
            <w:pPr>
              <w:pStyle w:val="Normal"/>
              <w:pBdr>
                <w:bottom w:val="single" w:sz="2" w:space="1" w:color="CCCCCC"/>
              </w:pBdr>
              <w:spacing w:before="0" w:after="180"/>
              <w:rPr/>
            </w:pPr>
            <w:r>
              <w:rPr/>
              <w:t>Esta arquitectura resuelve el problema de desvanecimiento de gradiente al permitir</w:t>
            </w:r>
            <w:r>
              <w:rPr/>
              <w:t xml:space="preserve"> que la información y los gradientes </w:t>
            </w:r>
            <w:r>
              <w:rPr/>
              <w:t xml:space="preserve">pasen </w:t>
            </w:r>
            <w:r>
              <w:rPr/>
              <w:t xml:space="preserve">directamente entre capas. </w:t>
            </w:r>
            <w:r>
              <w:rPr/>
              <w:t>Esto facilitar el entrenamiento y mejora la precision</w:t>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p>
            <w:pPr>
              <w:pStyle w:val="Normal"/>
              <w:pBdr>
                <w:bottom w:val="single" w:sz="2" w:space="1" w:color="CCCCCC"/>
              </w:pBdr>
              <w:spacing w:before="0" w:after="180"/>
              <w:rPr/>
            </w:pPr>
            <w:r>
              <w:rPr/>
            </w:r>
          </w:p>
        </w:tc>
      </w:tr>
    </w:tbl>
    <w:p>
      <w:pPr>
        <w:pStyle w:val="Normal"/>
        <w:spacing w:before="0" w:after="60"/>
        <w:rPr/>
      </w:pPr>
      <w:r>
        <w:rPr/>
      </w:r>
    </w:p>
    <w:sectPr>
      <w:headerReference w:type="even" r:id="rId2"/>
      <w:headerReference w:type="default" r:id="rId3"/>
      <w:headerReference w:type="first" r:id="rId4"/>
      <w:type w:val="nextPage"/>
      <w:pgSz w:w="12240" w:h="15840"/>
      <w:pgMar w:left="1080" w:right="1080" w:gutter="0" w:header="708"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Courier New">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double" w:sz="6" w:space="1" w:color="000000"/>
      </w:pBdr>
      <w:rPr/>
    </w:pPr>
    <w:r>
      <w:rPr/>
      <w:drawing>
        <wp:inline distT="0" distB="0" distL="0" distR="0">
          <wp:extent cx="548640" cy="535305"/>
          <wp:effectExtent l="0" t="0" r="0" b="0"/>
          <wp:docPr id="1" name="Imagen 1" descr="Universidad Peruana de Ciencias Aplicada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iversidad Peruana de Ciencias Aplicadas - Wikipedia, la enciclopedia libre"/>
                  <pic:cNvPicPr>
                    <a:picLocks noChangeAspect="1" noChangeArrowheads="1"/>
                  </pic:cNvPicPr>
                </pic:nvPicPr>
                <pic:blipFill>
                  <a:blip r:embed="rId1"/>
                  <a:srcRect l="15205" t="17605" r="19467" b="18673"/>
                  <a:stretch>
                    <a:fillRect/>
                  </a:stretch>
                </pic:blipFill>
                <pic:spPr bwMode="auto">
                  <a:xfrm>
                    <a:off x="0" y="0"/>
                    <a:ext cx="548640" cy="535305"/>
                  </a:xfrm>
                  <a:prstGeom prst="rect">
                    <a:avLst/>
                  </a:prstGeom>
                  <a:noFill/>
                </pic:spPr>
              </pic:pic>
            </a:graphicData>
          </a:graphic>
        </wp:inline>
      </w:drawing>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double" w:sz="6" w:space="1" w:color="000000"/>
      </w:pBdr>
      <w:rPr/>
    </w:pPr>
    <w:r>
      <w:rPr/>
      <w:drawing>
        <wp:inline distT="0" distB="0" distL="0" distR="0">
          <wp:extent cx="548640" cy="535305"/>
          <wp:effectExtent l="0" t="0" r="0" b="0"/>
          <wp:docPr id="2" name="Imagen 1" descr="Universidad Peruana de Ciencias Aplicada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Universidad Peruana de Ciencias Aplicadas - Wikipedia, la enciclopedia libre"/>
                  <pic:cNvPicPr>
                    <a:picLocks noChangeAspect="1" noChangeArrowheads="1"/>
                  </pic:cNvPicPr>
                </pic:nvPicPr>
                <pic:blipFill>
                  <a:blip r:embed="rId1"/>
                  <a:srcRect l="15205" t="17605" r="19467" b="18673"/>
                  <a:stretch>
                    <a:fillRect/>
                  </a:stretch>
                </pic:blipFill>
                <pic:spPr bwMode="auto">
                  <a:xfrm>
                    <a:off x="0" y="0"/>
                    <a:ext cx="548640" cy="535305"/>
                  </a:xfrm>
                  <a:prstGeom prst="rect">
                    <a:avLst/>
                  </a:prstGeom>
                  <a:noFill/>
                </pic:spPr>
              </pic:pic>
            </a:graphicData>
          </a:graphic>
        </wp:inline>
      </w:drawing>
    </w:r>
  </w:p>
  <w:p>
    <w:pPr>
      <w:pStyle w:val="Header"/>
      <w:rPr/>
    </w:pPr>
    <w:r>
      <w:rPr/>
    </w:r>
  </w:p>
</w:hdr>
</file>

<file path=word/settings.xml><?xml version="1.0" encoding="utf-8"?>
<w:settings xmlns:w="http://schemas.openxmlformats.org/wordprocessingml/2006/main">
  <w:zoom w:percent="126"/>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PE" w:eastAsia="es-P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es-PE" w:eastAsia="es-PE" w:bidi="ar-SA"/>
    </w:rPr>
  </w:style>
  <w:style w:type="paragraph" w:styleId="Heading1">
    <w:name w:val="heading 1"/>
    <w:uiPriority w:val="9"/>
    <w:qFormat/>
    <w:pPr>
      <w:widowControl/>
      <w:bidi w:val="0"/>
      <w:spacing w:before="200" w:after="100"/>
      <w:jc w:val="start"/>
      <w:outlineLvl w:val="0"/>
    </w:pPr>
    <w:rPr>
      <w:rFonts w:ascii="Calibri" w:hAnsi="Calibri" w:eastAsia="Calibri" w:cs="Calibri"/>
      <w:b/>
      <w:bCs/>
      <w:color w:val="1F3864"/>
      <w:kern w:val="0"/>
      <w:sz w:val="28"/>
      <w:szCs w:val="28"/>
      <w:lang w:val="es-PE" w:eastAsia="es-PE" w:bidi="ar-SA"/>
    </w:rPr>
  </w:style>
  <w:style w:type="paragraph" w:styleId="Heading2">
    <w:name w:val="heading 2"/>
    <w:uiPriority w:val="9"/>
    <w:semiHidden/>
    <w:unhideWhenUsed/>
    <w:qFormat/>
    <w:pPr>
      <w:widowControl/>
      <w:bidi w:val="0"/>
      <w:spacing w:before="160" w:after="80"/>
      <w:jc w:val="start"/>
      <w:outlineLvl w:val="1"/>
    </w:pPr>
    <w:rPr>
      <w:rFonts w:ascii="Calibri" w:hAnsi="Calibri" w:eastAsia="Calibri" w:cs="Calibri"/>
      <w:b/>
      <w:bCs/>
      <w:color w:val="2E75B6"/>
      <w:kern w:val="0"/>
      <w:sz w:val="24"/>
      <w:szCs w:val="24"/>
      <w:lang w:val="es-PE" w:eastAsia="es-PE" w:bidi="ar-SA"/>
    </w:rPr>
  </w:style>
  <w:style w:type="paragraph" w:styleId="Heading3">
    <w:name w:val="heading 3"/>
    <w:uiPriority w:val="9"/>
    <w:semiHidden/>
    <w:unhideWhenUsed/>
    <w:qFormat/>
    <w:pPr>
      <w:widowControl/>
      <w:bidi w:val="0"/>
      <w:spacing w:before="0" w:after="0"/>
      <w:jc w:val="start"/>
      <w:outlineLvl w:val="2"/>
    </w:pPr>
    <w:rPr>
      <w:rFonts w:ascii="Calibri" w:hAnsi="Calibri" w:eastAsia="Calibri" w:cs="Calibri"/>
      <w:color w:val="1F4D78"/>
      <w:kern w:val="0"/>
      <w:sz w:val="24"/>
      <w:szCs w:val="24"/>
      <w:lang w:val="es-PE" w:eastAsia="es-PE" w:bidi="ar-SA"/>
    </w:rPr>
  </w:style>
  <w:style w:type="paragraph" w:styleId="Heading4">
    <w:name w:val="heading 4"/>
    <w:uiPriority w:val="9"/>
    <w:semiHidden/>
    <w:unhideWhenUsed/>
    <w:qFormat/>
    <w:pPr>
      <w:widowControl/>
      <w:bidi w:val="0"/>
      <w:spacing w:before="0" w:after="0"/>
      <w:jc w:val="start"/>
      <w:outlineLvl w:val="3"/>
    </w:pPr>
    <w:rPr>
      <w:rFonts w:ascii="Calibri" w:hAnsi="Calibri" w:eastAsia="Calibri" w:cs="Calibri"/>
      <w:i/>
      <w:iCs/>
      <w:color w:val="2E74B5"/>
      <w:kern w:val="0"/>
      <w:sz w:val="22"/>
      <w:szCs w:val="22"/>
      <w:lang w:val="es-PE" w:eastAsia="es-PE" w:bidi="ar-SA"/>
    </w:rPr>
  </w:style>
  <w:style w:type="paragraph" w:styleId="Heading5">
    <w:name w:val="heading 5"/>
    <w:uiPriority w:val="9"/>
    <w:semiHidden/>
    <w:unhideWhenUsed/>
    <w:qFormat/>
    <w:pPr>
      <w:widowControl/>
      <w:bidi w:val="0"/>
      <w:spacing w:before="0" w:after="0"/>
      <w:jc w:val="start"/>
      <w:outlineLvl w:val="4"/>
    </w:pPr>
    <w:rPr>
      <w:rFonts w:ascii="Calibri" w:hAnsi="Calibri" w:eastAsia="Calibri" w:cs="Calibri"/>
      <w:color w:val="2E74B5"/>
      <w:kern w:val="0"/>
      <w:sz w:val="22"/>
      <w:szCs w:val="22"/>
      <w:lang w:val="es-PE" w:eastAsia="es-PE" w:bidi="ar-SA"/>
    </w:rPr>
  </w:style>
  <w:style w:type="paragraph" w:styleId="Heading6">
    <w:name w:val="heading 6"/>
    <w:uiPriority w:val="9"/>
    <w:semiHidden/>
    <w:unhideWhenUsed/>
    <w:qFormat/>
    <w:pPr>
      <w:widowControl/>
      <w:bidi w:val="0"/>
      <w:spacing w:before="0" w:after="0"/>
      <w:jc w:val="start"/>
      <w:outlineLvl w:val="5"/>
    </w:pPr>
    <w:rPr>
      <w:rFonts w:ascii="Calibri" w:hAnsi="Calibri" w:eastAsia="Calibri" w:cs="Calibri"/>
      <w:color w:val="1F4D78"/>
      <w:kern w:val="0"/>
      <w:sz w:val="22"/>
      <w:szCs w:val="22"/>
      <w:lang w:val="es-PE" w:eastAsia="es-PE"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character" w:styleId="EncabezadoCar" w:customStyle="1">
    <w:name w:val="Encabezado Car"/>
    <w:basedOn w:val="DefaultParagraphFont"/>
    <w:uiPriority w:val="99"/>
    <w:qFormat/>
    <w:rsid w:val="004020e0"/>
    <w:rPr/>
  </w:style>
  <w:style w:type="character" w:styleId="PiedepginaCar" w:customStyle="1">
    <w:name w:val="Pie de página Car"/>
    <w:basedOn w:val="DefaultParagraphFont"/>
    <w:uiPriority w:val="99"/>
    <w:qFormat/>
    <w:rsid w:val="004020e0"/>
    <w:rPr/>
  </w:style>
  <w:style w:type="character" w:styleId="Emphasis">
    <w:name w:val="Emphasis"/>
    <w:qFormat/>
    <w:rPr>
      <w:i/>
      <w:iCs/>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Calibri" w:hAnsi="Calibri" w:eastAsia="Calibri" w:cs="Calibri"/>
      <w:color w:val="auto"/>
      <w:kern w:val="0"/>
      <w:sz w:val="56"/>
      <w:szCs w:val="56"/>
      <w:lang w:val="es-PE" w:eastAsia="es-PE" w:bidi="ar-SA"/>
    </w:rPr>
  </w:style>
  <w:style w:type="paragraph" w:styleId="Textoennegrita1" w:customStyle="1">
    <w:name w:val="Texto en negrita1"/>
    <w:qFormat/>
    <w:pPr>
      <w:widowControl/>
      <w:bidi w:val="0"/>
      <w:spacing w:before="0" w:after="0"/>
      <w:jc w:val="start"/>
    </w:pPr>
    <w:rPr>
      <w:rFonts w:ascii="Calibri" w:hAnsi="Calibri" w:eastAsia="Calibri" w:cs="Calibri"/>
      <w:b/>
      <w:bCs/>
      <w:color w:val="auto"/>
      <w:kern w:val="0"/>
      <w:sz w:val="22"/>
      <w:szCs w:val="22"/>
      <w:lang w:val="es-PE" w:eastAsia="es-PE" w:bidi="ar-SA"/>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s-PE" w:eastAsia="es-PE" w:bidi="ar-SA"/>
    </w:rPr>
  </w:style>
  <w:style w:type="paragraph" w:styleId="FootnoteText">
    <w:name w:val="footnote text"/>
    <w:link w:val="TextonotapieCar"/>
    <w:uiPriority w:val="99"/>
    <w:semiHidden/>
    <w:unhideWhenUsed/>
    <w:pPr>
      <w:widowControl/>
      <w:bidi w:val="0"/>
      <w:spacing w:before="0" w:after="0"/>
      <w:jc w:val="start"/>
    </w:pPr>
    <w:rPr>
      <w:rFonts w:ascii="Calibri" w:hAnsi="Calibri" w:eastAsia="Calibri" w:cs="Calibri"/>
      <w:color w:val="auto"/>
      <w:kern w:val="0"/>
      <w:sz w:val="20"/>
      <w:szCs w:val="20"/>
      <w:lang w:val="es-PE" w:eastAsia="es-PE" w:bidi="ar-SA"/>
    </w:rPr>
  </w:style>
  <w:style w:type="paragraph" w:styleId="EndnoteText">
    <w:name w:val="endnote text"/>
    <w:link w:val="TextonotaalfinalCar"/>
    <w:uiPriority w:val="99"/>
    <w:semiHidden/>
    <w:unhideWhenUsed/>
    <w:pPr>
      <w:widowControl/>
      <w:bidi w:val="0"/>
      <w:spacing w:before="0" w:after="0"/>
      <w:jc w:val="start"/>
    </w:pPr>
    <w:rPr>
      <w:rFonts w:ascii="Calibri" w:hAnsi="Calibri" w:eastAsia="Calibri" w:cs="Calibri"/>
      <w:color w:val="auto"/>
      <w:kern w:val="0"/>
      <w:sz w:val="20"/>
      <w:szCs w:val="20"/>
      <w:lang w:val="es-PE" w:eastAsia="es-PE" w:bidi="ar-SA"/>
    </w:rPr>
  </w:style>
  <w:style w:type="paragraph" w:styleId="Cabeceraypie">
    <w:name w:val="Cabecera y pie"/>
    <w:basedOn w:val="Normal"/>
    <w:qFormat/>
    <w:pPr/>
    <w:rPr/>
  </w:style>
  <w:style w:type="paragraph" w:styleId="Header">
    <w:name w:val="header"/>
    <w:basedOn w:val="Normal"/>
    <w:link w:val="EncabezadoCar"/>
    <w:uiPriority w:val="99"/>
    <w:unhideWhenUsed/>
    <w:rsid w:val="004020e0"/>
    <w:pPr>
      <w:tabs>
        <w:tab w:val="clear" w:pos="708"/>
        <w:tab w:val="center" w:pos="4252" w:leader="none"/>
        <w:tab w:val="right" w:pos="8504" w:leader="none"/>
      </w:tabs>
    </w:pPr>
    <w:rPr/>
  </w:style>
  <w:style w:type="paragraph" w:styleId="Footer">
    <w:name w:val="footer"/>
    <w:basedOn w:val="Normal"/>
    <w:link w:val="PiedepginaCar"/>
    <w:uiPriority w:val="99"/>
    <w:unhideWhenUsed/>
    <w:rsid w:val="004020e0"/>
    <w:pPr>
      <w:tabs>
        <w:tab w:val="clear" w:pos="708"/>
        <w:tab w:val="center" w:pos="4252" w:leader="none"/>
        <w:tab w:val="right" w:pos="8504" w:leader="none"/>
      </w:tabs>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LibreOffice/25.8.6.2$Linux_X86_64 LibreOffice_project/580$Build-2</Application>
  <AppVersion>15.0000</AppVersion>
  <Pages>7</Pages>
  <Words>1336</Words>
  <Characters>7353</Characters>
  <CharactersWithSpaces>8732</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2026-05-22T01:31:00Z</dcterms:created>
  <dc:creator>Un-named</dc:creator>
  <dc:description/>
  <dc:language>es-PE</dc:language>
  <cp:lastModifiedBy/>
  <dcterms:modified xsi:type="dcterms:W3CDTF">2026-05-21T21:28:14Z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