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Das Powerhouse Maifeld Gym als Partner auf dem Weg nach Hawaii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Kategorie: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Road to Hawaii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Datum: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15.08.2026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Teaser für Newsfeed-Kachel: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Krafttraining macht auch für Triathleten Sinn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Vorschaubild: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Daniel Gietzen und David vor dem Powerhouse in Münstermaifeld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Bildunterschrift Vorschaubild: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Das Powerhouse Maifeld Gym als Partner auf dem Weg nach Hwaii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 treuer Sponsor unseres Vereins RSC Untermosel darf ich das Powerhouse Maifeld Gym nun auch als Partner auf meiner road to Hawaii an Bord begrüßen.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 Triathlet ist es mir vor allem im Winter wichtig,  meine Rumpfmuskulatur zu stärken. Hierzu nutze ich aus Zeitgründen meine Scheune.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Hätte ich dieses tolle Studio in meiner Nähe, würde ich ganz sicher mehr Zeit ins Krafttraining investieren.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Danke an Maximilian Puff und Daniel Gietzen für eure Unterstützung!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Hier könnt ihr euch über das Fitnessstudio informieren: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https://www.powerhouse-maifeld-gym.com/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Bild: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Daniel Gietzen und David vor dem Powerhouse in Münstermaifeld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Bildunterschrift: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Ein starker Partner auf dem Weg nach Hawaii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Bild: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David macht Klimmzüge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Bildunterschrift: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Immerhin 11 Klimmzüge, ganz okay für einen Triathleten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Bild: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Scheune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Bildunterschrift: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Mein Scheunen Gym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owerhouse-maifeld-gy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