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Times New Roman" w:hAnsi="Times New Roman" w:eastAsia="Times New Roman"/>
          <w:b/>
          <w:i w:val="0"/>
          <w:color w:val="000000"/>
          <w:sz w:val="48"/>
        </w:rPr>
        <w:t>CURRICULUM VITAE</w:t>
      </w:r>
    </w:p>
    <w:p>
      <w:pPr>
        <w:spacing w:after="40"/>
        <w:jc w:val="right"/>
        <w:pBdr>
          <w:bottom w:val="single" w:sz="10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18"/>
        </w:rPr>
        <w:t>July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8352"/>
        <w:gridCol w:w="1699"/>
      </w:tblGrid>
      <w:tr>
        <w:tc>
          <w:tcPr>
            <w:tcW w:type="dxa" w:w="8352"/>
            <w:tcMar>
              <w:top w:w="70" w:type="dxa"/>
              <w:start w:w="0" w:type="dxa"/>
              <w:bottom w:w="75" w:type="dxa"/>
              <w:end w:w="0" w:type="dxa"/>
            </w:tcMar>
          </w:tcPr>
          <w:p>
            <w:pPr>
              <w:spacing w:after="16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34"/>
              </w:rPr>
              <w:t>Nakbin Choi, Ph.D.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>Research Assistant Professor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Department of Civil, Urban, Earth, and Environmental Engineering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Ulsan National Institute of Science and Technology (UNIST)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50 UNIST-gil, Ulju-gun, Ulsan 44919, Republic of Korea</w:t>
            </w:r>
          </w:p>
          <w:p>
            <w:pPr>
              <w:spacing w:after="3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CC"/>
                <w:sz w:val="18"/>
                <w:u w:val="single"/>
              </w:rPr>
              <w:t>nbchoi21@unist.ac.kr</w:t>
            </w:r>
          </w:p>
          <w:p>
            <w:pPr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(Korea) 010-4946-6138  |  (US) +1 (703) 843-4060</w:t>
            </w:r>
          </w:p>
        </w:tc>
        <w:tc>
          <w:tcPr>
            <w:tcW w:type="dxa" w:w="1699"/>
            <w:tcMar>
              <w:top w:w="20" w:type="dxa"/>
              <w:start w:w="0" w:type="dxa"/>
              <w:bottom w:w="40" w:type="dxa"/>
              <w:end w:w="0" w:type="dxa"/>
            </w:tcMar>
          </w:tcPr>
          <w:p>
            <w:pPr>
              <w:spacing w:before="0" w:after="0"/>
              <w:ind w:left="0" w:right="0" w:firstLine="0"/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841248" cy="8412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unist-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41248" cy="841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EDUCATION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2009.03 – 2015.02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B.S. in Earth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2015.03 – 2021.02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Ph.D. in Environmental Science and Engineering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UNIST, South Korea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Dissertation: </w:t>
            </w:r>
            <w:r>
              <w:rPr>
                <w:rFonts w:ascii="Times New Roman" w:hAnsi="Times New Roman" w:eastAsia="Times New Roman"/>
                <w:b w:val="0"/>
                <w:i/>
                <w:color w:val="000000"/>
                <w:sz w:val="18"/>
              </w:rPr>
              <w:t>Development of a Coupled Data Assimilation System in the Fully Coupled Model and Its Implications for Seamless Prediction</w:t>
            </w:r>
          </w:p>
          <w:p>
            <w:pPr>
              <w:keepLines/>
              <w:spacing w:before="4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8"/>
              </w:rPr>
              <w:t xml:space="preserve">Advisor: 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Prof. Myong-In Lee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EMPLOYMENTS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2023.06 – Present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Fellow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George Mason University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2021.03 – 2023.06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Postdoctoral Research Associate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UNIST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RESEARCH EXPERIENCES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Ind w:w="120" w:type="dxa"/>
      </w:tblPr>
      <w:tblGrid>
        <w:gridCol w:w="2232"/>
        <w:gridCol w:w="7819"/>
      </w:tblGrid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2023.01 – 2023.05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Scientist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Met Office Hadley Centre, UK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2017.02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Visiting Researcher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Climate and Radiation Lab, USA</w:t>
            </w:r>
          </w:p>
        </w:tc>
      </w:tr>
      <w:tr>
        <w:tc>
          <w:tcPr>
            <w:tcW w:type="dxa" w:w="2232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8"/>
              </w:rPr>
              <w:t>2013.06 – 2013.08</w:t>
            </w:r>
          </w:p>
        </w:tc>
        <w:tc>
          <w:tcPr>
            <w:tcW w:type="dxa" w:w="7819"/>
            <w:vAlign w:val="top"/>
            <w:tcMar>
              <w:top w:w="35" w:type="dxa"/>
              <w:start w:w="0" w:type="dxa"/>
              <w:bottom w:w="110" w:type="dxa"/>
              <w:end w:w="0" w:type="dxa"/>
            </w:tcMar>
          </w:tcPr>
          <w:p>
            <w:pPr>
              <w:keepLines/>
              <w:spacing w:before="0" w:after="0"/>
              <w:ind w:left="0" w:firstLine="0"/>
            </w:pPr>
            <w:r>
              <w:rPr>
                <w:rFonts w:ascii="Times New Roman" w:hAnsi="Times New Roman" w:eastAsia="Times New Roman"/>
                <w:b/>
                <w:i w:val="0"/>
                <w:color w:val="000000"/>
                <w:sz w:val="19"/>
              </w:rPr>
              <w:t>Internship</w:t>
            </w:r>
            <w:r>
              <w:rPr>
                <w:rFonts w:ascii="Times New Roman" w:hAnsi="Times New Roman" w:eastAsia="Times New Roman"/>
                <w:b w:val="0"/>
                <w:i w:val="0"/>
                <w:color w:val="000000"/>
                <w:sz w:val="19"/>
              </w:rPr>
              <w:t>, NASA GSFC, GMAO, USA</w:t>
            </w:r>
          </w:p>
        </w:tc>
      </w:tr>
    </w:tbl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PROFESSIONAL SERVICES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Editor, Korean Atmospheric Scientists in America (KASA), 2024.10 – 2026.10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AWARDS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Young Atmospheric Scientist Award, Korean Meteorological Society, 2025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Outstanding Poster Presentation Award, Korean Meteorological Society, 2019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PATENT</w:t>
      </w:r>
    </w:p>
    <w:p>
      <w:pPr>
        <w:spacing w:before="0" w:after="80"/>
        <w:ind w:left="317" w:hanging="230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•  Medium-Range heatwave forecasting system and method. Domestic Patent Application, South Korea, 2019 (Myong-In Lee, Nakbin Choi, &amp; Sunlae Tak)</w:t>
      </w:r>
    </w:p>
    <w:p>
      <w:pPr>
        <w:keepNext/>
        <w:spacing w:before="280" w:after="120"/>
        <w:pBdr>
          <w:bottom w:val="single" w:sz="6" w:space="1" w:color="000000"/>
        </w:pBdr>
      </w:pPr>
      <w:r>
        <w:rPr>
          <w:rFonts w:ascii="Times New Roman" w:hAnsi="Times New Roman" w:eastAsia="Times New Roman"/>
          <w:b/>
          <w:i w:val="0"/>
          <w:color w:val="000000"/>
          <w:sz w:val="23"/>
        </w:rPr>
        <w:t>PUBLICATIONS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J., Lee, M-I., Kim, J., Bak, G.,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Boo, K-O., Hyun, Y-K., and Shin, B., Atlantic SST as a key source of subseasonal predictability in the April 2020 Siberian heatwave. npj Natural Hazards. (Accepted).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[22]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Tak et al., Incremental Contribution of Soil Moisture Data Assimilation to Sub-seasonal Prediction of the 2022 Central Eastern China Heatwave. Weather and Climate Extremes.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[21]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Sohn et al., K-R2O in Action: Enhancing Operational Reliability through the Independent Testbed for National Climate Prediction System. Bulletin of the American Meteorological Society.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[20]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...,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..., and Zhu, H.: Assessment of the Met Office Global Coupled model version 5 (GC5) configurations, Geoscientific Model Development Discussion.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[19]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Quan, X-W., and Stan, C.: Drivers of the Asymmetric ITCZ Bias in Climate Models, Scientific Reports.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[18]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Stan, C., Lee, B., &amp; Seo, E. Potential sources of predictability for the surface air temperature over the CONUS during boreal winter. Journal of Climate, e250495.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Stanczak, J., &amp; Stan, C. (2026). The Role of Atmosphere–Ocean Coupling on the Prediction of Madden–Julian Oscillation. Journal of Climate, 39(13), 3669-3684.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al., Understanding the physical mechanism of recording-breaking 2025 East Asian heatwave. Environmental Research Letters.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K., Lee, M. I., Lee,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Jin, F. F., Min, S. K., &amp; Kam, J. Local and Remote Drivers of Increased Variability in Extreme Wildfire Conditions in Southeastern Australia. Available at SSRN 5708203.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Lee et al. Extratropical Rossby Waves Amplify Central Siberian Fire Risk Through Subseasonal Teleconnections, Agricultural and Forest Meteorology. In Review.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[13]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Lee, M. I., Lee, S., Jin, F. F.,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Tak, S. (2025). Distinct Features of the Summer Arctic Oscillation. Journal of Climate, 38(21), 5983-5996.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Ham, Y. G., Hyun, Y. K., Lee, J., &amp; Boo, K. O. (2025). Reducing initialization shock by atmosphere-ocean coupled data assimilation and its impacts on the subseasonal prediction skill. Journal of Climate, 38(6), 1389-1401.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Watanabe, M. (2025). Siberian heat extremes caused by Eurasian atmospheric teleconnections and amplified by local land surface conditions. Environmental Research Letters, 20(3), 034029.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[10]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Stan, C. (2025). Large-Scale Surface Air Temperature Bias in Summer over the CONUS and Its Relationship to Tropical Central Pacific Convection in the UFS Prototype 8. Journal of Climate, 38(1), 117-129.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[9]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Kim, H.,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Tak, S., Cha, D. H., &amp; Min, S. K. (2024). Causes on the 2018 record-breaking heatwave in South Korea: compound impacts from recurrent large-scale atmospheric teleconnections. Environmental Research Letters, 19(12), 124064.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[8]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Tak, S.,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J., &amp; Lee, M. I. (2024). Probabilistic medium-range forecasts of extreme heat events over East Asia based on a global ensemble forecasting system. Weather and Climate Extremes, 45, 100694.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[7]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S. (2023). Comparison of the opposite behaviours of Korean heatwaves with extreme hot sea surface temperatures in August 2016 and 2022. International Journal of Climatology, 43(15), 6993-7002.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[6]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Lee, S., Park, M. S., Kwon, M., Park, Y. G., Kim, Y. H., &amp;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 (2023). Rapidly changing East Asian marine heatwaves under a warming climate. Journal of Geophysical Research: Oceans, 128(6), e2023JC019761.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[5]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Xavier, P., Willett, M., Graham, T., Earnshaw, P., Copsey, D., Narayan, N., Marzin, C., Zhu, H., Sellar, A., Ackerley, D., Blockley, E., Bodas-Salcedo, A., Bushell, A.,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Chua, X. R., Guiavarc’h, C., Hassim, M., Heming, J., Hudson, D., Ineson, S. et al, (2023) Assessment of the Met Office Global Coupled model version 5 (GC5)configurations. Report. Met Office, Exeter. pp41.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[4] 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Yasunari, T. J., Nakamura, H., Kim, K. M.,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Tachibana, Y., &amp; da Silva, A. M. (2021). Relationship between circum-Arctic atmospheric wave patterns and large-scale wildfires in boreal summer. Environmental Research Letters, 16(6), 064009.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[3]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Lee, M. I., Cha, D. H., Lim, Y. K., &amp; Kim, K. M. (2020). Decadal changes in the interannual variability of heat waves in East Asia caused by atmospheric teleconnection changes. Journal of Climate, 33(4), 1505-1522.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[2]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Kim, K. M., Lim, Y. K., &amp; Lee, M. I. (2019). Decadal changes in the leading patterns of sea level pressure in the Arctic and their impacts on the sea ice variability in boreal summer. The Cryosphere, 13(11), 3007-3021.</w:t>
      </w:r>
    </w:p>
    <w:p>
      <w:pPr>
        <w:keepLines/>
        <w:spacing w:before="0" w:after="160"/>
        <w:ind w:left="446" w:hanging="446"/>
      </w:pP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 xml:space="preserve">[1] </w:t>
      </w:r>
      <w:r>
        <w:rPr>
          <w:rFonts w:ascii="Times New Roman" w:hAnsi="Times New Roman" w:eastAsia="Times New Roman"/>
          <w:b/>
          <w:i w:val="0"/>
          <w:color w:val="000000"/>
          <w:sz w:val="19"/>
        </w:rPr>
        <w:t>Choi, N.</w:t>
      </w:r>
      <w:r>
        <w:rPr>
          <w:rFonts w:ascii="Times New Roman" w:hAnsi="Times New Roman" w:eastAsia="Times New Roman"/>
          <w:b w:val="0"/>
          <w:i w:val="0"/>
          <w:color w:val="000000"/>
          <w:sz w:val="19"/>
        </w:rPr>
        <w:t>, &amp; Lee, M. I. (2019). Spatial variability and long-term trend in the occurrence frequency of heatwave and tropical night in Korea. Asia-Pacific Journal of Atmospheric Sciences, 55, 101-114.</w:t>
      </w:r>
    </w:p>
    <w:sectPr w:rsidR="00FC693F" w:rsidRPr="0006063C" w:rsidSect="00034616">
      <w:footerReference w:type="default" r:id="rId9"/>
      <w:pgSz w:w="12240" w:h="15840"/>
      <w:pgMar w:top="835" w:right="1037" w:bottom="835" w:left="1037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576" w:val="left"/>
      </w:tabs>
      <w:pBdr>
        <w:bottom w:val="single" w:sz="6" w:space="1" w:color="000000"/>
      </w:pBdr>
    </w:pPr>
    <w:r>
      <w:rPr>
        <w:rFonts w:ascii="Times New Roman" w:hAnsi="Times New Roman" w:eastAsia="Times New Roman"/>
        <w:b w:val="0"/>
        <w:i w:val="0"/>
        <w:color w:val="000000"/>
        <w:sz w:val="17"/>
      </w:rPr>
      <w:t>Nakbin Choi, Ph.D.</w:t>
    </w:r>
    <w:r>
      <w:rPr>
        <w:rFonts w:ascii="Times New Roman" w:hAnsi="Times New Roman" w:eastAsia="Times New Roman"/>
        <w:b w:val="0"/>
        <w:i w:val="0"/>
        <w:color w:val="000000"/>
        <w:sz w:val="17"/>
      </w:rPr>
      <w:tab/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 - Nakbin Choi</dc:title>
  <dc:subject>Academic curriculum vitae</dc:subject>
  <dc:creator>Nakbin Choi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