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 (Advisor: Prof. Myong-In Lee)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Accepted.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