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840"/>
        <w:jc w:val="center"/>
      </w:pPr>
      <w:r>
        <w:rPr>
          <w:rFonts w:ascii="Noto Sans TC" w:hAnsi="Noto Sans TC" w:eastAsia="Noto Sans TC"/>
          <w:b/>
          <w:color w:val="557C70"/>
          <w:sz w:val="62"/>
        </w:rPr>
        <w:t>苦艾與甘露</w:t>
      </w:r>
    </w:p>
    <w:p>
      <w:pPr>
        <w:widowControl/>
        <w:jc w:val="center"/>
      </w:pPr>
      <w:r>
        <w:rPr>
          <w:rFonts w:ascii="Noto Sans TC" w:hAnsi="Noto Sans TC" w:eastAsia="Noto Sans TC"/>
          <w:color w:val="9A7A42"/>
          <w:sz w:val="36"/>
        </w:rPr>
        <w:t>×</w:t>
      </w:r>
    </w:p>
    <w:p>
      <w:pPr>
        <w:widowControl/>
        <w:jc w:val="center"/>
      </w:pPr>
      <w:r>
        <w:rPr>
          <w:rFonts w:ascii="Noto Sans TC" w:hAnsi="Noto Sans TC" w:eastAsia="Noto Sans TC"/>
          <w:b/>
          <w:color w:val="8A4B4B"/>
          <w:sz w:val="52"/>
        </w:rPr>
        <w:t>台北地下災害應變中心</w:t>
      </w:r>
    </w:p>
    <w:p>
      <w:pPr>
        <w:widowControl/>
        <w:spacing w:before="360"/>
        <w:jc w:val="center"/>
      </w:pPr>
      <w:r>
        <w:rPr>
          <w:rFonts w:ascii="Noto Sans TC" w:hAnsi="Noto Sans TC" w:eastAsia="Noto Sans TC"/>
          <w:color w:val="6D7477"/>
          <w:sz w:val="26"/>
        </w:rPr>
        <w:t>世界觀・角色・事件設定整理</w:t>
      </w:r>
    </w:p>
    <w:p>
      <w:pPr>
        <w:widowControl/>
        <w:spacing w:before="2900"/>
        <w:jc w:val="center"/>
      </w:pPr>
      <w:r>
        <w:rPr>
          <w:rFonts w:ascii="Noto Sans TC" w:hAnsi="Noto Sans TC" w:eastAsia="Noto Sans TC"/>
          <w:color w:val="6D7477"/>
          <w:sz w:val="20"/>
        </w:rPr>
        <w:t>整理版本：2026.08.04</w:t>
        <w:br/>
        <w:t>創作者：Natural wind（天然風）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閱讀說明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F5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557C70"/>
                <w:sz w:val="22"/>
              </w:rPr>
              <w:t>文件定位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本文件依目前討論內容整理，作為創作與後續開發時的設定索引。未曾明確定案的內容不擅自補寫；草案、版本差異與待補資訊另行標示。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狀態標記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標記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意義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已確定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目前可直接沿用的核心設定。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草案／版本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曾討論過，但可能依媒介或劇情版本調整。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待補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現有資訊尚不足，留待日後確認。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內容索引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第一部：《苦艾與甘露》— 世界觀、角色、詛咒、重要事件、結局與平行世界。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第二部：《台北地下災害應變中心》— 災害背景、組織、哨嚮機制、角色與設施制度。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附錄：兩作共通角色對照與待補清單。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第一部｜苦艾與甘露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E8F0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557C70"/>
                <w:sz w:val="22"/>
              </w:rPr>
              <w:t>作品核心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一個以「詛咒與解咒」為主題的溫柔悲傷故事。艾德林帶著遭受大量實驗、生命垂危的阿瓦倫逃離魔女住所，躲進友人諾亞提供的藥草小屋；玩家／讀者跟隨艾德林，設法將阿瓦倫的生命挽回。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 故事定位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核心關係｜</w:t>
      </w:r>
      <w:r>
        <w:rPr>
          <w:rFonts w:ascii="Noto Sans TC" w:hAnsi="Noto Sans TC" w:eastAsia="Noto Sans TC"/>
        </w:rPr>
        <w:t>能淨化詛咒的人，與被迫吸收詛咒的容器。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情緒基調｜</w:t>
      </w:r>
      <w:r>
        <w:rPr>
          <w:rFonts w:ascii="Noto Sans TC" w:hAnsi="Noto Sans TC" w:eastAsia="Noto Sans TC"/>
        </w:rPr>
        <w:t>溫柔日常之中持續存在傷痛、依賴與失去的陰影。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主要舞台｜</w:t>
      </w:r>
      <w:r>
        <w:rPr>
          <w:rFonts w:ascii="Noto Sans TC" w:hAnsi="Noto Sans TC" w:eastAsia="Noto Sans TC"/>
        </w:rPr>
        <w:t>森林中的藥草小屋，以及與魔女研究、詛咒事故相關的場所。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主線形式｜</w:t>
      </w:r>
      <w:r>
        <w:rPr>
          <w:rFonts w:ascii="Noto Sans TC" w:hAnsi="Noto Sans TC" w:eastAsia="Noto Sans TC"/>
        </w:rPr>
        <w:t>已完成約 34 頁的漫畫主線；亦有遊戲化版本，玩家扮演艾德林救治阿瓦倫。</w:t>
      </w:r>
    </w:p>
    <w:p>
      <w:pPr>
        <w:pStyle w:val="Heading2"/>
        <w:widowControl/>
      </w:pPr>
      <w:r>
        <w:t>2. 世界觀基本規則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詛咒可以被施加、吸收、壓抑或淨化；不同詛咒會造成身體與精神層面的損害。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阿瓦倫具有吸收詛咒的特性，因此被維拉特里亞當成實驗容器。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艾德林的體質能淨化毒素、酒精與詛咒，並可透過接觸發揮淨化作用。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淨化並不必然等於完全治癒；部分結局保留了「詛咒仍在，但已穩定」的狀態。</w:t>
      </w:r>
    </w:p>
    <w:p>
      <w:pPr>
        <w:pStyle w:val="Heading2"/>
        <w:widowControl/>
      </w:pPr>
      <w:r>
        <w:t>3. 主要角色</w:t>
      </w:r>
    </w:p>
    <w:p>
      <w:pPr>
        <w:pStyle w:val="Heading3"/>
        <w:widowControl/>
      </w:pPr>
      <w:r>
        <w:t>艾德林 Eldrin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26 歲，製藥師；由維拉特里亞培養。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能力｜</w:t>
      </w:r>
      <w:r>
        <w:rPr>
          <w:rFonts w:ascii="Noto Sans TC" w:hAnsi="Noto Sans TC" w:eastAsia="Noto Sans TC"/>
        </w:rPr>
        <w:t>擁有淨化體質，對毒與酒精免疫，能藉由接觸淨化詛咒。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象徵｜</w:t>
      </w:r>
      <w:r>
        <w:rPr>
          <w:rFonts w:ascii="Noto Sans TC" w:hAnsi="Noto Sans TC" w:eastAsia="Noto Sans TC"/>
        </w:rPr>
        <w:t>苦艾、月光花。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劇情位置｜</w:t>
      </w:r>
      <w:r>
        <w:rPr>
          <w:rFonts w:ascii="Noto Sans TC" w:hAnsi="Noto Sans TC" w:eastAsia="Noto Sans TC"/>
        </w:rPr>
        <w:t>帶阿瓦倫逃離實驗環境，並成為維持其生命與安定的核心人物。</w:t>
      </w:r>
    </w:p>
    <w:p>
      <w:pPr>
        <w:pStyle w:val="Heading3"/>
        <w:widowControl/>
      </w:pPr>
      <w:r>
        <w:t>阿瓦倫 Avaren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背景｜</w:t>
      </w:r>
      <w:r>
        <w:rPr>
          <w:rFonts w:ascii="Noto Sans TC" w:hAnsi="Noto Sans TC" w:eastAsia="Noto Sans TC"/>
        </w:rPr>
        <w:t>幼年遭遺棄，具有吸收詛咒的特性，後被當成實驗容器。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外觀特徵｜</w:t>
      </w:r>
      <w:r>
        <w:rPr>
          <w:rFonts w:ascii="Noto Sans TC" w:hAnsi="Noto Sans TC" w:eastAsia="Noto Sans TC"/>
        </w:rPr>
        <w:t>異色眼，黑色與紅色。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心理關係｜</w:t>
      </w:r>
      <w:r>
        <w:rPr>
          <w:rFonts w:ascii="Noto Sans TC" w:hAnsi="Noto Sans TC" w:eastAsia="Noto Sans TC"/>
        </w:rPr>
        <w:t>高度依賴艾德林；艾德林既是救助者，也是他唯一且最重要的安全感來源。</w:t>
      </w:r>
    </w:p>
    <w:p>
      <w:pPr>
        <w:pStyle w:val="Heading1"/>
        <w:widowControl/>
      </w:pPr>
      <w:r>
        <w:t>《苦艾與甘露》角色（續）</w:t>
      </w:r>
    </w:p>
    <w:p>
      <w:pPr>
        <w:pStyle w:val="Heading3"/>
        <w:widowControl/>
      </w:pPr>
      <w:r>
        <w:t>阿瓦里斯 Avaris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本質｜</w:t>
      </w:r>
      <w:r>
        <w:rPr>
          <w:rFonts w:ascii="Noto Sans TC" w:hAnsi="Noto Sans TC" w:eastAsia="Noto Sans TC"/>
        </w:rPr>
        <w:t>阿瓦倫長期壓抑的人格具象。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出現條件｜</w:t>
      </w:r>
      <w:r>
        <w:rPr>
          <w:rFonts w:ascii="Noto Sans TC" w:hAnsi="Noto Sans TC" w:eastAsia="Noto Sans TC"/>
        </w:rPr>
        <w:t>血月或阿瓦倫失控時可能出現。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與艾德林的交易｜</w:t>
      </w:r>
      <w:r>
        <w:rPr>
          <w:rFonts w:ascii="Noto Sans TC" w:hAnsi="Noto Sans TC" w:eastAsia="Noto Sans TC"/>
        </w:rPr>
        <w:t>不奪取阿瓦倫的身體、不向外散播詛咒；交換條件是獲得與阿瓦倫同等的溫柔、關注與觸碰。</w:t>
      </w:r>
    </w:p>
    <w:p>
      <w:pPr>
        <w:pStyle w:val="Heading3"/>
        <w:widowControl/>
      </w:pPr>
      <w:r>
        <w:t>維拉特里亞 Veratria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研究詛咒的魔女。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與阿瓦倫｜</w:t>
      </w:r>
      <w:r>
        <w:rPr>
          <w:rFonts w:ascii="Noto Sans TC" w:hAnsi="Noto Sans TC" w:eastAsia="Noto Sans TC"/>
        </w:rPr>
        <w:t>把阿瓦倫作為吸收詛咒的容器，對他進行大量實驗。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與艾德林｜</w:t>
      </w:r>
      <w:r>
        <w:rPr>
          <w:rFonts w:ascii="Noto Sans TC" w:hAnsi="Noto Sans TC" w:eastAsia="Noto Sans TC"/>
        </w:rPr>
        <w:t>培養並訓練艾德林；兩人的關係亦構成艾德林逃離她時的背景壓力。</w:t>
      </w:r>
    </w:p>
    <w:p>
      <w:pPr>
        <w:pStyle w:val="Heading3"/>
        <w:widowControl/>
      </w:pPr>
      <w:r>
        <w:t>諾亞 Noah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作用｜</w:t>
      </w:r>
      <w:r>
        <w:rPr>
          <w:rFonts w:ascii="Noto Sans TC" w:hAnsi="Noto Sans TC" w:eastAsia="Noto Sans TC"/>
        </w:rPr>
        <w:t>協助艾德林與阿瓦倫逃離，並提供森林中的藥草小屋作為庇護處。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相關事件｜</w:t>
      </w:r>
      <w:r>
        <w:rPr>
          <w:rFonts w:ascii="Noto Sans TC" w:hAnsi="Noto Sans TC" w:eastAsia="Noto Sans TC"/>
        </w:rPr>
        <w:t>「湖之幻影」中曾受到引誘。</w:t>
      </w:r>
    </w:p>
    <w:p>
      <w:pPr>
        <w:pStyle w:val="Heading3"/>
        <w:widowControl/>
      </w:pPr>
      <w:r>
        <w:t>席歐妮 Theonie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能力／定位｜</w:t>
      </w:r>
      <w:r>
        <w:rPr>
          <w:rFonts w:ascii="Noto Sans TC" w:hAnsi="Noto Sans TC" w:eastAsia="Noto Sans TC"/>
        </w:rPr>
        <w:t>火系戰鬥角色；曾因受到詛咒而前來求助。</w:t>
      </w:r>
    </w:p>
    <w:p>
      <w:pPr>
        <w:pStyle w:val="Heading3"/>
        <w:widowControl/>
      </w:pPr>
      <w:r>
        <w:t>其他存在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Shuck：黑獵犬。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球球：家犬。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鳥類角色／稱呼：呱呱、鴉鴉。</w:t>
      </w:r>
    </w:p>
    <w:p>
      <w:pPr>
        <w:pStyle w:val="Heading2"/>
        <w:widowControl/>
      </w:pPr>
      <w:r>
        <w:t>4. 阿瓦倫的主要詛咒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名稱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目前記錄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魔痕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阿瓦倫身上的主要詛咒之一；具體表現待補。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靜噬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阿瓦倫身上的主要詛咒之一；具體表現待補。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失容變異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與外貌或形體異變相關；詳細規則待補。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靈灼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阿瓦倫身上的主要詛咒之一；詳細症狀待補。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《苦艾與甘露》劇情結構</w:t>
      </w:r>
    </w:p>
    <w:p>
      <w:pPr>
        <w:pStyle w:val="Heading2"/>
        <w:widowControl/>
      </w:pPr>
      <w:r>
        <w:t>5. 主線起點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艾德林帶著阿瓦倫逃出維拉特里亞的住所。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阿瓦倫因承受過多實驗與詛咒而生命垂危。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兩人在諾亞提供的藥草小屋藏身。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艾德林必須運用製藥知識與淨化能力，設法挽回阿瓦倫。</w:t>
      </w:r>
    </w:p>
    <w:p>
      <w:pPr>
        <w:pStyle w:val="Heading2"/>
        <w:widowControl/>
      </w:pPr>
      <w:r>
        <w:t>6. 已知重要事件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事件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內容與功能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封印之夜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血月出現、阿瓦倫暴走，阿瓦里斯首次顯現；呈現壓抑人格與詛咒失控。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湖之幻影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諾亞受到幻影引誘；事件完整因果與結果待補。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剪髮篇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艾德林剪下頭髮作為材料；材料用途及代價待補。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 結局方向（草案／版本）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8A4B4B"/>
                <w:sz w:val="22"/>
              </w:rPr>
              <w:t>囚禁型結局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阿瓦倫把艾德林視為唯一的光；依賴逐步轉化為恐懼與佔有。故事以小屋的門關上作結，暗示兩人的世界收縮成封閉而不健康的依存。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E8F0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557C70"/>
                <w:sz w:val="22"/>
              </w:rPr>
              <w:t>甘露型結局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詛咒並未完全消失，但狀態已獲得控制。兩人仍在森林小屋中延續日常，結局保留傷痕，也留下能一起活下去的溫柔。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8. 現代平行世界（草案／版本）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小學生時期的阿瓦倫遇見高中生艾德林，並對前世留下模糊記憶或熟悉感。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此版本沒有詛咒主線，重點轉向重逢、保護、安置與情感延續。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阿瓦倫被安置並受到保護，故事更接近現代日常情感篇。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第二部｜台北地下災害應變中心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8A4B4B"/>
                <w:sz w:val="22"/>
              </w:rPr>
              <w:t>作品核心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十九年前，台北地下街與「後室」融合。政府長期封鎖災區、徵用周邊建築，成立兼具研究與作戰機能的台北地下災害應變中心（TUDRC），處理異常、搜救失蹤者，並維持地下區域的脆弱秩序。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 基本資料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中文名稱｜</w:t>
      </w:r>
      <w:r>
        <w:rPr>
          <w:rFonts w:ascii="Noto Sans TC" w:hAnsi="Noto Sans TC" w:eastAsia="Noto Sans TC"/>
        </w:rPr>
        <w:t>台北地下災害應變中心。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英文名稱｜</w:t>
      </w:r>
      <w:r>
        <w:rPr>
          <w:rFonts w:ascii="Noto Sans TC" w:hAnsi="Noto Sans TC" w:eastAsia="Noto Sans TC"/>
        </w:rPr>
        <w:t>Taipei Underground Disaster Response Center。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縮寫｜</w:t>
      </w:r>
      <w:r>
        <w:rPr>
          <w:rFonts w:ascii="Noto Sans TC" w:hAnsi="Noto Sans TC" w:eastAsia="Noto Sans TC"/>
        </w:rPr>
        <w:t>TUDRC。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成立背景｜</w:t>
      </w:r>
      <w:r>
        <w:rPr>
          <w:rFonts w:ascii="Noto Sans TC" w:hAnsi="Noto Sans TC" w:eastAsia="Noto Sans TC"/>
        </w:rPr>
        <w:t>台北地下街與後室融合後，危險延續十九年，形成需要永久應對的異常災害區。</w:t>
      </w:r>
    </w:p>
    <w:p>
      <w:pPr>
        <w:pStyle w:val="Heading2"/>
        <w:widowControl/>
      </w:pPr>
      <w:r>
        <w:t>2. 組織任務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調查地下街與後室融合後形成的異常區域。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退治或控制具有危險性的異常存在。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執行搜救、醫療救護與人員撤離。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回收異常物，進行研究、紀錄與風險管理。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維持封鎖區、基地設施及作戰人員的長期運作。</w:t>
      </w:r>
    </w:p>
    <w:p>
      <w:pPr>
        <w:pStyle w:val="Heading2"/>
        <w:widowControl/>
      </w:pPr>
      <w:r>
        <w:t>3. 組織性質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研究與作戰混合型單位，而非單純軍事組織。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政府封鎖地下災區，並徵用周邊建築作為長期基地。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哨兵、嚮導、醫療支援、研究與行政人員共同工作。</w:t>
      </w:r>
    </w:p>
    <w:p>
      <w:pPr>
        <w:pStyle w:val="Heading1"/>
        <w:widowControl/>
      </w:pPr>
      <w:r>
        <w:t>TUDRC｜哨兵與嚮導機制</w:t>
      </w:r>
    </w:p>
    <w:p>
      <w:pPr>
        <w:pStyle w:val="Heading2"/>
        <w:widowControl/>
      </w:pPr>
      <w:r>
        <w:t>4. 哨兵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具備高戰力與特殊能力，是深入異常區域的重要作戰人員。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使用能力會累積「負荷值」。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負荷值達到 100% 時可能暴走，危及自身、隊友與任務。</w:t>
      </w:r>
    </w:p>
    <w:p>
      <w:pPr>
        <w:pStyle w:val="Heading2"/>
        <w:widowControl/>
      </w:pPr>
      <w:r>
        <w:t>5. 嚮導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能進行精神疏導，降低哨兵的負荷值並協助恢復穩定。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負荷值 0–30% 為相對安全區間。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疏導效果通常與接觸程度相關，接觸越親密，效果越顯著。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因涉及身體界線、權力關係與緊急處置，中心設有疏導規則與紀錄制度。</w:t>
      </w:r>
    </w:p>
    <w:p>
      <w:pPr>
        <w:pStyle w:val="Heading2"/>
        <w:widowControl/>
      </w:pPr>
      <w:r>
        <w:t>6. 負荷與疏導流程（現有架構）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階段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狀態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處置方向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安全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0–30%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維持監測；視需要進行日常疏導。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上升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數值未定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減少能力使用，安排休息與嚮導介入。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危險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接近 100%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優先撤離、強制介入或緊急疏導。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暴走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100%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採取最高級別應變，確保人員與區域安全。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F5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9A7A42"/>
                <w:sz w:val="22"/>
              </w:rPr>
              <w:t>待確認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「感官過載／負荷率」的正式名稱、中高風險分界、各級警報顏色與強制處置權限尚未完全定案。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TUDRC｜主要角色</w:t>
      </w:r>
    </w:p>
    <w:p>
      <w:pPr>
        <w:pStyle w:val="Heading2"/>
        <w:widowControl/>
      </w:pPr>
      <w:r>
        <w:t>溫特 Winter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三十歲出頭，S 級嚮導；哨嚮戰術部門隊長。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職務｜</w:t>
      </w:r>
      <w:r>
        <w:rPr>
          <w:rFonts w:ascii="Noto Sans TC" w:hAnsi="Noto Sans TC" w:eastAsia="Noto Sans TC"/>
        </w:rPr>
        <w:t>兼具研究與作戰管理責任，負責訓練、部署、疏導規範及部門紀律。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性格｜</w:t>
      </w:r>
      <w:r>
        <w:rPr>
          <w:rFonts w:ascii="Noto Sans TC" w:hAnsi="Noto Sans TC" w:eastAsia="Noto Sans TC"/>
        </w:rPr>
        <w:t>冷靜、嚴格，重視規則與任務秩序。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疏導印象｜</w:t>
      </w:r>
      <w:r>
        <w:rPr>
          <w:rFonts w:ascii="Noto Sans TC" w:hAnsi="Noto Sans TC" w:eastAsia="Noto Sans TC"/>
        </w:rPr>
        <w:t>氣味／感受偏清新。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延伸設定｜</w:t>
      </w:r>
      <w:r>
        <w:rPr>
          <w:rFonts w:ascii="Noto Sans TC" w:hAnsi="Noto Sans TC" w:eastAsia="Noto Sans TC"/>
        </w:rPr>
        <w:t>曾以「嚮導部隊長溫特特別督促」的形式出現在中心宣導海報。</w:t>
      </w:r>
    </w:p>
    <w:p>
      <w:pPr>
        <w:pStyle w:val="Heading2"/>
        <w:widowControl/>
      </w:pPr>
      <w:r>
        <w:t>雷德 Red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哨兵。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背景｜</w:t>
      </w:r>
      <w:r>
        <w:rPr>
          <w:rFonts w:ascii="Noto Sans TC" w:hAnsi="Noto Sans TC" w:eastAsia="Noto Sans TC"/>
        </w:rPr>
        <w:t>出身清寒，是家中長子。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性格｜</w:t>
      </w:r>
      <w:r>
        <w:rPr>
          <w:rFonts w:ascii="Noto Sans TC" w:hAnsi="Noto Sans TC" w:eastAsia="Noto Sans TC"/>
        </w:rPr>
        <w:t>活潑外向。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能力傾向｜</w:t>
      </w:r>
      <w:r>
        <w:rPr>
          <w:rFonts w:ascii="Noto Sans TC" w:hAnsi="Noto Sans TC" w:eastAsia="Noto Sans TC"/>
        </w:rPr>
        <w:t>自癒與防禦能力突出。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星座｜</w:t>
      </w:r>
      <w:r>
        <w:rPr>
          <w:rFonts w:ascii="Noto Sans TC" w:hAnsi="Noto Sans TC" w:eastAsia="Noto Sans TC"/>
        </w:rPr>
        <w:t>天秤座。</w:t>
      </w:r>
    </w:p>
    <w:p>
      <w:pPr>
        <w:pStyle w:val="Heading2"/>
        <w:widowControl/>
      </w:pPr>
      <w:r>
        <w:t>艾德林 Eldrin（TUDRC AU）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B 級嚮導。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工作｜</w:t>
      </w:r>
      <w:r>
        <w:rPr>
          <w:rFonts w:ascii="Noto Sans TC" w:hAnsi="Noto Sans TC" w:eastAsia="Noto Sans TC"/>
        </w:rPr>
        <w:t>以醫療支援與文書為主，亦參與阿瓦倫的陪伴與訓練。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時間線｜</w:t>
      </w:r>
      <w:r>
        <w:rPr>
          <w:rFonts w:ascii="Noto Sans TC" w:hAnsi="Noto Sans TC" w:eastAsia="Noto Sans TC"/>
        </w:rPr>
        <w:t>20 歲起陪伴阿瓦倫三年。</w:t>
      </w:r>
    </w:p>
    <w:p>
      <w:pPr>
        <w:pStyle w:val="Heading2"/>
        <w:widowControl/>
      </w:pPr>
      <w:r>
        <w:t>阿瓦倫 Avaren（TUDRC AU）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S 級異質體。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背景｜</w:t>
      </w:r>
      <w:r>
        <w:rPr>
          <w:rFonts w:ascii="Noto Sans TC" w:hAnsi="Noto Sans TC" w:eastAsia="Noto Sans TC"/>
        </w:rPr>
        <w:t>13 歲時從後室被帶回，初期狀態不穩定。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穩定過程｜</w:t>
      </w:r>
      <w:r>
        <w:rPr>
          <w:rFonts w:ascii="Noto Sans TC" w:hAnsi="Noto Sans TC" w:eastAsia="Noto Sans TC"/>
        </w:rPr>
        <w:t>由艾德林陪伴與訓練；第一年後逐漸穩定，整體陪伴期目前記錄為三年。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星座｜</w:t>
      </w:r>
      <w:r>
        <w:rPr>
          <w:rFonts w:ascii="Noto Sans TC" w:hAnsi="Noto Sans TC" w:eastAsia="Noto Sans TC"/>
        </w:rPr>
        <w:t>雙魚座。</w:t>
      </w:r>
    </w:p>
    <w:p>
      <w:pPr>
        <w:pStyle w:val="Heading1"/>
        <w:widowControl/>
      </w:pPr>
      <w:r>
        <w:t>TUDRC｜設施、制度與對外資訊</w:t>
      </w:r>
    </w:p>
    <w:p>
      <w:pPr>
        <w:pStyle w:val="Heading2"/>
        <w:widowControl/>
      </w:pPr>
      <w:r>
        <w:t>7. 已知設施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區域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用途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嚮導宿舍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嚮導居住與休息空間。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哨兵宿舍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哨兵居住與休息空間。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待命休息室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任務前後待命、短暫休息與狀態觀察。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辦公室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行政、研究、任務紀錄與部門管理。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8. 已討論的制度文件與視覺素材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懲處用悔過書。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人員招募志願書。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嚮導疏導規則海報。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感官過載／負荷率的名稱與警示系統。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QR Code 通報海報，用於災害、異常或需要協助時的快速通報。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由溫特署名或特別督促的紀律／安全宣導。</w:t>
      </w:r>
    </w:p>
    <w:p>
      <w:pPr>
        <w:pStyle w:val="Heading2"/>
        <w:widowControl/>
      </w:pPr>
      <w:r>
        <w:t>9. QR 通報系統（待補）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F5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557C70"/>
                <w:sz w:val="22"/>
              </w:rPr>
              <w:t>現有方向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海報文字需簡短，讓民眾或中心人員在需要時掃描 QR Code 通報。實際受理單位、分流流程、回報格式與緊急程度分類尚未確定。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10. 空間與生活面（可延伸）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宿舍與待命空間可呈現哨嚮人員在高壓任務之外的日常。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辦公與醫療支援場景可承接艾德林的工作線，以及溫特的管理線。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制度文件與海報既是世界觀資訊，也能反映中心的官僚感、危機感與角色個性。</w:t>
      </w:r>
    </w:p>
    <w:p>
      <w:pPr>
        <w:pStyle w:val="Heading1"/>
        <w:widowControl/>
      </w:pPr>
      <w:r>
        <w:t>附錄｜角色對照與待補項目</w:t>
      </w:r>
    </w:p>
    <w:p>
      <w:pPr>
        <w:pStyle w:val="Heading2"/>
        <w:widowControl/>
      </w:pPr>
      <w:r>
        <w:t>A. 兩部作品的角色版本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角色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《苦艾與甘露》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TUDRC AU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艾德林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26 歲製藥師；淨化體質；帶阿瓦倫逃亡並救治他。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B 級嚮導；醫療支援與文書；20 歲起陪伴阿瓦倫。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阿瓦倫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吸收詛咒的實驗容器；高度依賴艾德林。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13 歲從後室帶回的 S 級異質體；第一年後逐漸穩定。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B. 優先待補清單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《苦艾與甘露》：四種主要詛咒的症狀、觸發、代價與解除條件。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《苦艾與甘露》：維拉特里亞的最終目的，以及艾德林離開她的具體導火線。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《苦艾與甘露》：「湖之幻影」與「剪髮篇」的完整因果、角色選擇與結果。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《苦艾與甘露》：兩種結局是否並列、分歧條件，以及哪一個是主結局。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TUDRC：負荷值各級分界、正式用語、暴走處置與疏導權限。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TUDRC：中心的完整部門架構、指揮鏈與人員階級。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TUDRC：後室異常的分類、常見威脅、回收物與任務流程。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TUDRC：QR 通報的負責單位、受理流程與民眾可見資訊。</w:t>
      </w:r>
    </w:p>
    <w:p>
      <w:pPr>
        <w:pStyle w:val="Heading2"/>
        <w:widowControl/>
      </w:pPr>
      <w:r>
        <w:t>C. 整理原則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F5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9A7A42"/>
                <w:sz w:val="22"/>
              </w:rPr>
              <w:t>版本管理建議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未來新增內容時，可在每項設定後標記「主線正史／AU／草案／廢案」與最後修改日期。若角色跨越兩個世界觀，建議分別維護資料，避免年齡、能力與相遇時間線互相混用。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color w:val="6D7477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C" w:hAnsi="Noto Sans TC" w:eastAsia="Noto Sans TC"/>
        <w:color w:val="6D7477"/>
        <w:sz w:val="17"/>
      </w:rPr>
      <w:t>創作設定集｜Natural wind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TC" w:hAnsi="Noto Sans TC" w:eastAsia="Noto Sans TC"/>
      <w:color w:val="24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557C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433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557C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TC" w:hAnsi="Noto Sans TC" w:eastAsia="Noto Sans TC"/>
      <w:b/>
      <w:color w:val="2433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oto Sans TC" w:hAnsi="Noto Sans TC" w:eastAsia="Noto Sans TC"/>
      <w:b w:val="0"/>
      <w:i/>
      <w:iCs/>
      <w:color w:val="6D747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403" w:hanging="259"/>
      <w:contextualSpacing/>
    </w:pPr>
    <w:rPr>
      <w:rFonts w:ascii="Noto Sans TC" w:hAnsi="Noto Sans TC" w:eastAsia="Noto Sans T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403" w:hanging="259"/>
      <w:contextualSpacing/>
    </w:pPr>
    <w:rPr>
      <w:rFonts w:ascii="Noto Sans TC" w:hAnsi="Noto Sans TC" w:eastAsia="Noto Sans T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苦艾與甘露 × 台北地下災害應變中心｜設定集</dc:title>
  <dc:subject>創作世界觀與角色設定整理</dc:subject>
  <dc:creator>Natural wind（天然風）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