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DIGICOURT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6DA4"/>
          <w:sz w:val="32"/>
          <w:szCs w:val="32"/>
        </w:rPr>
        <w:t xml:space="preserve">Quick User Guide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Welcome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DigiCourt is a wireless digital scoring system for padel courts. Remote-control wristband + LED panel = scores visible anywhere on the court.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Box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Remote-Control Wristband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LED Panel (20×10 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USB-C 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1x This user guide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Setup (5 min)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1: Mount the LED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 the LED panel to the middle of the court by inserting the hooks into the fence. The panel is now visible from everywhere.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2: Charge the LED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the USB-C cable to the panel, then plug it into a power socket. Charging time: 2–3 hours for a full charge.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3: Power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the power button on the wristband → the panel displays “0-0”. Ready to play!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4: No Pairing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wristband and panel are pre-configured at the factory. No pairing action required.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How It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Up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Team 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→ 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Up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Brightness Setting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 lighting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● Middle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last action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back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● Middle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match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game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Down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Team 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→ 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Down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Sets Setting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1–9 or rule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Settings Navigation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the ▲ Up and ▼ Down buttons to navigate through options. Press ● Middle to confirm your choice.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 options: Punto de Oro, Ad Infini, Star Point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Scoring System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Points: 0, 15, 30, 40, Advantage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Games: 6 games to win (min. 2-game lead)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Sets: Configurable from 1 to 9 games per set or Tie Break only, with Punto de Oro, Ad Infini, and Star Point rules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Technical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Wristband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Wireless remote control with 3 buttons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Panel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20×10 cm high-visibility RGB display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Wristband Battery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months battery life (recharge every 1–2 months)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Battery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USB-C rechargeable, 20 h battery life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Hooks into the fence at mid-court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Quick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Not working?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 off → charge the panel via USB-C (2–3 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Buttons not responding → wristband battery empty, recharge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 flickering → low battery, recharge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Other issue? → Contact digicourtcapi@gmail.com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Maintenance &amp; Warranty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Wristband: recharge every 1–2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Panel: recharge after each intensive use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dry location, 0–40°C, no humidity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Cleaning: soft cloth, no liquids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Warranty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 year (manufacturing defects)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Support: digicourtcapi@gmail.com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A3C5E"/>
          <w:sz w:val="24"/>
          <w:szCs w:val="24"/>
        </w:rPr>
        <w:t xml:space="preserve">Thank you for choosing DigiCourt!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2026-06-27T13:47:21.838Z</dcterms:created>
  <dcterms:modified xsi:type="dcterms:W3CDTF">2026-06-27T13:47:21.838Z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