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660D9" w14:textId="0D364C3B" w:rsidR="00317EB1" w:rsidRDefault="00DA389F">
      <w:pPr>
        <w:rPr>
          <w:rFonts w:ascii="Segoe UI Historic" w:hAnsi="Segoe UI Historic" w:cs="Segoe UI Historic"/>
          <w:color w:val="050505"/>
          <w:sz w:val="23"/>
          <w:szCs w:val="23"/>
          <w:shd w:val="clear" w:color="auto" w:fill="E4E6EB"/>
        </w:rPr>
      </w:pPr>
      <w:r>
        <w:rPr>
          <w:rFonts w:ascii="Segoe UI Historic" w:hAnsi="Segoe UI Historic" w:cs="Segoe UI Historic"/>
          <w:color w:val="050505"/>
          <w:sz w:val="23"/>
          <w:szCs w:val="23"/>
          <w:shd w:val="clear" w:color="auto" w:fill="E4E6EB"/>
        </w:rPr>
        <w:t>Malwarebytes: "lockdown orders implemented from March 2020 caused a dramatic uptick in usage. It recorded a 780% increase in detections of monitoring apps between January and June, and a 1,677% increase in detections of spyware."</w:t>
      </w:r>
    </w:p>
    <w:p w14:paraId="77171CA4" w14:textId="4CB2BC09" w:rsidR="00DA389F" w:rsidRDefault="00DA389F">
      <w:pPr>
        <w:rPr>
          <w:rFonts w:ascii="Segoe UI Historic" w:hAnsi="Segoe UI Historic" w:cs="Segoe UI Historic"/>
          <w:color w:val="050505"/>
          <w:sz w:val="23"/>
          <w:szCs w:val="23"/>
          <w:shd w:val="clear" w:color="auto" w:fill="E4E6EB"/>
        </w:rPr>
      </w:pPr>
    </w:p>
    <w:p w14:paraId="7FE473DE" w14:textId="454A92AC" w:rsidR="00DA389F" w:rsidRDefault="00DA389F">
      <w:pPr>
        <w:rPr>
          <w:rFonts w:ascii="Segoe UI Historic" w:hAnsi="Segoe UI Historic" w:cs="Segoe UI Historic"/>
          <w:color w:val="050505"/>
          <w:sz w:val="23"/>
          <w:szCs w:val="23"/>
          <w:shd w:val="clear" w:color="auto" w:fill="E4E6EB"/>
        </w:rPr>
      </w:pPr>
      <w:r>
        <w:rPr>
          <w:rFonts w:ascii="Segoe UI Historic" w:hAnsi="Segoe UI Historic" w:cs="Segoe UI Historic"/>
          <w:color w:val="050505"/>
          <w:sz w:val="23"/>
          <w:szCs w:val="23"/>
          <w:shd w:val="clear" w:color="auto" w:fill="E4E6EB"/>
        </w:rPr>
        <w:t>"F-</w:t>
      </w:r>
      <w:proofErr w:type="spellStart"/>
      <w:r>
        <w:rPr>
          <w:rFonts w:ascii="Segoe UI Historic" w:hAnsi="Segoe UI Historic" w:cs="Segoe UI Historic"/>
          <w:color w:val="050505"/>
          <w:sz w:val="23"/>
          <w:szCs w:val="23"/>
          <w:shd w:val="clear" w:color="auto" w:fill="E4E6EB"/>
        </w:rPr>
        <w:t>Secure’s</w:t>
      </w:r>
      <w:proofErr w:type="spellEnd"/>
      <w:r>
        <w:rPr>
          <w:rFonts w:ascii="Segoe UI Historic" w:hAnsi="Segoe UI Historic" w:cs="Segoe UI Historic"/>
          <w:color w:val="050505"/>
          <w:sz w:val="23"/>
          <w:szCs w:val="23"/>
          <w:shd w:val="clear" w:color="auto" w:fill="E4E6EB"/>
        </w:rPr>
        <w:t xml:space="preserve"> most detected </w:t>
      </w:r>
      <w:proofErr w:type="spellStart"/>
      <w:r>
        <w:rPr>
          <w:rFonts w:ascii="Segoe UI Historic" w:hAnsi="Segoe UI Historic" w:cs="Segoe UI Historic"/>
          <w:color w:val="050505"/>
          <w:sz w:val="23"/>
          <w:szCs w:val="23"/>
          <w:shd w:val="clear" w:color="auto" w:fill="E4E6EB"/>
        </w:rPr>
        <w:t>stalkerware</w:t>
      </w:r>
      <w:proofErr w:type="spellEnd"/>
      <w:r>
        <w:rPr>
          <w:rFonts w:ascii="Segoe UI Historic" w:hAnsi="Segoe UI Historic" w:cs="Segoe UI Historic"/>
          <w:color w:val="050505"/>
          <w:sz w:val="23"/>
          <w:szCs w:val="23"/>
          <w:shd w:val="clear" w:color="auto" w:fill="E4E6EB"/>
        </w:rPr>
        <w:t xml:space="preserve"> program is an Android app called Cerberus, accounting for 52% of detections. Cerberus is a legitimate smartphone security app that includes features such as device tracking, locking and wiping in case of theft, and over the years it has received positive reviews from many, including one of the UK’s most widely-read technology news outlets, which selected it as an “App of the Week” in 2011."</w:t>
      </w:r>
    </w:p>
    <w:p w14:paraId="58E9A4ED" w14:textId="16690D23" w:rsidR="00DA389F" w:rsidRDefault="00DA389F">
      <w:pPr>
        <w:rPr>
          <w:rFonts w:ascii="Segoe UI Historic" w:hAnsi="Segoe UI Historic" w:cs="Segoe UI Historic"/>
          <w:color w:val="050505"/>
          <w:sz w:val="23"/>
          <w:szCs w:val="23"/>
          <w:shd w:val="clear" w:color="auto" w:fill="E4E6EB"/>
        </w:rPr>
      </w:pPr>
    </w:p>
    <w:p w14:paraId="5729C6EA" w14:textId="7A44B800" w:rsidR="00DA389F" w:rsidRDefault="00DA389F">
      <w:pPr>
        <w:rPr>
          <w:rFonts w:ascii="Segoe UI Historic" w:hAnsi="Segoe UI Historic" w:cs="Segoe UI Historic"/>
          <w:color w:val="050505"/>
          <w:sz w:val="23"/>
          <w:szCs w:val="23"/>
          <w:shd w:val="clear" w:color="auto" w:fill="E4E6EB"/>
        </w:rPr>
      </w:pPr>
      <w:proofErr w:type="spellStart"/>
      <w:r>
        <w:rPr>
          <w:rFonts w:ascii="Segoe UI Historic" w:hAnsi="Segoe UI Historic" w:cs="Segoe UI Historic"/>
          <w:color w:val="050505"/>
          <w:sz w:val="23"/>
          <w:szCs w:val="23"/>
          <w:shd w:val="clear" w:color="auto" w:fill="E4E6EB"/>
        </w:rPr>
        <w:t>KidsGuard</w:t>
      </w:r>
      <w:proofErr w:type="spellEnd"/>
      <w:r>
        <w:rPr>
          <w:rFonts w:ascii="Segoe UI Historic" w:hAnsi="Segoe UI Historic" w:cs="Segoe UI Historic"/>
          <w:color w:val="050505"/>
          <w:sz w:val="23"/>
          <w:szCs w:val="23"/>
          <w:shd w:val="clear" w:color="auto" w:fill="E4E6EB"/>
        </w:rPr>
        <w:t>, which, according to F-Secure, can be installed on a device without the user’s permission or awareness to scrape location data, account names, screenshots, keystrokes, browser histories, photos and videos.</w:t>
      </w:r>
    </w:p>
    <w:p w14:paraId="3953C76B" w14:textId="5E16319B" w:rsidR="00DA389F" w:rsidRDefault="00DA389F">
      <w:pPr>
        <w:rPr>
          <w:rFonts w:ascii="Segoe UI Historic" w:hAnsi="Segoe UI Historic" w:cs="Segoe UI Historic"/>
          <w:color w:val="050505"/>
          <w:sz w:val="23"/>
          <w:szCs w:val="23"/>
          <w:shd w:val="clear" w:color="auto" w:fill="E4E6EB"/>
        </w:rPr>
      </w:pPr>
    </w:p>
    <w:p w14:paraId="1479EA11" w14:textId="31B3C160" w:rsidR="00DA389F" w:rsidRDefault="00DA389F">
      <w:r>
        <w:rPr>
          <w:rFonts w:ascii="Segoe UI Historic" w:hAnsi="Segoe UI Historic" w:cs="Segoe UI Historic"/>
          <w:color w:val="050505"/>
          <w:sz w:val="23"/>
          <w:szCs w:val="23"/>
          <w:shd w:val="clear" w:color="auto" w:fill="E4E6EB"/>
        </w:rPr>
        <w:t xml:space="preserve">"99.3% of domestic violence practitioners had clients who had experienced abuse enabled by technology" - </w:t>
      </w:r>
      <w:proofErr w:type="spellStart"/>
      <w:r>
        <w:rPr>
          <w:rFonts w:ascii="Segoe UI Historic" w:hAnsi="Segoe UI Historic" w:cs="Segoe UI Historic"/>
          <w:color w:val="050505"/>
          <w:sz w:val="23"/>
          <w:szCs w:val="23"/>
          <w:shd w:val="clear" w:color="auto" w:fill="E4E6EB"/>
        </w:rPr>
        <w:t>Wesnet</w:t>
      </w:r>
      <w:proofErr w:type="spellEnd"/>
      <w:r>
        <w:rPr>
          <w:rFonts w:ascii="Segoe UI Historic" w:hAnsi="Segoe UI Historic" w:cs="Segoe UI Historic"/>
          <w:color w:val="050505"/>
          <w:sz w:val="23"/>
          <w:szCs w:val="23"/>
          <w:shd w:val="clear" w:color="auto" w:fill="E4E6EB"/>
        </w:rPr>
        <w:t xml:space="preserve"> Australian dv prevention</w:t>
      </w:r>
    </w:p>
    <w:sectPr w:rsidR="00DA3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27"/>
    <w:rsid w:val="00317EB1"/>
    <w:rsid w:val="006D0E27"/>
    <w:rsid w:val="00DA3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6959B"/>
  <w15:chartTrackingRefBased/>
  <w15:docId w15:val="{FD0545F4-00B5-404E-A0C8-2E716AC7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151</Words>
  <Characters>867</Characters>
  <Application>Microsoft Office Word</Application>
  <DocSecurity>0</DocSecurity>
  <Lines>7</Lines>
  <Paragraphs>2</Paragraphs>
  <ScaleCrop>false</ScaleCrop>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Nakia Hutchison</dc:creator>
  <cp:keywords/>
  <dc:description/>
  <cp:lastModifiedBy>Nakia Hutchison</cp:lastModifiedBy>
  <cp:revision>3</cp:revision>
  <dcterms:created xsi:type="dcterms:W3CDTF">2021-02-13T05:04:00Z</dcterms:created>
  <dcterms:modified xsi:type="dcterms:W3CDTF">2021-02-13T05:16:00Z</dcterms:modified>
</cp:coreProperties>
</file>