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B34" w:rsidRPr="007F260D" w:rsidRDefault="00500047" w:rsidP="00500047">
      <w:pPr>
        <w:jc w:val="center"/>
        <w:rPr>
          <w:b/>
          <w:sz w:val="28"/>
        </w:rPr>
      </w:pPr>
      <w:r w:rsidRPr="007F260D">
        <w:rPr>
          <w:b/>
          <w:sz w:val="28"/>
        </w:rPr>
        <w:t>Web service basic</w:t>
      </w:r>
      <w:r w:rsidR="004B4D22" w:rsidRPr="007F260D">
        <w:rPr>
          <w:b/>
          <w:sz w:val="28"/>
        </w:rPr>
        <w:t xml:space="preserve"> </w:t>
      </w:r>
      <w:r w:rsidRPr="007F260D">
        <w:rPr>
          <w:b/>
          <w:sz w:val="28"/>
        </w:rPr>
        <w:t>authorization</w:t>
      </w:r>
      <w:r w:rsidR="004B4D22" w:rsidRPr="007F260D">
        <w:rPr>
          <w:b/>
          <w:sz w:val="28"/>
        </w:rPr>
        <w:t>:</w:t>
      </w:r>
    </w:p>
    <w:p w:rsidR="004B4D22" w:rsidRDefault="004B4D22"/>
    <w:p w:rsidR="00500047" w:rsidRDefault="00500047"/>
    <w:p w:rsidR="004B4D22" w:rsidRDefault="004B4D22" w:rsidP="004B4D22">
      <w:pPr>
        <w:pStyle w:val="ListParagraph"/>
        <w:numPr>
          <w:ilvl w:val="0"/>
          <w:numId w:val="1"/>
        </w:numPr>
      </w:pPr>
      <w:r>
        <w:t>For Tomcat server (8.0), you have to set up users and roles by adding them in tomcat-users.xml in {tomcat-install-directory}/conf:</w:t>
      </w:r>
    </w:p>
    <w:p w:rsidR="004B4D22" w:rsidRPr="004B4D22" w:rsidRDefault="004B4D22" w:rsidP="004B4D22">
      <w:pPr>
        <w:spacing w:after="0"/>
        <w:ind w:left="1440"/>
        <w:rPr>
          <w:color w:val="70AD47" w:themeColor="accent6"/>
        </w:rPr>
      </w:pPr>
      <w:r w:rsidRPr="004B4D22">
        <w:rPr>
          <w:color w:val="70AD47" w:themeColor="accent6"/>
        </w:rPr>
        <w:t>&lt;tomcat-users&gt;</w:t>
      </w:r>
    </w:p>
    <w:p w:rsidR="004B4D22" w:rsidRPr="004B4D22" w:rsidRDefault="004B4D22" w:rsidP="004B4D22">
      <w:pPr>
        <w:spacing w:after="0"/>
        <w:ind w:left="1440"/>
        <w:rPr>
          <w:color w:val="70AD47" w:themeColor="accent6"/>
        </w:rPr>
      </w:pPr>
      <w:r w:rsidRPr="004B4D22">
        <w:rPr>
          <w:color w:val="70AD47" w:themeColor="accent6"/>
        </w:rPr>
        <w:t>&lt;role rolename="</w:t>
      </w:r>
      <w:r w:rsidR="00500047">
        <w:rPr>
          <w:color w:val="70AD47" w:themeColor="accent6"/>
        </w:rPr>
        <w:t>yourrolename</w:t>
      </w:r>
      <w:r w:rsidRPr="004B4D22">
        <w:rPr>
          <w:color w:val="70AD47" w:themeColor="accent6"/>
        </w:rPr>
        <w:t>"/&gt;</w:t>
      </w:r>
    </w:p>
    <w:p w:rsidR="004B4D22" w:rsidRPr="004B4D22" w:rsidRDefault="00500047" w:rsidP="004B4D22">
      <w:pPr>
        <w:spacing w:after="0"/>
        <w:ind w:left="1440"/>
        <w:rPr>
          <w:color w:val="70AD47" w:themeColor="accent6"/>
        </w:rPr>
      </w:pPr>
      <w:r>
        <w:rPr>
          <w:color w:val="70AD47" w:themeColor="accent6"/>
        </w:rPr>
        <w:t>&lt;user username="yourusername</w:t>
      </w:r>
      <w:r w:rsidR="004B4D22" w:rsidRPr="004B4D22">
        <w:rPr>
          <w:color w:val="70AD47" w:themeColor="accent6"/>
        </w:rPr>
        <w:t>" password="555333" roles="</w:t>
      </w:r>
      <w:r w:rsidRPr="00500047">
        <w:rPr>
          <w:color w:val="70AD47" w:themeColor="accent6"/>
        </w:rPr>
        <w:t xml:space="preserve"> </w:t>
      </w:r>
      <w:r>
        <w:rPr>
          <w:color w:val="70AD47" w:themeColor="accent6"/>
        </w:rPr>
        <w:t>yourrolename</w:t>
      </w:r>
      <w:r w:rsidR="004B4D22" w:rsidRPr="004B4D22">
        <w:rPr>
          <w:color w:val="70AD47" w:themeColor="accent6"/>
        </w:rPr>
        <w:t>"/&gt;</w:t>
      </w:r>
    </w:p>
    <w:p w:rsidR="004B4D22" w:rsidRDefault="004B4D22" w:rsidP="004B4D22">
      <w:pPr>
        <w:spacing w:after="0"/>
        <w:ind w:left="1440"/>
        <w:rPr>
          <w:color w:val="70AD47" w:themeColor="accent6"/>
        </w:rPr>
      </w:pPr>
      <w:r w:rsidRPr="004B4D22">
        <w:rPr>
          <w:color w:val="70AD47" w:themeColor="accent6"/>
        </w:rPr>
        <w:t>&lt;/tomcat-users&gt;</w:t>
      </w:r>
    </w:p>
    <w:p w:rsidR="004B4D22" w:rsidRDefault="004B4D22" w:rsidP="004B4D22">
      <w:pPr>
        <w:pStyle w:val="ListParagraph"/>
        <w:numPr>
          <w:ilvl w:val="0"/>
          <w:numId w:val="1"/>
        </w:numPr>
        <w:spacing w:after="0"/>
      </w:pPr>
      <w:r>
        <w:t>Edit your web.xml</w:t>
      </w:r>
      <w:r w:rsidR="00500047">
        <w:t>:</w:t>
      </w:r>
    </w:p>
    <w:p w:rsidR="00500047" w:rsidRDefault="00500047" w:rsidP="005000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t xml:space="preserve">Add: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0047" w:rsidRPr="00500047" w:rsidRDefault="00500047" w:rsidP="0050004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0AD47" w:themeColor="accent6"/>
          <w:sz w:val="20"/>
          <w:szCs w:val="20"/>
        </w:rPr>
      </w:pPr>
      <w:r w:rsidRPr="00500047">
        <w:rPr>
          <w:rFonts w:ascii="Consolas" w:hAnsi="Consolas" w:cs="Consolas"/>
          <w:color w:val="70AD47" w:themeColor="accent6"/>
          <w:sz w:val="20"/>
          <w:szCs w:val="20"/>
        </w:rPr>
        <w:t>&lt;security-role&gt;</w:t>
      </w:r>
    </w:p>
    <w:p w:rsidR="00500047" w:rsidRPr="00500047" w:rsidRDefault="00500047" w:rsidP="0050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  <w:t>&lt;role-name&gt;</w:t>
      </w:r>
      <w:r w:rsidRPr="00500047">
        <w:rPr>
          <w:color w:val="70AD47" w:themeColor="accent6"/>
        </w:rPr>
        <w:t xml:space="preserve"> </w:t>
      </w:r>
      <w:r w:rsidRPr="00500047">
        <w:rPr>
          <w:rFonts w:ascii="Consolas" w:hAnsi="Consolas" w:cs="Consolas"/>
          <w:color w:val="70AD47" w:themeColor="accent6"/>
          <w:sz w:val="20"/>
          <w:szCs w:val="20"/>
          <w:u w:val="single"/>
        </w:rPr>
        <w:t>yourrolename</w:t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>&lt;/role-name&gt;</w:t>
      </w:r>
    </w:p>
    <w:p w:rsidR="00500047" w:rsidRPr="00500047" w:rsidRDefault="00500047" w:rsidP="00500047">
      <w:pPr>
        <w:pStyle w:val="ListParagraph"/>
        <w:spacing w:after="0"/>
        <w:ind w:left="1080"/>
        <w:rPr>
          <w:rFonts w:ascii="Consolas" w:hAnsi="Consolas" w:cs="Consolas"/>
          <w:color w:val="70AD47" w:themeColor="accent6"/>
          <w:sz w:val="20"/>
          <w:szCs w:val="20"/>
        </w:rPr>
      </w:pP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  <w:t>&lt;/security-role&gt;</w:t>
      </w:r>
    </w:p>
    <w:p w:rsidR="00500047" w:rsidRDefault="00500047" w:rsidP="00500047">
      <w:pPr>
        <w:pStyle w:val="ListParagraph"/>
        <w:spacing w:after="0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And</w:t>
      </w:r>
    </w:p>
    <w:p w:rsidR="00500047" w:rsidRPr="00500047" w:rsidRDefault="00500047" w:rsidP="005000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70AD47" w:themeColor="accent6"/>
          <w:sz w:val="20"/>
          <w:szCs w:val="20"/>
        </w:rPr>
      </w:pPr>
      <w:r w:rsidRPr="00500047">
        <w:rPr>
          <w:rFonts w:ascii="Consolas" w:hAnsi="Consolas" w:cs="Consolas"/>
          <w:color w:val="70AD47" w:themeColor="accent6"/>
          <w:sz w:val="20"/>
          <w:szCs w:val="20"/>
        </w:rPr>
        <w:t>&lt;</w:t>
      </w:r>
      <w:r w:rsidRPr="00500047">
        <w:rPr>
          <w:rFonts w:ascii="Consolas" w:hAnsi="Consolas" w:cs="Consolas"/>
          <w:color w:val="70AD47" w:themeColor="accent6"/>
          <w:sz w:val="20"/>
          <w:szCs w:val="20"/>
          <w:highlight w:val="lightGray"/>
        </w:rPr>
        <w:t>security-constraint</w:t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>&gt;</w:t>
      </w:r>
    </w:p>
    <w:p w:rsidR="00500047" w:rsidRPr="00500047" w:rsidRDefault="00500047" w:rsidP="0050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  <w:t>&lt;web-resource-collection&gt;</w:t>
      </w:r>
    </w:p>
    <w:p w:rsidR="00500047" w:rsidRPr="00500047" w:rsidRDefault="00500047" w:rsidP="0050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  <w:t>&lt;web-resource-name&gt;WRCollection&lt;/web-resource-name&gt;</w:t>
      </w:r>
    </w:p>
    <w:p w:rsidR="00500047" w:rsidRPr="00500047" w:rsidRDefault="00500047" w:rsidP="0050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  <w:t>&lt;url-pattern&gt;/</w:t>
      </w:r>
      <w:r w:rsidRPr="00500047">
        <w:rPr>
          <w:rFonts w:ascii="Consolas" w:hAnsi="Consolas" w:cs="Consolas"/>
          <w:color w:val="70AD47" w:themeColor="accent6"/>
          <w:sz w:val="20"/>
          <w:szCs w:val="20"/>
          <w:u w:val="single"/>
        </w:rPr>
        <w:t>carparts</w:t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>/*&lt;/url-pattern&gt;</w:t>
      </w:r>
    </w:p>
    <w:p w:rsidR="00500047" w:rsidRPr="00500047" w:rsidRDefault="00500047" w:rsidP="0050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  <w:t>&lt;http-method&gt;POST&lt;/http-method&gt;</w:t>
      </w:r>
    </w:p>
    <w:p w:rsidR="00500047" w:rsidRPr="00500047" w:rsidRDefault="00500047" w:rsidP="0050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  <w:t>&lt;/web-resource-collection&gt;</w:t>
      </w:r>
    </w:p>
    <w:p w:rsidR="00500047" w:rsidRPr="00500047" w:rsidRDefault="00500047" w:rsidP="0050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  <w:t>&lt;auth-constraint&gt;</w:t>
      </w:r>
    </w:p>
    <w:p w:rsidR="00500047" w:rsidRPr="00500047" w:rsidRDefault="00500047" w:rsidP="0050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  <w:t>&lt;role-name&gt;</w:t>
      </w:r>
      <w:r w:rsidRPr="00500047">
        <w:rPr>
          <w:rFonts w:ascii="Consolas" w:hAnsi="Consolas" w:cs="Consolas"/>
          <w:color w:val="70AD47" w:themeColor="accent6"/>
          <w:sz w:val="20"/>
          <w:szCs w:val="20"/>
          <w:u w:val="single"/>
        </w:rPr>
        <w:t>yourrolename</w:t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>&lt;/role-name&gt;</w:t>
      </w:r>
    </w:p>
    <w:p w:rsidR="00500047" w:rsidRPr="00500047" w:rsidRDefault="00500047" w:rsidP="0050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  <w:t>&lt;/auth-constraint&gt;</w:t>
      </w:r>
    </w:p>
    <w:p w:rsidR="00500047" w:rsidRDefault="00500047" w:rsidP="0050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  <w:t>&lt;/</w:t>
      </w:r>
      <w:r w:rsidRPr="00500047">
        <w:rPr>
          <w:rFonts w:ascii="Consolas" w:hAnsi="Consolas" w:cs="Consolas"/>
          <w:color w:val="70AD47" w:themeColor="accent6"/>
          <w:sz w:val="20"/>
          <w:szCs w:val="20"/>
          <w:highlight w:val="lightGray"/>
        </w:rPr>
        <w:t>security-constraint</w:t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>&gt;</w:t>
      </w:r>
    </w:p>
    <w:p w:rsidR="005E2C90" w:rsidRDefault="005E2C90" w:rsidP="0050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2C90" w:rsidRPr="005E2C90" w:rsidRDefault="005E2C90" w:rsidP="005E2C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C90">
        <w:rPr>
          <w:rFonts w:ascii="Consolas" w:hAnsi="Consolas" w:cs="Consolas"/>
          <w:sz w:val="20"/>
          <w:szCs w:val="20"/>
        </w:rPr>
        <w:t>Under &lt;url-pattern&gt; add the pattern marking where you want authorization to be active.</w:t>
      </w:r>
    </w:p>
    <w:p w:rsidR="005E2C90" w:rsidRPr="005E2C90" w:rsidRDefault="005E2C90" w:rsidP="005E2C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5E2C90">
        <w:rPr>
          <w:rFonts w:ascii="Consolas" w:hAnsi="Consolas" w:cs="Consolas"/>
          <w:sz w:val="20"/>
          <w:szCs w:val="20"/>
        </w:rPr>
        <w:t>&lt;http-method&gt;POST</w:t>
      </w:r>
      <w:r>
        <w:rPr>
          <w:rFonts w:ascii="Consolas" w:hAnsi="Consolas" w:cs="Consolas"/>
          <w:sz w:val="20"/>
          <w:szCs w:val="20"/>
        </w:rPr>
        <w:t>&lt;/http-method&gt;</w:t>
      </w:r>
      <w:r w:rsidRPr="005E2C90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is optional. But if not added all requests will be asking for authentication</w:t>
      </w:r>
      <w:r w:rsidR="00B63A38">
        <w:rPr>
          <w:rFonts w:ascii="Consolas" w:hAnsi="Consolas" w:cs="Consolas"/>
          <w:sz w:val="20"/>
          <w:szCs w:val="20"/>
        </w:rPr>
        <w:t>. So even when client wants to import wsdl from your service it will asks for username/password (not just once!).</w:t>
      </w:r>
      <w:r w:rsidRPr="005E2C90">
        <w:rPr>
          <w:rFonts w:ascii="Consolas" w:hAnsi="Consolas" w:cs="Consolas"/>
          <w:sz w:val="20"/>
          <w:szCs w:val="20"/>
        </w:rPr>
        <w:t xml:space="preserve"> </w:t>
      </w:r>
    </w:p>
    <w:sectPr w:rsidR="005E2C90" w:rsidRPr="005E2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2788F"/>
    <w:multiLevelType w:val="hybridMultilevel"/>
    <w:tmpl w:val="9174B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A4910"/>
    <w:multiLevelType w:val="hybridMultilevel"/>
    <w:tmpl w:val="DE1EE3F2"/>
    <w:lvl w:ilvl="0" w:tplc="CDA00B9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456DE4"/>
    <w:multiLevelType w:val="hybridMultilevel"/>
    <w:tmpl w:val="B7E2EA2A"/>
    <w:lvl w:ilvl="0" w:tplc="5A92171A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E2123"/>
    <w:multiLevelType w:val="hybridMultilevel"/>
    <w:tmpl w:val="524ECEC2"/>
    <w:lvl w:ilvl="0" w:tplc="7DD0FBD2">
      <w:start w:val="2"/>
      <w:numFmt w:val="bullet"/>
      <w:lvlText w:val="-"/>
      <w:lvlJc w:val="left"/>
      <w:pPr>
        <w:ind w:left="1800" w:hanging="360"/>
      </w:pPr>
      <w:rPr>
        <w:rFonts w:ascii="Consolas" w:eastAsiaTheme="minorHAnsi" w:hAnsi="Consolas" w:cs="Consola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22"/>
    <w:rsid w:val="004B4D22"/>
    <w:rsid w:val="00500047"/>
    <w:rsid w:val="005E2C90"/>
    <w:rsid w:val="007F260D"/>
    <w:rsid w:val="00A21AF7"/>
    <w:rsid w:val="00B63A38"/>
    <w:rsid w:val="00C8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6F936-FCED-496D-815E-A513B8E6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Avnet, Inc.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Matovic, Veljko (Tech Data)</dc:creator>
  <cp:keywords/>
  <dc:description/>
  <cp:lastModifiedBy>Jovanic, Stefan (Tech Data)</cp:lastModifiedBy>
  <cp:revision>4</cp:revision>
  <dcterms:created xsi:type="dcterms:W3CDTF">2017-10-16T09:47:00Z</dcterms:created>
  <dcterms:modified xsi:type="dcterms:W3CDTF">2017-10-16T14:35:00Z</dcterms:modified>
</cp:coreProperties>
</file>