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19412" w14:textId="0530D840" w:rsidR="00F52D32" w:rsidRPr="00DB4BC8" w:rsidRDefault="00374ED9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388D7086" w14:textId="046F848A" w:rsidR="00B50B2F" w:rsidRPr="00B50B2F" w:rsidRDefault="00B50B2F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 w:rsidR="00C55233">
        <w:t>.</w:t>
      </w:r>
    </w:p>
    <w:p w14:paraId="3F2E6A64" w14:textId="29A5A2C5" w:rsidR="00B50B2F" w:rsidRPr="00B50B2F" w:rsidRDefault="00B50B2F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26221BA" wp14:editId="4D45C61A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5F93B9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258538EC" w14:textId="707B66BC" w:rsidR="00B50B2F" w:rsidRPr="0085486C" w:rsidRDefault="00B50B2F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="0085486C" w:rsidRPr="0085486C">
        <w:rPr>
          <w:b/>
          <w:bCs/>
          <w:lang w:val="en-US"/>
        </w:rPr>
        <w:t xml:space="preserve"> </w:t>
      </w:r>
      <w:r w:rsidR="0085486C" w:rsidRPr="0085486C">
        <w:rPr>
          <w:b/>
          <w:bCs/>
          <w:lang w:val="en-US"/>
        </w:rPr>
        <w:t>CC</w:t>
      </w:r>
      <w:r w:rsidR="0085486C" w:rsidRPr="0085486C">
        <w:rPr>
          <w:b/>
          <w:bCs/>
          <w:lang w:val="en-US"/>
        </w:rPr>
        <w:t>-</w:t>
      </w:r>
      <w:r w:rsidR="0085486C" w:rsidRPr="0085486C">
        <w:rPr>
          <w:b/>
          <w:bCs/>
          <w:lang w:val="en-US"/>
        </w:rPr>
        <w:t>BY-NC-SA</w:t>
      </w:r>
      <w:r w:rsidR="0085486C" w:rsidRPr="0085486C">
        <w:t xml:space="preserve"> </w:t>
      </w:r>
      <w:r w:rsidR="0085486C" w:rsidRPr="0085486C">
        <w:rPr>
          <w:lang w:val="en-US"/>
        </w:rPr>
        <w:t>(Creative Commons Attribution-Non</w:t>
      </w:r>
      <w:r w:rsidR="0085486C">
        <w:rPr>
          <w:lang w:val="en-US"/>
        </w:rPr>
        <w:t>-</w:t>
      </w:r>
      <w:r w:rsidR="0085486C" w:rsidRPr="0085486C">
        <w:rPr>
          <w:lang w:val="en-US"/>
        </w:rPr>
        <w:t>Commercial-Share</w:t>
      </w:r>
      <w:r w:rsidR="0085486C">
        <w:rPr>
          <w:lang w:val="en-US"/>
        </w:rPr>
        <w:t>-</w:t>
      </w:r>
      <w:r w:rsidR="0085486C" w:rsidRPr="0085486C">
        <w:rPr>
          <w:lang w:val="en-US"/>
        </w:rPr>
        <w:t>Alike 4.0 International).</w:t>
      </w:r>
    </w:p>
    <w:p w14:paraId="51705FE0" w14:textId="3B2A33E5" w:rsidR="00B50B2F" w:rsidRDefault="00B50B2F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FDBD9D2" wp14:editId="2EBD88C2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BB6D3B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BA6688" w:rsidRDefault="00B50B2F" w:rsidP="00B50B2F">
      <w:bookmarkStart w:id="0" w:name="_GoBack"/>
      <w:bookmarkEnd w:id="0"/>
    </w:p>
    <w:sectPr w:rsidR="00B50B2F" w:rsidRPr="00BA6688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471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19</cp:revision>
  <dcterms:created xsi:type="dcterms:W3CDTF">2019-12-04T10:11:00Z</dcterms:created>
  <dcterms:modified xsi:type="dcterms:W3CDTF">2019-12-13T14:32:00Z</dcterms:modified>
  <cp:category>програмиране; софтуерна разработка</cp:category>
</cp:coreProperties>
</file>