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A03" w:rsidRDefault="00D45F89">
      <w:pPr>
        <w:pStyle w:val="Title"/>
        <w:spacing w:after="80"/>
        <w:jc w:val="center"/>
      </w:pPr>
      <w:r>
        <w:t>Department of Computer Science &amp; Engineering</w:t>
      </w:r>
    </w:p>
    <w:p w:rsidR="002D5A03" w:rsidRDefault="00D45F89">
      <w:pPr>
        <w:spacing w:after="200"/>
        <w:jc w:val="center"/>
      </w:pPr>
      <w:r>
        <w:t>National Institute of Technology Rourkela</w:t>
      </w:r>
    </w:p>
    <w:p w:rsidR="002D5A03" w:rsidRDefault="00D45F89">
      <w:pPr>
        <w:spacing w:after="400"/>
        <w:jc w:val="center"/>
      </w:pPr>
      <w:r>
        <w:rPr>
          <w:b/>
          <w:bCs/>
          <w:sz w:val="28"/>
          <w:szCs w:val="28"/>
        </w:rPr>
        <w:t>Research Plan for Capstone Project-I (CS4095)</w:t>
      </w:r>
    </w:p>
    <w:p w:rsidR="002D5A03" w:rsidRDefault="00D45F89">
      <w:pPr>
        <w:spacing w:after="400"/>
        <w:jc w:val="center"/>
      </w:pPr>
      <w:r>
        <w:rPr>
          <w:b/>
          <w:bCs/>
          <w:color w:val="6A4C93"/>
          <w:sz w:val="24"/>
          <w:szCs w:val="24"/>
        </w:rPr>
        <w:t>Autumn Semester 2026-27</w:t>
      </w:r>
    </w:p>
    <w:p w:rsidR="002D5A03" w:rsidRDefault="00D45F89">
      <w:pPr>
        <w:pStyle w:val="Heading1"/>
        <w:spacing w:before="320" w:after="160"/>
      </w:pPr>
      <w:r>
        <w:t>1. Student Details</w:t>
      </w:r>
    </w:p>
    <w:tbl>
      <w:tblPr>
        <w:tblW w:w="98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2D5A0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Name of the Candidate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proofErr w:type="spellStart"/>
            <w:r>
              <w:t>Vineet</w:t>
            </w:r>
            <w:proofErr w:type="spellEnd"/>
            <w:r>
              <w:t xml:space="preserve"> </w:t>
            </w:r>
            <w:proofErr w:type="spellStart"/>
            <w:r>
              <w:t>Nakra</w:t>
            </w:r>
            <w:proofErr w:type="spellEnd"/>
          </w:p>
        </w:tc>
      </w:tr>
      <w:tr w:rsidR="002D5A0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Registration Number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123CS0193</w:t>
            </w:r>
          </w:p>
        </w:tc>
      </w:tr>
      <w:tr w:rsidR="002D5A0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Supervisor(s) Name(s)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proofErr w:type="spellStart"/>
            <w:r>
              <w:t>Prof.</w:t>
            </w:r>
            <w:proofErr w:type="spellEnd"/>
            <w:r>
              <w:t xml:space="preserve"> </w:t>
            </w:r>
            <w:proofErr w:type="spellStart"/>
            <w:r>
              <w:t>Sanjeev</w:t>
            </w:r>
            <w:proofErr w:type="spellEnd"/>
            <w:r>
              <w:t xml:space="preserve"> Patel</w:t>
            </w:r>
          </w:p>
        </w:tc>
      </w:tr>
      <w:tr w:rsidR="002D5A0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Tentative Title of the Research Project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Spiking Neural Network for Breast Cancer Detection from Histopathology Images using Guided Image Filtering</w:t>
            </w:r>
          </w:p>
        </w:tc>
      </w:tr>
    </w:tbl>
    <w:p w:rsidR="002D5A03" w:rsidRDefault="00D45F89">
      <w:pPr>
        <w:pStyle w:val="Heading1"/>
        <w:spacing w:before="320" w:after="160"/>
      </w:pPr>
      <w:r>
        <w:t>2. Brief Problem Statement</w:t>
      </w:r>
    </w:p>
    <w:p w:rsidR="002D5A03" w:rsidRDefault="00D45F89">
      <w:pPr>
        <w:pStyle w:val="Heading2"/>
        <w:spacing w:before="220" w:after="110"/>
      </w:pPr>
      <w:r>
        <w:t>2.1 Research Problem</w:t>
      </w:r>
    </w:p>
    <w:p w:rsidR="002D5A03" w:rsidRDefault="00D45F89">
      <w:pPr>
        <w:spacing w:after="160"/>
        <w:jc w:val="both"/>
      </w:pPr>
      <w:r>
        <w:t xml:space="preserve">Breast cancer remains one of the leading causes of cancer-related mortality among women worldwide, and early, accurate diagnosis is critical to improving survival outcomes. </w:t>
      </w:r>
      <w:proofErr w:type="spellStart"/>
      <w:r>
        <w:t>Histopathological</w:t>
      </w:r>
      <w:proofErr w:type="spellEnd"/>
      <w:r>
        <w:t xml:space="preserve"> examination of biopsied breast tissue remains the clinical gold s</w:t>
      </w:r>
      <w:r>
        <w:t xml:space="preserve">tandard for distinguishing benign from malignant </w:t>
      </w:r>
      <w:proofErr w:type="spellStart"/>
      <w:r>
        <w:t>tumors</w:t>
      </w:r>
      <w:proofErr w:type="spellEnd"/>
      <w:r>
        <w:t>, but manual examination by pathologists is time-consuming, subject to inter-observer variability, and does not scale well against rising caseloads. Computer-Aided Diagnosis (CAD) systems built on deep</w:t>
      </w:r>
      <w:r>
        <w:t xml:space="preserve"> learning have shown strong potential to assist pathologists by automating the classification of </w:t>
      </w:r>
      <w:proofErr w:type="spellStart"/>
      <w:r>
        <w:t>histopathological</w:t>
      </w:r>
      <w:proofErr w:type="spellEnd"/>
      <w:r>
        <w:t xml:space="preserve"> images, improving both consistency and throughput.</w:t>
      </w:r>
    </w:p>
    <w:p w:rsidR="002D5A03" w:rsidRDefault="00D45F89">
      <w:pPr>
        <w:spacing w:after="160"/>
        <w:jc w:val="both"/>
      </w:pPr>
      <w:r>
        <w:t>The research problem addressed in this project is the reliable, automated classification o</w:t>
      </w:r>
      <w:r>
        <w:t>f breast histopathology images into benign and malignant categories, using a learning-based pipeline that is both accurate and reasonably efficient to train and evaluate on modest computing hardware, reflecting realistic deployment conditions outside large</w:t>
      </w:r>
      <w:r>
        <w:t xml:space="preserve"> industrial or hospital compute clusters.</w:t>
      </w:r>
    </w:p>
    <w:p w:rsidR="002D5A03" w:rsidRDefault="00D45F89">
      <w:pPr>
        <w:pStyle w:val="Heading2"/>
        <w:spacing w:before="220" w:after="110"/>
      </w:pPr>
      <w:r>
        <w:t>2.2 Motivation and Relevance</w:t>
      </w:r>
    </w:p>
    <w:p w:rsidR="002D5A03" w:rsidRDefault="00D45F89">
      <w:pPr>
        <w:spacing w:after="160"/>
        <w:jc w:val="both"/>
      </w:pPr>
      <w:r>
        <w:t>Recent literature has explored a range of deep learning architectures for this task, from convolutional neural networks combined with gradient-boosted classifiers to attention-augmented</w:t>
      </w:r>
      <w:r>
        <w:t xml:space="preserve"> networks and transfer-learning-based pipelines. A recent direction, and the broad focus of this capstone project, involves Spiking Neural Networks (SNNs) — a biologically inspired class of models that encode information in discrete temporal spikes rather </w:t>
      </w:r>
      <w:r>
        <w:t xml:space="preserve">than continuous activations, offering potential energy-efficiency advantages relevant to future deployment on </w:t>
      </w:r>
      <w:proofErr w:type="spellStart"/>
      <w:r>
        <w:t>neuromorphic</w:t>
      </w:r>
      <w:proofErr w:type="spellEnd"/>
      <w:r>
        <w:t xml:space="preserve"> or edge hardware. Recent work in this space (e.g., </w:t>
      </w:r>
      <w:proofErr w:type="spellStart"/>
      <w:r>
        <w:t>Satheeshkumar</w:t>
      </w:r>
      <w:proofErr w:type="spellEnd"/>
      <w:r>
        <w:t xml:space="preserve"> et al., 2026) has proposed architectures combining guided-filter-bas</w:t>
      </w:r>
      <w:r>
        <w:t xml:space="preserve">ed </w:t>
      </w:r>
      <w:proofErr w:type="spellStart"/>
      <w:r>
        <w:t>preprocessing</w:t>
      </w:r>
      <w:proofErr w:type="spellEnd"/>
      <w:r>
        <w:t xml:space="preserve">, attention-augmented spiking neural networks, and advanced optimization strategies for weight tuning, reporting strong benign/malignant classification performance on the </w:t>
      </w:r>
      <w:proofErr w:type="spellStart"/>
      <w:r>
        <w:t>BreakHis</w:t>
      </w:r>
      <w:proofErr w:type="spellEnd"/>
      <w:r>
        <w:t xml:space="preserve"> histopathology dataset.</w:t>
      </w:r>
    </w:p>
    <w:p w:rsidR="002D5A03" w:rsidRDefault="00D45F89">
      <w:pPr>
        <w:spacing w:after="160"/>
        <w:jc w:val="both"/>
      </w:pPr>
      <w:r>
        <w:t xml:space="preserve">Beyond raw classification accuracy, </w:t>
      </w:r>
      <w:r>
        <w:t>this direction is relevant because attention-based components can, in principle, highlight the image regions a model relies on for its decision — a property of practical value in clinical settings, where interpretability supports trust and adoption by doma</w:t>
      </w:r>
      <w:r>
        <w:t>in experts. Studying such architectures in a rigorous, hands-on manner is also directly relevant to building research and implementation skills applicable well beyond this specific project.</w:t>
      </w:r>
    </w:p>
    <w:p w:rsidR="002D5A03" w:rsidRDefault="00D45F89">
      <w:pPr>
        <w:pStyle w:val="Heading2"/>
        <w:spacing w:before="220" w:after="110"/>
      </w:pPr>
      <w:r>
        <w:t>2.3 Research Gap</w:t>
      </w:r>
    </w:p>
    <w:p w:rsidR="002D5A03" w:rsidRDefault="00D45F89">
      <w:pPr>
        <w:spacing w:after="160"/>
        <w:jc w:val="both"/>
      </w:pPr>
      <w:r>
        <w:t>While the reported results in this line of work a</w:t>
      </w:r>
      <w:r>
        <w:t xml:space="preserve">re promising, such studies often carry </w:t>
      </w:r>
      <w:r>
        <w:t>notable limitations that motivate this project. S</w:t>
      </w:r>
      <w:r>
        <w:t>uch work typically reports only aggregate end-to-end p</w:t>
      </w:r>
      <w:r>
        <w:t>erformance without a comparative analysis isolating the individual contribution of each architectural component. It is therefore often unclear which component is actually responsible for reported performance gains, or whether simpler combinations would per</w:t>
      </w:r>
      <w:r>
        <w:t xml:space="preserve">form comparably. </w:t>
      </w:r>
      <w:r>
        <w:t>This is the general research gap this c</w:t>
      </w:r>
      <w:r>
        <w:t>apstone project aims to address.</w:t>
      </w:r>
    </w:p>
    <w:p w:rsidR="002D5A03" w:rsidRDefault="00D45F89">
      <w:pPr>
        <w:spacing w:after="160"/>
        <w:jc w:val="both"/>
      </w:pPr>
      <w:r>
        <w:t xml:space="preserve">This project will attempt to reproduce the core elements of such a pipeline on the </w:t>
      </w:r>
      <w:proofErr w:type="spellStart"/>
      <w:r>
        <w:t>BreakHis</w:t>
      </w:r>
      <w:proofErr w:type="spellEnd"/>
      <w:r>
        <w:t xml:space="preserve"> dataset with rigorous methodology, including patient-wise data splitting to</w:t>
      </w:r>
      <w:r>
        <w:t xml:space="preserve"> prevent leakage between training and evaluation sets, and will examine the relative contribution of its major architectural components through comparative experiments (e.g., with </w:t>
      </w:r>
      <w:proofErr w:type="spellStart"/>
      <w:r>
        <w:t>preprocessing</w:t>
      </w:r>
      <w:proofErr w:type="spellEnd"/>
      <w:r>
        <w:t>, attention, or alternative optimization strategies selectively</w:t>
      </w:r>
      <w:r>
        <w:t xml:space="preserve"> varied), to the extent feasible within the semester timeline. The intended outcome is both a working, benchmarked implementation of an attention-augmented spiking neural network for medical imaging, and empirical evidence clarifying which components meani</w:t>
      </w:r>
      <w:r>
        <w:t>ngfully affect performance — contributing a more rigorous understanding than is typically found in the source literature.</w:t>
      </w:r>
    </w:p>
    <w:p w:rsidR="002D5A03" w:rsidRDefault="00D45F89">
      <w:pPr>
        <w:pStyle w:val="Heading1"/>
        <w:spacing w:before="320" w:after="160"/>
      </w:pPr>
      <w:r>
        <w:t>3. Objectives for Autumn Semester 2026-27</w:t>
      </w:r>
    </w:p>
    <w:p w:rsidR="002D5A03" w:rsidRDefault="00D45F89">
      <w:pPr>
        <w:spacing w:after="160"/>
        <w:jc w:val="both"/>
      </w:pPr>
      <w:r>
        <w:t>The objectives below are grouped into four broad areas of work, reflecting the natural progression of the project across the semester: preparatory work, core technical development, evaluation, and documentation.</w:t>
      </w:r>
    </w:p>
    <w:p w:rsidR="002D5A03" w:rsidRDefault="00D45F89">
      <w:pPr>
        <w:pStyle w:val="Heading2"/>
        <w:spacing w:before="220" w:after="110"/>
      </w:pPr>
      <w:r>
        <w:t>3.1 Literature Review and Dataset Preparatio</w:t>
      </w:r>
      <w:r>
        <w:t>n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 xml:space="preserve">Complete a </w:t>
      </w:r>
      <w:r>
        <w:t>literature review on spiking neural networks, attention mechanisms, and optimization algorithms for</w:t>
      </w:r>
      <w:r>
        <w:t xml:space="preserve"> medical image analysis, to properly situate this project's approach relative to existing work.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 xml:space="preserve">Acquire and verify the </w:t>
      </w:r>
      <w:proofErr w:type="spellStart"/>
      <w:r>
        <w:t>BreakHi</w:t>
      </w:r>
      <w:r>
        <w:t>s</w:t>
      </w:r>
      <w:proofErr w:type="spellEnd"/>
      <w:r>
        <w:t xml:space="preserve"> histopathology dataset, and construct a patient-wise train/validation/test split matching published dataset statistics, ensuring that no single patient's images appear across more than one split — a methodological safeguard against inflation</w:t>
      </w:r>
      <w:r>
        <w:t>, non-generali</w:t>
      </w:r>
      <w:r>
        <w:t>zable accuracy figures.</w:t>
      </w:r>
    </w:p>
    <w:p w:rsidR="002D5A03" w:rsidRDefault="00D45F89">
      <w:pPr>
        <w:pStyle w:val="Heading2"/>
        <w:spacing w:before="220" w:after="110"/>
      </w:pPr>
      <w:r>
        <w:t xml:space="preserve">3.2 </w:t>
      </w:r>
      <w:proofErr w:type="spellStart"/>
      <w:r>
        <w:t>Preprocessing</w:t>
      </w:r>
      <w:proofErr w:type="spellEnd"/>
      <w:r>
        <w:t xml:space="preserve"> and Architecture Development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 xml:space="preserve">Implement and evaluate a guided image filtering-based </w:t>
      </w:r>
      <w:proofErr w:type="spellStart"/>
      <w:r>
        <w:t>preprocessing</w:t>
      </w:r>
      <w:proofErr w:type="spellEnd"/>
      <w:r>
        <w:t xml:space="preserve"> technique, intended to normalize and improve the consistency of histopathology images prior to classification.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>Explor</w:t>
      </w:r>
      <w:r>
        <w:t>e spiking neural network architectures for image classification, incorporating attention mechanisms intended to help the model focus on the most relevant regions and features of each image.</w:t>
      </w:r>
    </w:p>
    <w:p w:rsidR="002D5A03" w:rsidRDefault="00D45F89">
      <w:pPr>
        <w:pStyle w:val="Heading2"/>
        <w:spacing w:before="220" w:after="110"/>
      </w:pPr>
      <w:r>
        <w:t>3.3 Optimization Strategies and Comparative Evaluation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>Investigate</w:t>
      </w:r>
      <w:r>
        <w:t xml:space="preserve"> advanced optimization strategies as a complement or alternative to standard gradient-based training, and assess their practicality for a network of this scale.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>Where feasible, evaluate the relative contribution of individual architectural components throu</w:t>
      </w:r>
      <w:r>
        <w:t>gh comparative experiments, to build an evidence-based understanding of what drives model performance rather than relying on aggregate results alone.</w:t>
      </w:r>
    </w:p>
    <w:p w:rsidR="002D5A03" w:rsidRDefault="00D45F89" w:rsidP="00D45F89">
      <w:pPr>
        <w:pStyle w:val="ListParagraph"/>
        <w:numPr>
          <w:ilvl w:val="0"/>
          <w:numId w:val="1"/>
        </w:numPr>
        <w:spacing w:after="110"/>
      </w:pPr>
      <w:r>
        <w:t>Benchmark the developed model(s) against baseline methods from the literature using accuracy, precision, r</w:t>
      </w:r>
      <w:r>
        <w:t>ecall, specificity, F1-score, and ROC-AUC, so that results can be interpreted in context rather than in isolation.</w:t>
      </w:r>
      <w:bookmarkStart w:id="0" w:name="_GoBack"/>
      <w:bookmarkEnd w:id="0"/>
    </w:p>
    <w:p w:rsidR="002D5A03" w:rsidRDefault="00D45F89">
      <w:pPr>
        <w:pStyle w:val="Heading1"/>
        <w:spacing w:before="320" w:after="160"/>
      </w:pPr>
      <w:r>
        <w:t>4</w:t>
      </w:r>
      <w:r>
        <w:t>. Detailed Month-wise Work Plan (August–November 2026)</w:t>
      </w:r>
    </w:p>
    <w:p w:rsidR="002D5A03" w:rsidRDefault="00D45F89">
      <w:pPr>
        <w:spacing w:after="160"/>
        <w:jc w:val="both"/>
      </w:pPr>
      <w:r>
        <w:t>The plan below distributes work across the four months of the semester in a m</w:t>
      </w:r>
      <w:r>
        <w:t>anner proportionate to the credit load of Capstone Project-I, moving from foundational setup toward progressively more advanced components.</w:t>
      </w:r>
    </w:p>
    <w:tbl>
      <w:tblPr>
        <w:tblW w:w="98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00"/>
        <w:gridCol w:w="4940"/>
      </w:tblGrid>
      <w:tr w:rsidR="002D5A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Month</w:t>
            </w:r>
          </w:p>
        </w:tc>
        <w:tc>
          <w:tcPr>
            <w:tcW w:w="3400" w:type="dxa"/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Focus Area</w:t>
            </w:r>
          </w:p>
        </w:tc>
        <w:tc>
          <w:tcPr>
            <w:tcW w:w="4940" w:type="dxa"/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Key Tasks</w:t>
            </w:r>
          </w:p>
        </w:tc>
      </w:tr>
      <w:tr w:rsidR="002D5A0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August 2026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 xml:space="preserve">Foundations &amp; </w:t>
            </w:r>
            <w:proofErr w:type="spellStart"/>
            <w:r>
              <w:rPr>
                <w:b/>
                <w:bCs/>
              </w:rPr>
              <w:t>Preprocessing</w:t>
            </w:r>
            <w:proofErr w:type="spellEnd"/>
          </w:p>
        </w:tc>
        <w:tc>
          <w:tcPr>
            <w:tcW w:w="4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Literature review; environment setup (</w:t>
            </w:r>
            <w:proofErr w:type="spellStart"/>
            <w:r>
              <w:t>PyTorch</w:t>
            </w:r>
            <w:proofErr w:type="spellEnd"/>
            <w:r>
              <w:t xml:space="preserve">, </w:t>
            </w:r>
            <w:proofErr w:type="spellStart"/>
            <w:r>
              <w:t>snnTorch</w:t>
            </w:r>
            <w:proofErr w:type="spellEnd"/>
            <w:r>
              <w:t xml:space="preserve">); </w:t>
            </w:r>
            <w:proofErr w:type="spellStart"/>
            <w:r>
              <w:t>BreakHis</w:t>
            </w:r>
            <w:proofErr w:type="spellEnd"/>
            <w:r>
              <w:t xml:space="preserve"> acquisition and verification against published statistics; patient-wise data split with leakage verification; </w:t>
            </w:r>
            <w:proofErr w:type="spellStart"/>
            <w:r>
              <w:t>preprocessing</w:t>
            </w:r>
            <w:proofErr w:type="spellEnd"/>
            <w:r>
              <w:t xml:space="preserve"> module developed and evaluated; baseline CNN (</w:t>
            </w:r>
            <w:proofErr w:type="spellStart"/>
            <w:r>
              <w:t>preprocessing</w:t>
            </w:r>
            <w:proofErr w:type="spellEnd"/>
            <w:r>
              <w:t xml:space="preserve"> + sta</w:t>
            </w:r>
            <w:r>
              <w:t>ndard CNN) implemented as a reference point for later comparison. (Work substantially underway at the time of submission.)</w:t>
            </w:r>
          </w:p>
        </w:tc>
      </w:tr>
      <w:tr w:rsidR="002D5A0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September 2026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Spiking Neural Networks</w:t>
            </w:r>
          </w:p>
        </w:tc>
        <w:tc>
          <w:tcPr>
            <w:tcW w:w="4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 xml:space="preserve">Implementation of spiking convolutional layers (using </w:t>
            </w:r>
            <w:proofErr w:type="spellStart"/>
            <w:r>
              <w:t>snnTorch</w:t>
            </w:r>
            <w:proofErr w:type="spellEnd"/>
            <w:r>
              <w:t>); development of an initial spiking classifier; comparative evaluation against the CNN baseline established in August.</w:t>
            </w:r>
          </w:p>
        </w:tc>
      </w:tr>
      <w:tr w:rsidR="002D5A0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October 2026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Attention &amp; Optimization Strategies</w:t>
            </w:r>
          </w:p>
        </w:tc>
        <w:tc>
          <w:tcPr>
            <w:tcW w:w="4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Attention mechanisms exp</w:t>
            </w:r>
            <w:r>
              <w:t>lored and integrated into the spiking network architecture; alternative optimization strategies investigated for model training; consolidation of the full pipeline. Mid-semester milestone falls at month end.</w:t>
            </w:r>
          </w:p>
        </w:tc>
      </w:tr>
      <w:tr w:rsidR="002D5A0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November 2026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Comparative Evaluation &amp; Reportin</w:t>
            </w:r>
            <w:r>
              <w:rPr>
                <w:b/>
                <w:bCs/>
              </w:rPr>
              <w:t>g</w:t>
            </w:r>
          </w:p>
        </w:tc>
        <w:tc>
          <w:tcPr>
            <w:tcW w:w="4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Comparative evaluation of architectural variants, to the extent feasible; full benchmark evaluation against baseline methods; results compilation and analysis; final report drafting and presentation preparation. Final milestone falls before the examinati</w:t>
            </w:r>
            <w:r>
              <w:t>on.</w:t>
            </w:r>
          </w:p>
        </w:tc>
      </w:tr>
    </w:tbl>
    <w:p w:rsidR="002D5A03" w:rsidRDefault="002D5A03">
      <w:pPr>
        <w:spacing w:after="200"/>
      </w:pPr>
    </w:p>
    <w:p w:rsidR="002D5A03" w:rsidRDefault="00D45F89">
      <w:pPr>
        <w:pStyle w:val="Heading1"/>
        <w:spacing w:before="320" w:after="160"/>
      </w:pPr>
      <w:r>
        <w:t>5. Expected Deliverables by November 2026</w:t>
      </w:r>
    </w:p>
    <w:p w:rsidR="002D5A03" w:rsidRDefault="00D45F89">
      <w:pPr>
        <w:spacing w:after="160"/>
        <w:jc w:val="both"/>
      </w:pPr>
      <w:r>
        <w:t>By the end of the semester, the following deliverables are expected, ranging from the core technical implementation to the accompanying documentation: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 xml:space="preserve">A working spiking neural network-based classification pipeline incorporating </w:t>
      </w:r>
      <w:proofErr w:type="spellStart"/>
      <w:r>
        <w:t>preprocessing</w:t>
      </w:r>
      <w:proofErr w:type="spellEnd"/>
      <w:r>
        <w:t xml:space="preserve"> and attention mechanisms, evaluated on the </w:t>
      </w:r>
      <w:proofErr w:type="spellStart"/>
      <w:r>
        <w:t>BreakHis</w:t>
      </w:r>
      <w:proofErr w:type="spellEnd"/>
      <w:r>
        <w:t xml:space="preserve"> dataset.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>Comparative analysis of architectural design choices, to the extent feasible within the semester timelin</w:t>
      </w:r>
      <w:r>
        <w:t>e.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>A comparative benchmark against baseline methods reported in the literature (accuracy, precision, recall, specificity, F1-score, ROC-AUC).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>A complete</w:t>
      </w:r>
      <w:r>
        <w:t xml:space="preserve"> and reusable </w:t>
      </w:r>
      <w:proofErr w:type="spellStart"/>
      <w:r>
        <w:t>codebase</w:t>
      </w:r>
      <w:proofErr w:type="gramStart"/>
      <w:r>
        <w:t>,usable</w:t>
      </w:r>
      <w:proofErr w:type="spellEnd"/>
      <w:proofErr w:type="gramEnd"/>
      <w:r>
        <w:t xml:space="preserve"> for extension in Capstone Project-II.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 xml:space="preserve">A comprehensive </w:t>
      </w:r>
      <w:r>
        <w:t>report suitable for panel evaluation.</w:t>
      </w:r>
    </w:p>
    <w:p w:rsidR="002D5A03" w:rsidRDefault="00D45F89">
      <w:pPr>
        <w:pStyle w:val="ListParagraph"/>
        <w:numPr>
          <w:ilvl w:val="0"/>
          <w:numId w:val="1"/>
        </w:numPr>
        <w:spacing w:after="110"/>
      </w:pPr>
      <w:r>
        <w:t>(Stretch goal) A short paper draft summarizing key findings, positioned for potential conference/workshop submission during Capstone Project-II.</w:t>
      </w:r>
    </w:p>
    <w:p w:rsidR="002D5A03" w:rsidRDefault="00D45F89">
      <w:pPr>
        <w:pStyle w:val="Heading1"/>
        <w:spacing w:before="320" w:after="160"/>
      </w:pPr>
      <w:r>
        <w:t>6. Milestones and Evaluation Points</w:t>
      </w:r>
    </w:p>
    <w:p w:rsidR="002D5A03" w:rsidRDefault="00D45F89">
      <w:pPr>
        <w:spacing w:after="160"/>
        <w:jc w:val="both"/>
      </w:pPr>
      <w:r>
        <w:t xml:space="preserve">Two checkpoints are identified </w:t>
      </w:r>
      <w:r>
        <w:t>below to track progress against this plan over the course of the semester.</w:t>
      </w:r>
    </w:p>
    <w:tbl>
      <w:tblPr>
        <w:tblW w:w="98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2D5A0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Mid-Semester Milestone (end of October 2026)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Core spiking network pipeline implemented and producing preliminary results; comparative evaluation plan finalized.</w:t>
            </w:r>
          </w:p>
        </w:tc>
      </w:tr>
      <w:tr w:rsidR="002D5A0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rPr>
                <w:b/>
                <w:bCs/>
              </w:rPr>
              <w:t>Final Milestone (No</w:t>
            </w:r>
            <w:r>
              <w:rPr>
                <w:b/>
                <w:bCs/>
              </w:rPr>
              <w:t>vember 2026, before final examination)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D5A03" w:rsidRDefault="00D45F89">
            <w:r>
              <w:t>Comparative evaluation completed to the extent feasible; final benchmark evaluation complete; final report and presentation ready for panel evaluation.</w:t>
            </w:r>
          </w:p>
        </w:tc>
      </w:tr>
    </w:tbl>
    <w:p w:rsidR="002D5A03" w:rsidRDefault="002D5A03">
      <w:pPr>
        <w:spacing w:after="200"/>
      </w:pPr>
    </w:p>
    <w:p w:rsidR="002D5A03" w:rsidRDefault="00D45F89">
      <w:pPr>
        <w:pStyle w:val="Heading1"/>
        <w:spacing w:before="320" w:after="160"/>
      </w:pPr>
      <w:r>
        <w:t>7. Supervisor's Recommendation</w:t>
      </w:r>
    </w:p>
    <w:p w:rsidR="002D5A03" w:rsidRDefault="00D45F89">
      <w:pPr>
        <w:spacing w:after="160"/>
        <w:jc w:val="both"/>
      </w:pPr>
      <w:r>
        <w:t>“The proposed research plan is realistic, well-structured, and recommended for implementation during Autumn Semester 2026-27.”</w:t>
      </w:r>
    </w:p>
    <w:p w:rsidR="002D5A03" w:rsidRDefault="002D5A03">
      <w:pPr>
        <w:spacing w:after="600"/>
      </w:pPr>
    </w:p>
    <w:p w:rsidR="002D5A03" w:rsidRDefault="00D45F89">
      <w:pPr>
        <w:spacing w:after="160"/>
      </w:pPr>
      <w:r>
        <w:t>Signature of Supervisor: ______________________________</w:t>
      </w:r>
    </w:p>
    <w:p w:rsidR="002D5A03" w:rsidRDefault="00D45F89">
      <w:pPr>
        <w:spacing w:after="160"/>
      </w:pPr>
      <w:r>
        <w:t xml:space="preserve">Name: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Sanjeev</w:t>
      </w:r>
      <w:proofErr w:type="spellEnd"/>
      <w:r>
        <w:t xml:space="preserve"> Patel</w:t>
      </w:r>
    </w:p>
    <w:p w:rsidR="002D5A03" w:rsidRDefault="00D45F89">
      <w:pPr>
        <w:spacing w:after="160"/>
      </w:pPr>
      <w:r>
        <w:t>Designation: ______________________________</w:t>
      </w:r>
    </w:p>
    <w:p w:rsidR="002D5A03" w:rsidRDefault="00D45F89">
      <w:pPr>
        <w:spacing w:after="160"/>
      </w:pPr>
      <w:r>
        <w:t>Da</w:t>
      </w:r>
      <w:r>
        <w:t>te: ______________________________</w:t>
      </w:r>
    </w:p>
    <w:sectPr w:rsidR="002D5A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FB24BA"/>
    <w:multiLevelType w:val="hybridMultilevel"/>
    <w:tmpl w:val="5E429A0C"/>
    <w:lvl w:ilvl="0" w:tplc="361EAEF6">
      <w:start w:val="1"/>
      <w:numFmt w:val="bullet"/>
      <w:lvlText w:val="●"/>
      <w:lvlJc w:val="left"/>
      <w:pPr>
        <w:ind w:left="720" w:hanging="360"/>
      </w:pPr>
    </w:lvl>
    <w:lvl w:ilvl="1" w:tplc="9870AB6E">
      <w:start w:val="1"/>
      <w:numFmt w:val="bullet"/>
      <w:lvlText w:val="○"/>
      <w:lvlJc w:val="left"/>
      <w:pPr>
        <w:ind w:left="1440" w:hanging="360"/>
      </w:pPr>
    </w:lvl>
    <w:lvl w:ilvl="2" w:tplc="279E42B8">
      <w:start w:val="1"/>
      <w:numFmt w:val="bullet"/>
      <w:lvlText w:val="■"/>
      <w:lvlJc w:val="left"/>
      <w:pPr>
        <w:ind w:left="2160" w:hanging="360"/>
      </w:pPr>
    </w:lvl>
    <w:lvl w:ilvl="3" w:tplc="E08E3F0A">
      <w:start w:val="1"/>
      <w:numFmt w:val="bullet"/>
      <w:lvlText w:val="●"/>
      <w:lvlJc w:val="left"/>
      <w:pPr>
        <w:ind w:left="2880" w:hanging="360"/>
      </w:pPr>
    </w:lvl>
    <w:lvl w:ilvl="4" w:tplc="DDD24874">
      <w:start w:val="1"/>
      <w:numFmt w:val="bullet"/>
      <w:lvlText w:val="○"/>
      <w:lvlJc w:val="left"/>
      <w:pPr>
        <w:ind w:left="3600" w:hanging="360"/>
      </w:pPr>
    </w:lvl>
    <w:lvl w:ilvl="5" w:tplc="D83AC0B4">
      <w:start w:val="1"/>
      <w:numFmt w:val="bullet"/>
      <w:lvlText w:val="■"/>
      <w:lvlJc w:val="left"/>
      <w:pPr>
        <w:ind w:left="4320" w:hanging="360"/>
      </w:pPr>
    </w:lvl>
    <w:lvl w:ilvl="6" w:tplc="6B3EB63C">
      <w:start w:val="1"/>
      <w:numFmt w:val="bullet"/>
      <w:lvlText w:val="●"/>
      <w:lvlJc w:val="left"/>
      <w:pPr>
        <w:ind w:left="5040" w:hanging="360"/>
      </w:pPr>
    </w:lvl>
    <w:lvl w:ilvl="7" w:tplc="BD32A560">
      <w:start w:val="1"/>
      <w:numFmt w:val="bullet"/>
      <w:lvlText w:val="●"/>
      <w:lvlJc w:val="left"/>
      <w:pPr>
        <w:ind w:left="5760" w:hanging="360"/>
      </w:pPr>
    </w:lvl>
    <w:lvl w:ilvl="8" w:tplc="F6FCAB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A03"/>
    <w:rsid w:val="002D5A03"/>
    <w:rsid w:val="00D4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08A980-2087-4C68-BDBA-7D9AD60B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1418</Words>
  <Characters>8084</Characters>
  <Application>Microsoft Office Word</Application>
  <DocSecurity>0</DocSecurity>
  <Lines>67</Lines>
  <Paragraphs>18</Paragraphs>
  <ScaleCrop>false</ScaleCrop>
  <Company/>
  <LinksUpToDate>false</LinksUpToDate>
  <CharactersWithSpaces>9484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2026-08-12T12:41:00Z</dcterms:created>
  <dcterms:modified xsi:type="dcterms:W3CDTF">2026-08-12T12:49:00Z</dcterms:modified>
</cp:coreProperties>
</file>