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R1 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R2 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immatriculation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R3 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marque,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modele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R4 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0ac39"/>
                <w:shd w:fill="20201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 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'Tesla'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R5 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lower(marque), lower(modele)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 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'Tesla'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R6 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(marque),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(modele)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 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'Tesla'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R7 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prix_achat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R8 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prix_achat &gt;=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15000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prix_achat &lt;=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R9 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(kilometrage)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 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'Mercedes'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R10 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 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'Tesla'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R11 :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854d4"/>
                <w:shd w:fill="20201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marque,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R12 :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modele, marque,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Exo 23/11 MYSQL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