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AimForge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딥리서치 아카이브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BDC3C7"/>
          <w:sz w:val="28"/>
          <w:szCs w:val="28"/>
        </w:rPr>
        <w:t xml:space="preserve">Deep Research Wiki</w:t>
      </w:r>
    </w:p>
    <w:p>
      <w:pPr>
        <w:spacing w:after="20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21개 리서치 · 6개 카테고리</w:t>
      </w:r>
    </w:p>
    <w:p>
      <w:pPr>
        <w:jc w:val="center"/>
      </w:pPr>
      <w:r>
        <w:rPr>
          <w:rFonts w:ascii="Arial" w:cs="Arial" w:eastAsia="Arial" w:hAnsi="Arial"/>
          <w:color w:val="BDC3C7"/>
          <w:sz w:val="20"/>
          <w:szCs w:val="20"/>
        </w:rPr>
        <w:t xml:space="preserve">최종 업데이트: 2026-04-06</w:t>
      </w:r>
    </w:p>
    <w:p>
      <w:r>
        <w:br w:type="page"/>
      </w:r>
    </w:p>
    <w:p>
      <w:pPr>
        <w:pStyle w:val="Heading1"/>
        <w:spacing w:after="3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목차</w:t>
      </w:r>
    </w:p>
    <w:p>
      <w:pPr>
        <w:spacing w:after="100"/>
        <w:ind w:left="36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▸ 에임 이론 &amp; DNA (1−4)</w:t>
      </w:r>
    </w:p>
    <w:p>
      <w:pPr>
        <w:spacing w:after="100"/>
        <w:ind w:left="36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▸ 감도 &amp; 변환 (5−9)</w:t>
      </w:r>
    </w:p>
    <w:p>
      <w:pPr>
        <w:spacing w:after="100"/>
        <w:ind w:left="36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▸ UI/UX 디자인 (10∼17)</w:t>
      </w:r>
    </w:p>
    <w:p>
      <w:pPr>
        <w:spacing w:after="100"/>
        <w:ind w:left="36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▸ 게임 데이터 (18)</w:t>
      </w:r>
    </w:p>
    <w:p>
      <w:pPr>
        <w:spacing w:after="100"/>
        <w:ind w:left="36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▸ 보안 &amp; 품질 (19∼20)</w:t>
      </w:r>
    </w:p>
    <w:p>
      <w:pPr>
        <w:spacing w:after="100"/>
        <w:ind w:left="36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▸ 시스템 설계 (21)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에임 이론 &amp; DNA</w:t>
      </w: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에임 측정 이론 기초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2C3E50"/>
          <w:sz w:val="19"/>
          <w:szCs w:val="19"/>
        </w:rPr>
        <w:t xml:space="preserve">28개 학술 논문 기반, 6개 영역 (Motor Control, 정확도, 트래킹, 일관성, 감도 최적화, 타겟 설계)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Motor Control: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Fitts's Law 3가지 formulation, SAT 커브 3-파라미터 모델, Optimized Submovement Model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정확도: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Bivariate normal 히트맵, CEP ≈ 1.18σ, ISO 9241-9 Throughput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트래킹: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SPARC/LDLJ smoothness, 교차상관 기반 예측/반응 분리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감도 최적화: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C-D Gain 최적 0.45-1.8°/mm, cm/360 생체역학 근거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타겟 설계: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히트박스 0.5-2.5°, 75% 정확도 최적 (심리물리학)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Aim DNA 피처 설계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2C3E50"/>
          <w:sz w:val="19"/>
          <w:szCs w:val="19"/>
        </w:rPr>
        <w:t xml:space="preserve">KovaaK’s/Aimlabs/Voltaic 벤치마킹 + 25개 피처 수학적 정의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레이더 6축 최적: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Click Accuracy, Click Speed, Precise Tracking, Reactive Tracking, Target Switching, Stability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PCA 분석: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3개 잠재 요인 (Motor Acuity, Accuracy, Stability) → 70-80% 분산 설명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5개 타입: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Lightning/Current/Surgeon/Spark/Spectrum (FIFA 카드 + 16Personalities)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Voltaic: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하모닉 평균 기반 랭킹, 12단계 등급 (Iron→Celestial)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Aim DNA 대시보드 기획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2C3E50"/>
          <w:sz w:val="19"/>
          <w:szCs w:val="19"/>
        </w:rPr>
        <w:t xml:space="preserve">23개 피처 → 6개 카테고리, 레이더 차트 애니메이션 스펙, 인사이트 자동 추출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레이더 애니메이션: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3단계 입장: 그리드→폴리곤→포인트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비교 모드: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You vs Average, Before vs After 오버레이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인사이트: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퍼센타일 기반 자동 추출 + 약점→시나리오 매핑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감도별 자세/그립 가이드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2C3E50"/>
          <w:sz w:val="19"/>
          <w:szCs w:val="19"/>
        </w:rPr>
        <w:t xml:space="preserve">1,169줄, 60+ 출처. 6가지 그립 바이오메카닉스 + 기어 체크리스트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그립 해부학: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MCP/PIP/DIP 관절 각도, 접촉면적 %, 관여 근육 (삼각근 vs 충양근)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마우스 호환: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에르고/심메트리컬 × 그립 호환 매트릭스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기어 체크리스트: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프로 2,239명 데이터 기반 (무게/패드/피트/번지/모니터)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전환 가이드: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운동 학습 3단계 타임라인 (인지→연합→자동)</w:t>
      </w: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감도 &amp; 변환</w:t>
      </w: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FOV/줌감도 종합 분석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2C3E50"/>
          <w:sz w:val="19"/>
          <w:szCs w:val="19"/>
        </w:rPr>
        <w:t xml:space="preserve">MDM 방식별 특성 + 줌 깊이별 k값 필요성 증명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Linear Scaling: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8x+ 극단 줌에서 체감 불일치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Log Scaling: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인간 인식 체계와 일치, 수학적으로 우수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보완 필요: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FOV 변화폭 diverge, tan() 비선형성, 프로 튜닝 근거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6. 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줌감도 역산 딥리서치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2C3E50"/>
          <w:sz w:val="19"/>
          <w:szCs w:val="19"/>
        </w:rPr>
        <w:t xml:space="preserve">139명 프로 설정 역산 — 배율별 독립 k값 시스템 필수 결론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CS2 (49명):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73.5% zoom_sens=1.0 (MDM 100%), AWPer만 0.80-0.90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Valorant (35명):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97.1% scope_sens=1.0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R6S (8명×8배율):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줌 깊이↔보상 양의 상관관계 직접 확인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핵심 결론: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단일 최적 변환 없음, 배율별 독립 k값 필수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7. 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게임 감도 변환 데이터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2C3E50"/>
          <w:sz w:val="19"/>
          <w:szCs w:val="19"/>
        </w:rPr>
        <w:t xml:space="preserve">10개 메이저 FPS Yaw 값 교차검증 + 변환 매트릭스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Yaw 검증: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CS2 0.022, Valorant 0.07, OW2 0.0066, Tarkov 0.125, Deadlock 0.044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소스 불일치: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5건 발견, 각각 판단 기재 (예: OW2 스코프 49.46% vs 37.89%)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저작권: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Yaw값은 수학적 사실 (Feist v. Rural 판례)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8. 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FPS 게임 데이터 대규모 수집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2C3E50"/>
          <w:sz w:val="19"/>
          <w:szCs w:val="19"/>
        </w:rPr>
        <w:t xml:space="preserve">10개 게임: Yaw/FOV/줌감도/이동속도/히트박스/MDM 공식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수집 범위: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Apex 스코프별 FOV(1x∼10x), CS2/Apex/R6S 이동속도, 히트박스 픽셀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교차 검증: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소스 간 5건 불일치 발견 및 정확한 쪽 판단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9. 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이동 입력 심층 분석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2C3E50"/>
          <w:sz w:val="19"/>
          <w:szCs w:val="19"/>
        </w:rPr>
        <w:t xml:space="preserve">경쟁사 이동 구현 현황 + Phase 분리 접근법 권장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현황: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고정 위치 에임 업계 75-90% (Aim Lab 85-90%, KovaaK's 75-80%)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학술 근거: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PNAS Nexus: 고정→이동 전이 상관관계 높음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권장: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Phase 1 고정 유지 → Phase 2 Automove → WASD 점진 도입</w:t>
      </w: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UI/UX 디자인</w:t>
      </w: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10. 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게이밍 앱 UI 디자인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2C3E50"/>
          <w:sz w:val="19"/>
          <w:szCs w:val="19"/>
        </w:rPr>
        <w:t xml:space="preserve">경쟁사 분석 + 디자인 트렌드 + CSS/React 구현 가이드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트렌드: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글래스모피즘 + 네온 글로우 주류, 오로라 그래디언트 상승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Forge Theme: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#FF6B35 Primary, #00F5FF Secondary, Orbitron+Space Mono+Inter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품질 기준: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$10 게임 MVP Polish 체크리스트, 환불 유발 패턴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11. 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결과화면 감정 디자인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2C3E50"/>
          <w:sz w:val="19"/>
          <w:szCs w:val="19"/>
        </w:rPr>
        <w:t xml:space="preserve">3-Zone 레이아웃 + 0.0s∼4.0s 애니메이션 시퀀스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레퍼런스: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Valorant/OW2/CS2/Apex 결과화면 분석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스펙: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등급별 색상/glow/celebration, DNA 기여도, 오버슈트 분석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12. 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스플래시/웰컴 화면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2C3E50"/>
          <w:sz w:val="19"/>
          <w:szCs w:val="19"/>
        </w:rPr>
        <w:t xml:space="preserve">2초 이내 최적, Valorant 브랜드 계층 모델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시퀀스: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4프레임: 암전→파티클→로고→전환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기술: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Three.js 파티클 + CSS 로고 애니메이션 하이브리드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13. 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화면전환 애니메이션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2C3E50"/>
          <w:sz w:val="19"/>
          <w:szCs w:val="19"/>
        </w:rPr>
        <w:t xml:space="preserve">Motion(framer-motion v12+) 추천, 300ms 이내 원칙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비추천: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View Transitions API: Tauri macOS/Linux 불안정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아키텍처: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3계층: Page → Scene → Element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14. 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감도최적화 대시보드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2C3E50"/>
          <w:sz w:val="19"/>
          <w:szCs w:val="19"/>
        </w:rPr>
        <w:t xml:space="preserve">GP 시각화 (D3 curveMonotoneX + Framer Motion), 수렴률 공식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수렴률: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1 - (current_max_σ / initial_max_σ)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세레모니: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FEAT 프레임워크 기반 컨페티 + 카운트업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15. 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인게임 HUD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2C3E50"/>
          <w:sz w:val="19"/>
          <w:szCs w:val="19"/>
        </w:rPr>
        <w:t xml:space="preserve">4단계 정보 계층 + 4가지 HUD 모드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원칙: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중앙 20-30% Sacred Zone, 4.5:1 대비율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모드: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Minimal/Standard/Full/Sensitivity Optimization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16. 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게임 피드백/주스 베스트사례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2C3E50"/>
          <w:sz w:val="19"/>
          <w:szCs w:val="19"/>
        </w:rPr>
        <w:t xml:space="preserve">Web Audio API 프로그래매틱 사운드 + 시각 피드백 수치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사운드: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히트: sine 1kHz/150ms, 헤드샷: triangle 1.2kHz/80ms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타이밍: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반응성 &lt;100ms, 히트마커 ~133ms, 오디오-비주얼 ±40ms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17. 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사람타겟 리서치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2C3E50"/>
          <w:sz w:val="19"/>
          <w:szCs w:val="19"/>
        </w:rPr>
        <w:t xml:space="preserve">히트박스 2단계 표준, 사람타겟→실전 전이효과 우수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KovaaK's: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Body/Head Radius 독립, Dodge Profiles 최고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부족 시나리오: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Peek Shot, Jiggle Peek Counter, Spray Transfer</w:t>
      </w: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게임 데이터</w:t>
      </w: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18. 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FPS 기어 DB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2C3E50"/>
          <w:sz w:val="19"/>
          <w:szCs w:val="19"/>
        </w:rPr>
        <w:t xml:space="preserve">마우스 109개 (30브랜드) + 마우스패드 65개 (25브랜드) JSON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마우스: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31g (UltralightX) ∼ 121g (G502 HERO), 평균 63.2g, 무선 87/유선 22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패드: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balanced 29 / control 17 / speed 12 / glass 4, Artisan 전 라인업</w:t>
      </w: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보안 &amp; 품질</w:t>
      </w: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19. 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Tauri+React 보안 가이드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2C3E50"/>
          <w:sz w:val="19"/>
          <w:szCs w:val="19"/>
        </w:rPr>
        <w:t xml:space="preserve">6개 영역 보안 딥리서치, P0 즉시 필수 항목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P0: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CSP unsafe-* 금지, devTools 비활성화, IPC 입력 검증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AimForge 특화: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게임 프로세스 메모리 접근 절대 금지 (VAC), 점수 계산 Rust 전용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20. 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코드퀄리티 감사 프레임워크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2C3E50"/>
          <w:sz w:val="19"/>
          <w:szCs w:val="19"/>
        </w:rPr>
        <w:t xml:space="preserve">12카테고리 + ISO 25010/SonarQube 매핑 + LLM 편향 분석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가중치: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Security x1.5 &gt; Error Handling x1.3 &gt; Code Structure x1.2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LLM 편향: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Verbosity, Positional, Self-Preference 3종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대응: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하이브리드 채점 (정량 도구 + 정성 평가)</w:t>
      </w: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시스템 설계</w:t>
      </w: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21. 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총기그래픽/리코일/모션 설계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2C3E50"/>
          <w:sz w:val="19"/>
          <w:szCs w:val="19"/>
        </w:rPr>
        <w:t xml:space="preserve">가짜 리코일 2축 (Screen Shake + Crosshair Kick), DNA 격리 아키텍처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렌더링: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Three.js r128 분리 카메라, 스프링 물리 반동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격리: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Input Layer vs Visual Layer 물리적 분리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성능: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전체 ON 시 프레임당 0.5-1.0ms (버짓 3-6%)</w:t>
      </w:r>
    </w:p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BDC3C7"/>
        <w:sz w:val="16"/>
        <w:szCs w:val="16"/>
      </w:rPr>
      <w:t xml:space="preserve">Page </w:t>
    </w:r>
    <w:r>
      <w:rPr>
        <w:rFonts w:ascii="Arial" w:cs="Arial" w:eastAsia="Arial" w:hAnsi="Arial"/>
        <w:color w:val="BDC3C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BDC3C7"/>
        <w:sz w:val="16"/>
        <w:szCs w:val="16"/>
      </w:rPr>
      <w:t xml:space="preserve">AimForge Deep Research Wiki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2026-04-06T05:47:38.834Z</dcterms:created>
  <dcterms:modified xsi:type="dcterms:W3CDTF">2026-04-06T05:47:38.835Z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