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2D4E" w14:textId="1A66AF5A" w:rsidR="0077389F" w:rsidRPr="0077389F" w:rsidRDefault="0077389F" w:rsidP="0077389F">
      <w:pPr>
        <w:jc w:val="center"/>
        <w:rPr>
          <w:b/>
          <w:bCs/>
          <w:sz w:val="28"/>
          <w:szCs w:val="28"/>
          <w:u w:val="single"/>
        </w:rPr>
      </w:pPr>
      <w:r w:rsidRPr="0077389F">
        <w:rPr>
          <w:b/>
          <w:bCs/>
          <w:sz w:val="28"/>
          <w:szCs w:val="28"/>
          <w:u w:val="single"/>
        </w:rPr>
        <w:t>N4 - SOLID PROPULSION TEAM</w:t>
      </w:r>
    </w:p>
    <w:p w14:paraId="2EB9C5EC" w14:textId="1644B61D" w:rsidR="0077389F" w:rsidRPr="0077389F" w:rsidRDefault="0077389F" w:rsidP="0077389F">
      <w:pPr>
        <w:rPr>
          <w:b/>
          <w:bCs/>
          <w:u w:val="single"/>
        </w:rPr>
      </w:pPr>
      <w:r w:rsidRPr="0077389F">
        <w:rPr>
          <w:b/>
          <w:bCs/>
          <w:u w:val="single"/>
        </w:rPr>
        <w:t>Internal Insulation in Solid Rocket Motor</w:t>
      </w:r>
      <w:r>
        <w:rPr>
          <w:b/>
          <w:bCs/>
          <w:u w:val="single"/>
        </w:rPr>
        <w:t xml:space="preserve"> </w:t>
      </w:r>
    </w:p>
    <w:p w14:paraId="1BBD14FB" w14:textId="76CF8D8F" w:rsidR="0077389F" w:rsidRDefault="0077389F" w:rsidP="0077389F">
      <w:r w:rsidRPr="0077389F">
        <w:t xml:space="preserve"> It is a layer of heat barrier material placed between the internal surface of the motor case and the propellant.</w:t>
      </w:r>
      <w:r>
        <w:t xml:space="preserve"> </w:t>
      </w:r>
      <w:r>
        <w:t>The primary purpose of internal insulation is to prevent the motor case from reaching temperatures that could endanger its structural integrity.</w:t>
      </w:r>
      <w:r>
        <w:t xml:space="preserve"> </w:t>
      </w:r>
      <w:r>
        <w:t>During combustion, the propellant generates intense heat. Without insulation, this heat would directly transfer to the motor case, potentially causing structural failure.</w:t>
      </w:r>
      <w:r>
        <w:t xml:space="preserve"> </w:t>
      </w:r>
      <w:r>
        <w:t xml:space="preserve">By placing insulation between the case and propellant, </w:t>
      </w:r>
      <w:r>
        <w:t>we</w:t>
      </w:r>
      <w:r>
        <w:t xml:space="preserve"> ensure that the case remains within safe temperature limits.</w:t>
      </w:r>
    </w:p>
    <w:p w14:paraId="7A0F45DD" w14:textId="77777777" w:rsidR="0077389F" w:rsidRDefault="0077389F" w:rsidP="0077389F">
      <w:r>
        <w:t>Reduced Erosion: The insulation layer minimizes erosion of the motor case caused by hot gases and combustion products.</w:t>
      </w:r>
    </w:p>
    <w:p w14:paraId="1376A32F" w14:textId="00B6B466" w:rsidR="0077389F" w:rsidRDefault="0077389F" w:rsidP="0077389F">
      <w:r>
        <w:t>Improved Performance: By controlling temperature distribution, insulation contributes to stable thrust and efficient combustion.</w:t>
      </w:r>
    </w:p>
    <w:p w14:paraId="3890981A" w14:textId="1EAF8FAA" w:rsidR="0077389F" w:rsidRPr="00686C0E" w:rsidRDefault="0077389F" w:rsidP="0077389F">
      <w:pPr>
        <w:rPr>
          <w:b/>
          <w:bCs/>
          <w:u w:val="single"/>
        </w:rPr>
      </w:pPr>
      <w:r w:rsidRPr="00686C0E">
        <w:rPr>
          <w:b/>
          <w:bCs/>
          <w:u w:val="single"/>
        </w:rPr>
        <w:t>Challenges in Insulation Development</w:t>
      </w:r>
    </w:p>
    <w:p w14:paraId="1E2802AD" w14:textId="50273FA1" w:rsidR="0077389F" w:rsidRDefault="0077389F" w:rsidP="0077389F">
      <w:r>
        <w:t>Material Selection: These materials must withstand high temperatures, mechanical stresses, and chemical reactions during combustion.</w:t>
      </w:r>
    </w:p>
    <w:p w14:paraId="7FFB6988" w14:textId="29E7223C" w:rsidR="0077389F" w:rsidRDefault="0077389F" w:rsidP="0077389F">
      <w:r>
        <w:t>Thickness Optimization: The insulation layer’s thickness affects performance. Too thin, and it won’t provide adequate protection</w:t>
      </w:r>
      <w:r>
        <w:t>.</w:t>
      </w:r>
    </w:p>
    <w:p w14:paraId="7C335EBB" w14:textId="2319286C" w:rsidR="0077389F" w:rsidRDefault="0077389F" w:rsidP="0077389F">
      <w:r>
        <w:t>Adhesion and Bonding: Proper adhesion between the insulation and motor case is crucial. Adhesive failure could compromise the entire motor.</w:t>
      </w:r>
    </w:p>
    <w:p w14:paraId="0275BDEB" w14:textId="24486E50" w:rsidR="0077389F" w:rsidRPr="00686C0E" w:rsidRDefault="0077389F" w:rsidP="0077389F">
      <w:pPr>
        <w:rPr>
          <w:b/>
          <w:bCs/>
          <w:u w:val="single"/>
        </w:rPr>
      </w:pPr>
      <w:r w:rsidRPr="00686C0E">
        <w:rPr>
          <w:b/>
          <w:bCs/>
          <w:u w:val="single"/>
        </w:rPr>
        <w:t>Insulation Materials</w:t>
      </w:r>
    </w:p>
    <w:p w14:paraId="7A039185" w14:textId="77777777" w:rsidR="0077389F" w:rsidRDefault="0077389F" w:rsidP="0077389F">
      <w:r>
        <w:t>Ablative Insulation: Some SRMs use ablative materials that char and erode during combustion. As the material erodes, it carries away excess heat.</w:t>
      </w:r>
    </w:p>
    <w:p w14:paraId="75F2A183" w14:textId="77777777" w:rsidR="0077389F" w:rsidRDefault="0077389F" w:rsidP="0077389F">
      <w:r>
        <w:t>Composite Insulation: Composite materials, such as carbon phenolic or fiberglass phenolic, offer good thermal protection and mechanical strength.</w:t>
      </w:r>
    </w:p>
    <w:p w14:paraId="2C2102D8" w14:textId="09BCC929" w:rsidR="0077389F" w:rsidRDefault="0077389F" w:rsidP="0077389F">
      <w:r>
        <w:t>Ceramic Insulation: Ceramics, like silica-based materials, withstand extreme temperatures but can be brittle.</w:t>
      </w:r>
    </w:p>
    <w:p w14:paraId="186F09FA" w14:textId="26F1CDA8" w:rsidR="0077389F" w:rsidRPr="00686C0E" w:rsidRDefault="0077389F" w:rsidP="0077389F">
      <w:pPr>
        <w:rPr>
          <w:b/>
          <w:bCs/>
          <w:u w:val="single"/>
        </w:rPr>
      </w:pPr>
      <w:r w:rsidRPr="00686C0E">
        <w:rPr>
          <w:b/>
          <w:bCs/>
          <w:u w:val="single"/>
        </w:rPr>
        <w:t>Our design</w:t>
      </w:r>
    </w:p>
    <w:p w14:paraId="4E921520" w14:textId="012BF73A" w:rsidR="00736E6A" w:rsidRDefault="0077389F" w:rsidP="00736E6A">
      <w:r w:rsidRPr="0077389F">
        <w:t xml:space="preserve">Factors to consider: </w:t>
      </w:r>
    </w:p>
    <w:p w14:paraId="46135F90" w14:textId="77777777" w:rsidR="00736E6A" w:rsidRDefault="00736E6A" w:rsidP="00736E6A">
      <w:pPr>
        <w:ind w:left="720"/>
      </w:pPr>
      <w:r>
        <w:t>Availability: Ensure that the chosen materials are readily available for production.</w:t>
      </w:r>
    </w:p>
    <w:p w14:paraId="7045FB44" w14:textId="77777777" w:rsidR="00736E6A" w:rsidRDefault="00736E6A" w:rsidP="00736E6A">
      <w:pPr>
        <w:ind w:left="720"/>
      </w:pPr>
      <w:r>
        <w:t>Price: Evaluate the cost-effectiveness of the materials, considering both initial production costs and long-term performance.</w:t>
      </w:r>
    </w:p>
    <w:p w14:paraId="256B7755" w14:textId="47C54561" w:rsidR="0077389F" w:rsidRDefault="00736E6A" w:rsidP="00736E6A">
      <w:pPr>
        <w:ind w:left="720"/>
      </w:pPr>
      <w:r>
        <w:t>Ease of Manufacture/Assembly: Simplify manufacturing and assembly processes to reduce production time and costs.</w:t>
      </w:r>
    </w:p>
    <w:p w14:paraId="105E8F7F" w14:textId="35B7D1A1" w:rsidR="00736E6A" w:rsidRDefault="00736E6A" w:rsidP="00736E6A">
      <w:r>
        <w:t>In our design, we’ve combined ablative material with ceramic insulation to achieve optimal performance and safety.</w:t>
      </w:r>
    </w:p>
    <w:p w14:paraId="67F1DABD" w14:textId="77777777" w:rsidR="00686C0E" w:rsidRDefault="00686C0E" w:rsidP="00736E6A"/>
    <w:p w14:paraId="0801DA68" w14:textId="77777777" w:rsidR="00736E6A" w:rsidRPr="00736E6A" w:rsidRDefault="00736E6A" w:rsidP="00736E6A">
      <w:pPr>
        <w:rPr>
          <w:u w:val="single"/>
        </w:rPr>
      </w:pPr>
      <w:r w:rsidRPr="00736E6A">
        <w:rPr>
          <w:u w:val="single"/>
        </w:rPr>
        <w:lastRenderedPageBreak/>
        <w:t>Ablative Material and Ceramic Insulation:</w:t>
      </w:r>
    </w:p>
    <w:p w14:paraId="4A247FFA" w14:textId="37A6B1B3" w:rsidR="00736E6A" w:rsidRDefault="00736E6A" w:rsidP="00736E6A">
      <w:r>
        <w:t xml:space="preserve">Ablative Layer: Our insulation system features an ablative layer, which acts as the first line of </w:t>
      </w:r>
      <w:r>
        <w:t>defence</w:t>
      </w:r>
      <w:r>
        <w:t xml:space="preserve"> against the intense heat generated during combustion.</w:t>
      </w:r>
    </w:p>
    <w:p w14:paraId="754E7C7F" w14:textId="77777777" w:rsidR="00736E6A" w:rsidRDefault="00736E6A" w:rsidP="00736E6A">
      <w:r>
        <w:t>Ceramic Cloth: Specifically, we employ a high-temperature ceramic cloth with an impressive rating of 1260°C. This cloth serves as the ablative layer, shielding the motor case from direct heat transfer.</w:t>
      </w:r>
    </w:p>
    <w:p w14:paraId="5F0B1CCE" w14:textId="77777777" w:rsidR="00736E6A" w:rsidRDefault="00736E6A" w:rsidP="00736E6A">
      <w:r>
        <w:t>Epoxy Resin Sealing: To secure the ceramic cloth, we use thermosetting epoxy resin. This adhesive ensures robust bonding and prevents any leakage.</w:t>
      </w:r>
    </w:p>
    <w:p w14:paraId="485CF0AA" w14:textId="77777777" w:rsidR="00736E6A" w:rsidRPr="00736E6A" w:rsidRDefault="00736E6A" w:rsidP="00736E6A">
      <w:pPr>
        <w:rPr>
          <w:u w:val="single"/>
        </w:rPr>
      </w:pPr>
      <w:r w:rsidRPr="00736E6A">
        <w:rPr>
          <w:u w:val="single"/>
        </w:rPr>
        <w:t>Heat-Resistant Silicon (Ceramic Silicon):</w:t>
      </w:r>
    </w:p>
    <w:p w14:paraId="30897DD4" w14:textId="77777777" w:rsidR="00736E6A" w:rsidRDefault="00736E6A" w:rsidP="00736E6A">
      <w:r>
        <w:t>Critical Sealing: In crucial regions—the bulkhead and nozzle—we rely on heat-resistant silicon (ceramic silicon). This material boasts a temperature rating exceeding 1000°C.</w:t>
      </w:r>
    </w:p>
    <w:p w14:paraId="25AD0037" w14:textId="77777777" w:rsidR="00736E6A" w:rsidRDefault="00736E6A" w:rsidP="00736E6A">
      <w:r>
        <w:t>Leak Prevention: By effectively sealing these areas, we safeguard the motor casing against any potential leaks.</w:t>
      </w:r>
    </w:p>
    <w:p w14:paraId="78EDFB6B" w14:textId="77777777" w:rsidR="00736E6A" w:rsidRPr="00736E6A" w:rsidRDefault="00736E6A" w:rsidP="00736E6A">
      <w:pPr>
        <w:rPr>
          <w:u w:val="single"/>
        </w:rPr>
      </w:pPr>
      <w:r w:rsidRPr="00736E6A">
        <w:rPr>
          <w:u w:val="single"/>
        </w:rPr>
        <w:t>Thermal Conductivity of the Composite:</w:t>
      </w:r>
    </w:p>
    <w:p w14:paraId="5CD335F9" w14:textId="77777777" w:rsidR="00736E6A" w:rsidRDefault="00736E6A" w:rsidP="00736E6A">
      <w:r>
        <w:t>Range: The composite insulation, formed by combining the ablative material and ceramic insulation, exhibits a thermal conductivity falling within the range of 1.4 to 2.0 W/(mK).</w:t>
      </w:r>
    </w:p>
    <w:p w14:paraId="2DCA8646" w14:textId="77777777" w:rsidR="00736E6A" w:rsidRDefault="00736E6A" w:rsidP="00736E6A">
      <w:r>
        <w:t>Calculation: We estimate this range based on the individual materials’ properties. Our goal is to strike the right balance between thermal protection and overall motor efficiency.</w:t>
      </w:r>
    </w:p>
    <w:p w14:paraId="4D8DE5B9" w14:textId="77777777" w:rsidR="00736E6A" w:rsidRPr="00736E6A" w:rsidRDefault="00736E6A" w:rsidP="00736E6A">
      <w:pPr>
        <w:rPr>
          <w:u w:val="single"/>
        </w:rPr>
      </w:pPr>
      <w:r w:rsidRPr="00736E6A">
        <w:rPr>
          <w:u w:val="single"/>
        </w:rPr>
        <w:t>Temperature Considerations:</w:t>
      </w:r>
    </w:p>
    <w:p w14:paraId="57B2D02F" w14:textId="203726E3" w:rsidR="00736E6A" w:rsidRDefault="00736E6A" w:rsidP="00736E6A">
      <w:r>
        <w:t>Combustion Temperature: During combustion, the KNSB (potassium nitrate-sorbitol-based) propellant reaches temperatures of approximately 1600K</w:t>
      </w:r>
      <w:r>
        <w:t xml:space="preserve"> (approx. 1300°C)</w:t>
      </w:r>
      <w:r>
        <w:t xml:space="preserve"> at the rated pressure.</w:t>
      </w:r>
    </w:p>
    <w:p w14:paraId="01E97D16" w14:textId="77777777" w:rsidR="00736E6A" w:rsidRDefault="00736E6A" w:rsidP="00736E6A">
      <w:r>
        <w:t>External Casing Temperature: To maintain safety, we aim to keep the external casing temperature below 300°C.</w:t>
      </w:r>
    </w:p>
    <w:p w14:paraId="720330AF" w14:textId="10FBEBA2" w:rsidR="00736E6A" w:rsidRPr="00736E6A" w:rsidRDefault="00736E6A" w:rsidP="00736E6A">
      <w:pPr>
        <w:rPr>
          <w:u w:val="single"/>
        </w:rPr>
      </w:pPr>
      <w:r w:rsidRPr="00736E6A">
        <w:rPr>
          <w:u w:val="single"/>
        </w:rPr>
        <w:t>Optimization and Practical Factors:</w:t>
      </w:r>
    </w:p>
    <w:p w14:paraId="7F6F9159" w14:textId="77777777" w:rsidR="00736E6A" w:rsidRDefault="00736E6A" w:rsidP="00736E6A">
      <w:r>
        <w:t>Insulation Thickness: We carefully determine the appropriate insulation thickness. Too thin, and it won’t provide adequate protection; too thick, and it may hinder combustion efficiency.</w:t>
      </w:r>
    </w:p>
    <w:p w14:paraId="232F53A3" w14:textId="446168EA" w:rsidR="00736E6A" w:rsidRDefault="00736E6A" w:rsidP="00736E6A">
      <w:r>
        <w:t>Weight Considerations: Balancing insulation effectiveness with overall motor weight is crucial for mission success.</w:t>
      </w:r>
    </w:p>
    <w:p w14:paraId="6BD7A048" w14:textId="374A7848" w:rsidR="00686C0E" w:rsidRDefault="00686C0E" w:rsidP="00736E6A">
      <w:pPr>
        <w:rPr>
          <w:u w:val="single"/>
        </w:rPr>
      </w:pPr>
      <w:r w:rsidRPr="00686C0E">
        <w:rPr>
          <w:u w:val="single"/>
        </w:rPr>
        <w:t>Sourcing materials</w:t>
      </w:r>
    </w:p>
    <w:p w14:paraId="3EF525F7" w14:textId="17466EE7" w:rsidR="00686C0E" w:rsidRDefault="00686C0E" w:rsidP="00686C0E">
      <w:pPr>
        <w:pStyle w:val="ListParagraph"/>
        <w:numPr>
          <w:ilvl w:val="0"/>
          <w:numId w:val="2"/>
        </w:numPr>
      </w:pPr>
      <w:r>
        <w:t>Epoxy – TC110A and TC110B – 1kg – Ksh.2500:</w:t>
      </w:r>
      <w:r>
        <w:br/>
      </w:r>
      <w:hyperlink r:id="rId5" w:history="1">
        <w:r w:rsidRPr="00F5606C">
          <w:rPr>
            <w:rStyle w:val="Hyperlink"/>
          </w:rPr>
          <w:t>https://jiji.co.ke/nairobi-central/art-collectibles/epoxy-resin-and-hardner-arts-1kg-pnItPjicdhvxY3sOVpXo98hE.html</w:t>
        </w:r>
      </w:hyperlink>
    </w:p>
    <w:p w14:paraId="000BF814" w14:textId="584DA3EA" w:rsidR="00736E6A" w:rsidRDefault="00686C0E" w:rsidP="001A55F3">
      <w:pPr>
        <w:pStyle w:val="ListParagraph"/>
        <w:numPr>
          <w:ilvl w:val="0"/>
          <w:numId w:val="2"/>
        </w:numPr>
      </w:pPr>
      <w:r>
        <w:t>Heat resistant silicone – Ksh.3500</w:t>
      </w:r>
      <w:r w:rsidR="00B76330">
        <w:t xml:space="preserve"> – Jogoo Rd – 0722401175</w:t>
      </w:r>
    </w:p>
    <w:p w14:paraId="0EFCC2C4" w14:textId="50DDF6E6" w:rsidR="00B76330" w:rsidRDefault="00B76330" w:rsidP="001A55F3">
      <w:pPr>
        <w:pStyle w:val="ListParagraph"/>
        <w:numPr>
          <w:ilvl w:val="0"/>
          <w:numId w:val="2"/>
        </w:numPr>
      </w:pPr>
      <w:r>
        <w:t xml:space="preserve">Ceramic cloth </w:t>
      </w:r>
      <w:r>
        <w:t>– Jogoo Rd – 0722401175</w:t>
      </w:r>
      <w:r>
        <w:t xml:space="preserve"> – price to be confirmed</w:t>
      </w:r>
    </w:p>
    <w:p w14:paraId="16069962" w14:textId="1C4F8113" w:rsidR="00B76330" w:rsidRDefault="00B76330" w:rsidP="001A55F3">
      <w:pPr>
        <w:pStyle w:val="ListParagraph"/>
        <w:numPr>
          <w:ilvl w:val="0"/>
          <w:numId w:val="2"/>
        </w:numPr>
      </w:pPr>
      <w:r>
        <w:t>A2 papers</w:t>
      </w:r>
    </w:p>
    <w:p w14:paraId="61E5A3F9" w14:textId="77777777" w:rsidR="00611E15" w:rsidRDefault="00611E15" w:rsidP="0077389F"/>
    <w:p w14:paraId="55FB6C28" w14:textId="77777777" w:rsidR="00374F3A" w:rsidRDefault="00374F3A" w:rsidP="0077389F"/>
    <w:p w14:paraId="2FAE98E1" w14:textId="77777777" w:rsidR="00374F3A" w:rsidRDefault="00374F3A" w:rsidP="0077389F"/>
    <w:p w14:paraId="584609A8" w14:textId="77777777" w:rsidR="0077389F" w:rsidRPr="0077389F" w:rsidRDefault="0077389F" w:rsidP="0077389F"/>
    <w:p w14:paraId="3FEC82CD" w14:textId="6F62B9A7" w:rsidR="0077389F" w:rsidRDefault="0077389F" w:rsidP="0077389F">
      <w:pPr>
        <w:rPr>
          <w:u w:val="single"/>
        </w:rPr>
      </w:pPr>
    </w:p>
    <w:p w14:paraId="39792AF0" w14:textId="77777777" w:rsidR="0077389F" w:rsidRPr="0077389F" w:rsidRDefault="0077389F" w:rsidP="0077389F">
      <w:pPr>
        <w:rPr>
          <w:u w:val="single"/>
        </w:rPr>
      </w:pPr>
    </w:p>
    <w:sectPr w:rsidR="0077389F" w:rsidRPr="0077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0FEC"/>
    <w:multiLevelType w:val="multilevel"/>
    <w:tmpl w:val="095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E1CAA"/>
    <w:multiLevelType w:val="hybridMultilevel"/>
    <w:tmpl w:val="A1FA7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9F"/>
    <w:rsid w:val="002D5E9E"/>
    <w:rsid w:val="00311F3C"/>
    <w:rsid w:val="00374F3A"/>
    <w:rsid w:val="00375568"/>
    <w:rsid w:val="0039072D"/>
    <w:rsid w:val="00556DA6"/>
    <w:rsid w:val="00611E15"/>
    <w:rsid w:val="00686C0E"/>
    <w:rsid w:val="00736E6A"/>
    <w:rsid w:val="0077389F"/>
    <w:rsid w:val="00B76330"/>
    <w:rsid w:val="00C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1A22"/>
  <w15:chartTrackingRefBased/>
  <w15:docId w15:val="{9F04B890-600F-4E83-937D-D0B202F7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DA6"/>
    <w:rPr>
      <w:color w:val="808080"/>
    </w:rPr>
  </w:style>
  <w:style w:type="paragraph" w:styleId="ListParagraph">
    <w:name w:val="List Paragraph"/>
    <w:basedOn w:val="Normal"/>
    <w:uiPriority w:val="34"/>
    <w:qFormat/>
    <w:rsid w:val="00686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ji.co.ke/nairobi-central/art-collectibles/epoxy-resin-and-hardner-arts-1kg-pnItPjicdhvxY3sOVpXo98h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Okemba</dc:creator>
  <cp:keywords/>
  <dc:description/>
  <cp:lastModifiedBy>Patrick Okemba</cp:lastModifiedBy>
  <cp:revision>1</cp:revision>
  <dcterms:created xsi:type="dcterms:W3CDTF">2024-05-27T11:38:00Z</dcterms:created>
  <dcterms:modified xsi:type="dcterms:W3CDTF">2024-05-27T12:56:00Z</dcterms:modified>
</cp:coreProperties>
</file>