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Generic product management operating framework</w:t>
      </w:r>
    </w:p>
    <w:p>
      <w:pPr>
        <w:pStyle w:val="Subtitle"/>
      </w:pPr>
      <w:r>
        <w:t>Stage criteria AI assurance and continuous learning</w:t>
      </w:r>
    </w:p>
    <w:p>
      <w:r>
        <w:t>Edition 4.0 generic</w:t>
        <w:br/>
        <w:t>10 October 2026</w:t>
      </w:r>
    </w:p>
    <w:p>
      <w:r>
        <w:t>A reusable guide for reviewing product plans, turning them into bounded work and improving the product from observed evidence. Start with the actual project context and select its current stage. Use the human guide with the bundled executable catalogue and agent instructions.</w:t>
      </w:r>
    </w:p>
    <w:p>
      <w:r>
        <w:t>Default review workload: seven mandatory aggregate criteria per assessed item, plus a small visible advisory sample. One item at each of the eight hierarchy levels has 56 mandatory semantic decisions.</w:t>
      </w:r>
    </w:p>
    <w:p>
      <w:r>
        <w:t>This is a framework edition, not an approved plan for a particular product. Its local checker reports advisory stage results; product approval, readiness and actual delivery require their own evidence and authority.</w:t>
      </w:r>
    </w:p>
    <w:p>
      <w:pPr>
        <w:pStyle w:val="Heading1"/>
        <w:pageBreakBefore/>
      </w:pPr>
      <w:r>
        <w:t>Contents</w:t>
      </w:r>
    </w:p>
    <w:p>
      <w:pPr>
        <w:spacing w:after="80"/>
      </w:pPr>
      <w:hyperlink w:anchor="section_1">
        <w:r>
          <w:rPr>
            <w:color w:val="1F4D78"/>
          </w:rPr>
          <w:t>1 Purpose and operating model</w:t>
        </w:r>
      </w:hyperlink>
    </w:p>
    <w:p>
      <w:pPr>
        <w:spacing w:after="80"/>
      </w:pPr>
      <w:hyperlink w:anchor="section_2">
        <w:r>
          <w:rPr>
            <w:color w:val="1F4D78"/>
          </w:rPr>
          <w:t>2 The complete hierarchy</w:t>
        </w:r>
      </w:hyperlink>
    </w:p>
    <w:p>
      <w:pPr>
        <w:spacing w:after="80"/>
      </w:pPr>
      <w:hyperlink w:anchor="section_3">
        <w:r>
          <w:rPr>
            <w:color w:val="1F4D78"/>
          </w:rPr>
          <w:t>3 Product context and assessment scope</w:t>
        </w:r>
      </w:hyperlink>
    </w:p>
    <w:p>
      <w:pPr>
        <w:spacing w:after="80"/>
      </w:pPr>
      <w:hyperlink w:anchor="section_4">
        <w:r>
          <w:rPr>
            <w:color w:val="1F4D78"/>
          </w:rPr>
          <w:t>4 Stage selection and review load</w:t>
        </w:r>
      </w:hyperlink>
    </w:p>
    <w:p>
      <w:pPr>
        <w:spacing w:after="80"/>
      </w:pPr>
      <w:hyperlink w:anchor="section_5">
        <w:r>
          <w:rPr>
            <w:color w:val="1F4D78"/>
          </w:rPr>
          <w:t>5 How to write and judge a field</w:t>
        </w:r>
      </w:hyperlink>
    </w:p>
    <w:p>
      <w:pPr>
        <w:spacing w:after="80"/>
      </w:pPr>
      <w:hyperlink w:anchor="section_6">
        <w:r>
          <w:rPr>
            <w:color w:val="1F4D78"/>
          </w:rPr>
          <w:t>6 Discovery prioritisation and sizing</w:t>
        </w:r>
      </w:hyperlink>
    </w:p>
    <w:p>
      <w:pPr>
        <w:spacing w:after="80"/>
      </w:pPr>
      <w:hyperlink w:anchor="section_7">
        <w:r>
          <w:rPr>
            <w:color w:val="1F4D78"/>
          </w:rPr>
          <w:t>7 Shared ready and done checklists</w:t>
        </w:r>
      </w:hyperlink>
    </w:p>
    <w:p>
      <w:pPr>
        <w:spacing w:after="80"/>
      </w:pPr>
      <w:hyperlink w:anchor="section_8">
        <w:r>
          <w:rPr>
            <w:color w:val="1F4D78"/>
          </w:rPr>
          <w:t>8 AI applicability and evidence contract</w:t>
        </w:r>
      </w:hyperlink>
    </w:p>
    <w:p>
      <w:pPr>
        <w:spacing w:after="80"/>
      </w:pPr>
      <w:hyperlink w:anchor="section_9">
        <w:r>
          <w:rPr>
            <w:color w:val="1F4D78"/>
          </w:rPr>
          <w:t>9 AI evaluation and acceptance</w:t>
        </w:r>
      </w:hyperlink>
    </w:p>
    <w:p>
      <w:pPr>
        <w:spacing w:after="80"/>
      </w:pPr>
      <w:hyperlink w:anchor="section_10">
        <w:r>
          <w:rPr>
            <w:color w:val="1F4D78"/>
          </w:rPr>
          <w:t>10 AI safety fallback and data obligations</w:t>
        </w:r>
      </w:hyperlink>
    </w:p>
    <w:p>
      <w:pPr>
        <w:spacing w:after="80"/>
      </w:pPr>
      <w:hyperlink w:anchor="section_11">
        <w:r>
          <w:rPr>
            <w:color w:val="1F4D78"/>
          </w:rPr>
          <w:t>11 AI versioning release and drift</w:t>
        </w:r>
      </w:hyperlink>
    </w:p>
    <w:p>
      <w:pPr>
        <w:spacing w:after="80"/>
      </w:pPr>
      <w:hyperlink w:anchor="section_12">
        <w:r>
          <w:rPr>
            <w:color w:val="1F4D78"/>
          </w:rPr>
          <w:t>12 Post release learning and feedback</w:t>
        </w:r>
      </w:hyperlink>
    </w:p>
    <w:p>
      <w:pPr>
        <w:spacing w:after="80"/>
      </w:pPr>
      <w:hyperlink w:anchor="section_13">
        <w:r>
          <w:rPr>
            <w:color w:val="1F4D78"/>
          </w:rPr>
          <w:t>13 Independent review and offline limitations</w:t>
        </w:r>
      </w:hyperlink>
    </w:p>
    <w:p>
      <w:pPr>
        <w:spacing w:after="80"/>
      </w:pPr>
      <w:hyperlink w:anchor="section_14">
        <w:r>
          <w:rPr>
            <w:color w:val="1F4D78"/>
          </w:rPr>
          <w:t>14 The question and improvement algorithm</w:t>
        </w:r>
      </w:hyperlink>
    </w:p>
    <w:p>
      <w:pPr>
        <w:spacing w:after="80"/>
      </w:pPr>
      <w:hyperlink w:anchor="section_15">
        <w:r>
          <w:rPr>
            <w:color w:val="1F4D78"/>
          </w:rPr>
          <w:t>15 Outputs and progress reporting</w:t>
        </w:r>
      </w:hyperlink>
    </w:p>
    <w:p>
      <w:pPr>
        <w:spacing w:after="80"/>
      </w:pPr>
      <w:hyperlink w:anchor="section_16">
        <w:r>
          <w:rPr>
            <w:color w:val="1F4D78"/>
          </w:rPr>
          <w:t>16 Compatibility and adoption</w:t>
        </w:r>
      </w:hyperlink>
    </w:p>
    <w:p>
      <w:pPr>
        <w:spacing w:after="80"/>
      </w:pPr>
      <w:hyperlink w:anchor="section_17">
        <w:r>
          <w:rPr>
            <w:color w:val="1F4D78"/>
          </w:rPr>
          <w:t>Appendix A Mandatory stage criteria</w:t>
        </w:r>
      </w:hyperlink>
    </w:p>
    <w:p>
      <w:pPr>
        <w:spacing w:after="80"/>
      </w:pPr>
      <w:hyperlink w:anchor="section_89">
        <w:r>
          <w:rPr>
            <w:color w:val="1F4D78"/>
          </w:rPr>
          <w:t>Appendix B Complete field and component reference</w:t>
        </w:r>
      </w:hyperlink>
    </w:p>
    <w:p>
      <w:pPr>
        <w:spacing w:after="80"/>
      </w:pPr>
      <w:hyperlink w:anchor="section_99">
        <w:r>
          <w:rPr>
            <w:color w:val="1F4D78"/>
          </w:rPr>
          <w:t>Appendix C Quality factors</w:t>
        </w:r>
      </w:hyperlink>
    </w:p>
    <w:p>
      <w:pPr>
        <w:spacing w:after="80"/>
      </w:pPr>
      <w:hyperlink w:anchor="section_100">
        <w:r>
          <w:rPr>
            <w:color w:val="1F4D78"/>
          </w:rPr>
          <w:t>Appendix D Canonical team checklist templates</w:t>
        </w:r>
      </w:hyperlink>
    </w:p>
    <w:p>
      <w:pPr>
        <w:spacing w:after="80"/>
      </w:pPr>
      <w:hyperlink w:anchor="section_103">
        <w:r>
          <w:rPr>
            <w:color w:val="1F4D78"/>
          </w:rPr>
          <w:t>Appendix E AI assurance evidence module</w:t>
        </w:r>
      </w:hyperlink>
    </w:p>
    <w:p>
      <w:pPr>
        <w:spacing w:after="80"/>
      </w:pPr>
      <w:hyperlink w:anchor="section_118">
        <w:r>
          <w:rPr>
            <w:color w:val="1F4D78"/>
          </w:rPr>
          <w:t>Appendix F Compatibility and exact edition pins</w:t>
        </w:r>
      </w:hyperlink>
    </w:p>
    <w:p>
      <w:pPr>
        <w:spacing w:after="80"/>
      </w:pPr>
      <w:hyperlink w:anchor="section_119">
        <w:r>
          <w:rPr>
            <w:color w:val="1F4D78"/>
          </w:rPr>
          <w:t>Appendix G Executing and resuming a scoped review</w:t>
        </w:r>
      </w:hyperlink>
    </w:p>
    <w:p>
      <w:bookmarkStart w:id="1" w:name="section_1"/>
      <w:pPr>
        <w:pStyle w:val="Heading1"/>
        <w:pageBreakBefore/>
      </w:pPr>
      <w:r>
        <w:t>1 Purpose and operating model</w:t>
      </w:r>
      <w:bookmarkEnd w:id="1"/>
    </w:p>
    <w:p>
      <w:r>
        <w:t>Use this framework to connect product direction to useful work, review the current decision stage and learn from observed results. It applies to digital products, physical products, services and internal products. The actual project supplies its users, constraints, sources, authorities and obligations.</w:t>
      </w:r>
    </w:p>
    <w:p>
      <w:r>
        <w:t>The default review is a stage assessment. Each assessed item has seven mandatory aggregate criteria for its selected stage. Automated integrity checks still run. A small deterministic sample of detailed reference criteria provides additional visibility; unsampled or unreviewed criteria are not labelled passed. Full reference review is an explicit, exceptional option rather than the default workload.</w:t>
      </w:r>
    </w:p>
    <w:p>
      <w:r>
        <w:t>This edition retains conditional AI assurance, discovery experiments, priority and size rationale, shared ready and done checklists, and measured learning after release. It adds scoped review bindings, persistent question batches, automatic regression reopening and compact inspection commands. Quality, approval, readiness and delivery remain separate.</w:t>
      </w:r>
    </w:p>
    <w:p>
      <w:r>
        <w:t>Offline results are advisory. Matching names, files or hashes establishes local consistency, not the identity, independence or competence of a reviewer. An externally governed review process and the actual decision authority must determine whether a result is accepted.</w:t>
      </w:r>
    </w:p>
    <w:p>
      <w:bookmarkStart w:id="2" w:name="section_2"/>
      <w:pPr>
        <w:pStyle w:val="Heading1"/>
        <w:pageBreakBefore w:val="0"/>
      </w:pPr>
      <w:r>
        <w:t>2 The complete hierarchy</w:t>
      </w:r>
      <w:bookmarkEnd w:id="2"/>
    </w:p>
    <w:p>
      <w:r>
        <w:t>Use canonical IDs and links. An acceptance criterion and a technical task both link to their story; neither is a second independent story count. Shared work has one canonical owner and related links. Preserve necessary contextual ancestors during a partial assessment without certifying those ancestors.</w:t>
      </w:r>
    </w:p>
    <w:p>
      <w:r>
        <w:t>Each record retains its title, type, version, parent, sources, scope, responsibility, evidence, separate approval state, execution state and change history. Pending facts remain visible; writing a template does not create an owner, commitment or approval.</w:t>
      </w:r>
    </w:p>
    <w:tbl>
      <w:tblPr>
        <w:tblW w:type="auto" w:w="0"/>
        <w:jc w:val="center"/>
        <w:tblLayout w:type="fixed"/>
        <w:tblLook w:firstColumn="1" w:firstRow="1" w:lastColumn="0" w:lastRow="0" w:noHBand="0" w:noVBand="1" w:val="04A0"/>
      </w:tblPr>
      <w:tblGrid>
        <w:gridCol w:w="1728"/>
        <w:gridCol w:w="3744"/>
        <w:gridCol w:w="4608"/>
      </w:tblGrid>
      <w:tr>
        <w:trPr>
          <w:tblHeader/>
          <w:cantSplit/>
        </w:trPr>
        <w:tc>
          <w:tcPr>
            <w:tcW w:type="dxa" w:w="1728"/>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Level</w:t>
            </w:r>
          </w:p>
        </w:tc>
        <w:tc>
          <w:tcPr>
            <w:tcW w:type="dxa" w:w="3744"/>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Purpose and relationship</w:t>
            </w:r>
          </w:p>
        </w:tc>
        <w:tc>
          <w:tcPr>
            <w:tcW w:type="dxa" w:w="4608"/>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Minimum decision output</w:t>
            </w:r>
          </w:p>
        </w:tc>
      </w:tr>
      <w:tr>
        <w:trPr>
          <w:cantSplit/>
        </w:trPr>
        <w:tc>
          <w:tcPr>
            <w:tcW w:type="dxa" w:w="172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Product vision</w:t>
            </w:r>
          </w:p>
        </w:tc>
        <w:tc>
          <w:tcPr>
            <w:tcW w:type="dxa" w:w="374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Names the people, problem and durable outcome. It is the parent of strategy.</w:t>
            </w:r>
          </w:p>
        </w:tc>
        <w:tc>
          <w:tcPr>
            <w:tcW w:type="dxa" w:w="460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Evidence for the problem, intended benefit, boundaries and observable success signals.</w:t>
            </w:r>
          </w:p>
        </w:tc>
      </w:tr>
      <w:tr>
        <w:trPr>
          <w:cantSplit/>
        </w:trPr>
        <w:tc>
          <w:tcPr>
            <w:tcW w:type="dxa" w:w="172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Strategy</w:t>
            </w:r>
          </w:p>
        </w:tc>
        <w:tc>
          <w:tcPr>
            <w:tcW w:type="dxa" w:w="374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Chooses where to focus and what trade offs to make in service of the vision.</w:t>
            </w:r>
          </w:p>
        </w:tc>
        <w:tc>
          <w:tcPr>
            <w:tcW w:type="dxa" w:w="460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Priority problems, alternatives, rationale, assumptions and a learning plan.</w:t>
            </w:r>
          </w:p>
        </w:tc>
      </w:tr>
      <w:tr>
        <w:trPr>
          <w:cantSplit/>
        </w:trPr>
        <w:tc>
          <w:tcPr>
            <w:tcW w:type="dxa" w:w="172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Roadmap</w:t>
            </w:r>
          </w:p>
        </w:tc>
        <w:tc>
          <w:tcPr>
            <w:tcW w:type="dxa" w:w="374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Sequences outcomes and learning across now, next and later horizons.</w:t>
            </w:r>
          </w:p>
        </w:tc>
        <w:tc>
          <w:tcPr>
            <w:tcW w:type="dxa" w:w="460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Outcome sequence, dependencies, revisit triggers and explicitly qualified commitments.</w:t>
            </w:r>
          </w:p>
        </w:tc>
      </w:tr>
      <w:tr>
        <w:trPr>
          <w:cantSplit/>
        </w:trPr>
        <w:tc>
          <w:tcPr>
            <w:tcW w:type="dxa" w:w="172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 goal</w:t>
            </w:r>
          </w:p>
        </w:tc>
        <w:tc>
          <w:tcPr>
            <w:tcW w:type="dxa" w:w="374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Defines the bounded outcome and qualification route for a release or launch.</w:t>
            </w:r>
          </w:p>
        </w:tc>
        <w:tc>
          <w:tcPr>
            <w:tcW w:type="dxa" w:w="460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Included scope, targets, release evidence, operational ownership and post release review.</w:t>
            </w:r>
          </w:p>
        </w:tc>
      </w:tr>
      <w:tr>
        <w:trPr>
          <w:cantSplit/>
        </w:trPr>
        <w:tc>
          <w:tcPr>
            <w:tcW w:type="dxa" w:w="172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w:t>
            </w:r>
          </w:p>
        </w:tc>
        <w:tc>
          <w:tcPr>
            <w:tcW w:type="dxa" w:w="374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Groups a coherent user outcome under a release goal.</w:t>
            </w:r>
          </w:p>
        </w:tc>
        <w:tc>
          <w:tcPr>
            <w:tcW w:type="dxa" w:w="460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Boundaries, priority, size range, riskiest assumption experiment and linked stories.</w:t>
            </w:r>
          </w:p>
        </w:tc>
      </w:tr>
      <w:tr>
        <w:trPr>
          <w:cantSplit/>
        </w:trPr>
        <w:tc>
          <w:tcPr>
            <w:tcW w:type="dxa" w:w="172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 story</w:t>
            </w:r>
          </w:p>
        </w:tc>
        <w:tc>
          <w:tcPr>
            <w:tcW w:type="dxa" w:w="374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Describes one useful user capability under an epic.</w:t>
            </w:r>
          </w:p>
        </w:tc>
        <w:tc>
          <w:tcPr>
            <w:tcW w:type="dxa" w:w="460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Actor, benefit, bounded behaviour, scenarios, priority, size and shared checklist references.</w:t>
            </w:r>
          </w:p>
        </w:tc>
      </w:tr>
      <w:tr>
        <w:trPr>
          <w:cantSplit/>
        </w:trPr>
        <w:tc>
          <w:tcPr>
            <w:tcW w:type="dxa" w:w="172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 criterion</w:t>
            </w:r>
          </w:p>
        </w:tc>
        <w:tc>
          <w:tcPr>
            <w:tcW w:type="dxa" w:w="374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States a reproducible observation that establishes the story behaviour.</w:t>
            </w:r>
          </w:p>
        </w:tc>
        <w:tc>
          <w:tcPr>
            <w:tcW w:type="dxa" w:w="460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Conditions, action, expected result, method, threshold where relevant and observed evidence at delivery.</w:t>
            </w:r>
          </w:p>
        </w:tc>
      </w:tr>
      <w:tr>
        <w:trPr>
          <w:cantSplit/>
        </w:trPr>
        <w:tc>
          <w:tcPr>
            <w:tcW w:type="dxa" w:w="172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 task</w:t>
            </w:r>
          </w:p>
        </w:tc>
        <w:tc>
          <w:tcPr>
            <w:tcW w:type="dxa" w:w="374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Defines bounded work needed by a story or another task. Work may involve software, design, manufacturing, operations or verification.</w:t>
            </w:r>
          </w:p>
        </w:tc>
        <w:tc>
          <w:tcPr>
            <w:tcW w:type="dxa" w:w="460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Implementation boundary, dependencies, verification output, completion evidence and shared checklist references.</w:t>
            </w:r>
          </w:p>
        </w:tc>
      </w:tr>
    </w:tbl>
    <w:p>
      <w:pPr>
        <w:spacing w:after="20"/>
      </w:pPr>
    </w:p>
    <w:p>
      <w:bookmarkStart w:id="3" w:name="section_3"/>
      <w:pPr>
        <w:pStyle w:val="Heading1"/>
        <w:pageBreakBefore w:val="0"/>
      </w:pPr>
      <w:r>
        <w:t>3 Product context and assessment scope</w:t>
      </w:r>
      <w:bookmarkEnd w:id="3"/>
    </w:p>
    <w:p>
      <w:r>
        <w:t>Complete the context intake from actual sources before selecting applicability. Identify product type, user roles and operating conditions, value model, existing systems, prohibited effects, resources, decision authorities, sensitive information, relevant jurisdictions, AI use and the release route. An unknown fact is a question, not an exemption.</w:t>
      </w:r>
    </w:p>
    <w:p>
      <w:r>
        <w:t>The context and AI templates are intake aids. Map their sourced decisions and evidence to the checker model and selected gate fields; attaching a completed intake file alone does not satisfy a gate. Retain the actual source version, locate the evidence and pin the current catalogue.</w:t>
      </w:r>
    </w:p>
    <w:p>
      <w:r>
        <w:t>Choose the smallest truthful assessment scope. Identify exactly which elements and stages are assessed and which are retained as context. A planning result cannot certify an omitted release, an untested feature or the whole product.</w:t>
      </w:r>
    </w:p>
    <w:p>
      <w:bookmarkStart w:id="4" w:name="section_4"/>
      <w:pPr>
        <w:pStyle w:val="Heading1"/>
        <w:pageBreakBefore w:val="0"/>
      </w:pPr>
      <w:r>
        <w:t>4 Stage selection and review load</w:t>
      </w:r>
      <w:bookmarkEnd w:id="4"/>
    </w:p>
    <w:p>
      <w:r>
        <w:t>Only the selected stage's seven gate criteria run as mandatory semantic reviews for each item. One item at each of the eight levels therefore requires 56 mandatory semantic verdicts, rather than reviewing every field against every factor. A release containing more items still grows with its actual item count; this is a reduction in unnecessary repetition, not a constant cost for any sized backlog.</w:t>
      </w:r>
    </w:p>
    <w:p>
      <w:r>
        <w:t>Use the detailed rule catalogue as a writing aid, inspection reference and explicit exhaustive review option. The default sample exposes up to two eligible reference checks per hierarchy level across its assessed items. It does not count the rest as passed. Reports distinguish mandatory results, sample results, unreviewed guidance and deferred stage obligations.</w:t>
      </w:r>
    </w:p>
    <w:p>
      <w:r>
        <w:t>Applicable safety, source protection, authority, privacy and AI obligations stay inside mandatory gate criteria. If a sample reveals such a defect, reopen the affected mandatory gate and record the evidence. Do not hide an observed material defect by classifying it as optional guidance.</w:t>
      </w:r>
    </w:p>
    <w:p>
      <w:r>
        <w:t>A selected stage pass means only that its mandatory criteria have current supporting review records. It is not full catalogue certification. Future evidence remains required at the later dependent stage. Scoped fingerprints identify affected targets after edits; unrelated items retain current reviews. The document fingerprint is an audit identity rather than every review's binding.</w:t>
      </w:r>
    </w:p>
    <w:tbl>
      <w:tblPr>
        <w:tblW w:type="auto" w:w="0"/>
        <w:jc w:val="center"/>
        <w:tblLayout w:type="fixed"/>
        <w:tblLook w:firstColumn="1" w:firstRow="1" w:lastColumn="0" w:lastRow="0" w:noHBand="0" w:noVBand="1" w:val="04A0"/>
      </w:tblPr>
      <w:tblGrid>
        <w:gridCol w:w="1440"/>
        <w:gridCol w:w="3600"/>
        <w:gridCol w:w="5040"/>
      </w:tblGrid>
      <w:tr>
        <w:trPr>
          <w:tblHeader/>
          <w:cantSplit/>
        </w:trPr>
        <w:tc>
          <w:tcPr>
            <w:tcW w:type="dxa" w:w="14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Stage</w:t>
            </w:r>
          </w:p>
        </w:tc>
        <w:tc>
          <w:tcPr>
            <w:tcW w:type="dxa" w:w="36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Decision being reviewed</w:t>
            </w:r>
          </w:p>
        </w:tc>
        <w:tc>
          <w:tcPr>
            <w:tcW w:type="dxa" w:w="50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Evidence due at this stage</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36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Is the problem and next learning decision sufficiently understood?</w:t>
            </w:r>
          </w:p>
        </w:tc>
        <w:tc>
          <w:tcPr>
            <w:tcW w:type="dxa" w:w="50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Problem evidence, meaningful uncertainties, bounded experiments, decision rules and relevant safety or information constraints.</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w:t>
            </w:r>
          </w:p>
        </w:tc>
        <w:tc>
          <w:tcPr>
            <w:tcW w:type="dxa" w:w="36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Is the proposed outcome, sequence and bounded scope coherent?</w:t>
            </w:r>
          </w:p>
        </w:tc>
        <w:tc>
          <w:tcPr>
            <w:tcW w:type="dxa" w:w="50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Priority rationale, estimate basis, dependencies, acceptance approach, qualification route and unresolved decisions.</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Ready</w:t>
            </w:r>
          </w:p>
        </w:tc>
        <w:tc>
          <w:tcPr>
            <w:tcW w:type="dxa" w:w="36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 the specified work start within established authority and capacity?</w:t>
            </w:r>
          </w:p>
        </w:tc>
        <w:tc>
          <w:tcPr>
            <w:tcW w:type="dxa" w:w="50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Resolved current blockers, applicable approvals, versioned ready checklist, test resources, AI evaluation contract where applicable.</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Delivery</w:t>
            </w:r>
          </w:p>
        </w:tc>
        <w:tc>
          <w:tcPr>
            <w:tcW w:type="dxa" w:w="36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Did the exact output satisfy its declared completion and release conditions?</w:t>
            </w:r>
          </w:p>
        </w:tc>
        <w:tc>
          <w:tcPr>
            <w:tcW w:type="dxa" w:w="50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Observed verification, exceptions, current artefact or release identity, done checklist and authorised launch or operational evidence.</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w:t>
            </w:r>
          </w:p>
        </w:tc>
        <w:tc>
          <w:tcPr>
            <w:tcW w:type="dxa" w:w="36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Did observed outcomes match the targets and what should change?</w:t>
            </w:r>
          </w:p>
        </w:tc>
        <w:tc>
          <w:tcPr>
            <w:tcW w:type="dxa" w:w="50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Measured result and denominator, target comparison, uncertainty, adverse effects, decisions and strategy or roadmap feedback.</w:t>
            </w:r>
          </w:p>
        </w:tc>
      </w:tr>
    </w:tbl>
    <w:p>
      <w:pPr>
        <w:spacing w:after="20"/>
      </w:pPr>
    </w:p>
    <w:p>
      <w:bookmarkStart w:id="5" w:name="section_5"/>
      <w:pPr>
        <w:pStyle w:val="Heading1"/>
        <w:pageBreakBefore w:val="0"/>
      </w:pPr>
      <w:r>
        <w:t>5 How to write and judge a field</w:t>
      </w:r>
      <w:bookmarkEnd w:id="5"/>
    </w:p>
    <w:p>
      <w:r>
        <w:t>Every field has a purpose, required components, applicability condition and owning field criteria. Components are parts of one coherent answer, not independent quality checks. For example, an estimate's range, unit, basis and uncertainty belong to one size field and one applicable aggregate gate decision.</w:t>
      </w:r>
    </w:p>
    <w:p>
      <w:r>
        <w:t>A review establishes what the field says, whether its necessary components are explicit, whether the claims have current evidence and whether the resulting decision is usable. It identifies exact missing or contradictory information. A nonempty sentence is not proof of clarity, completeness or truth.</w:t>
      </w:r>
    </w:p>
    <w:p>
      <w:r>
        <w:t>Reject vague terms such as fast, safe or appropriate when no observation or decision rule makes them testable. Preserve a single canonical fact and reference it where needed. Avoid copying the same owner, policy or evidence into multiple competing records.</w:t>
      </w:r>
    </w:p>
    <w:p>
      <w:r>
        <w:t>For conditional components, retain the exact reason and source for exclusion while satisfying the remaining parts of the field. An applicable obligation cannot be sampled away or made N/A because its evidence is unavailable.</w:t>
      </w:r>
    </w:p>
    <w:p>
      <w:bookmarkStart w:id="6" w:name="section_6"/>
      <w:pPr>
        <w:pStyle w:val="Heading1"/>
        <w:pageBreakBefore w:val="0"/>
      </w:pPr>
      <w:r>
        <w:t>6 Discovery prioritisation and sizing</w:t>
      </w:r>
      <w:bookmarkEnd w:id="6"/>
    </w:p>
    <w:p>
      <w:r>
        <w:t>At epic discovery, identify the riskiest assumption: the proposition whose failure most threatens user value, feasibility or safe delivery. Describe what would falsify it, how to test it, the minimum evidence needed, the permitted evaluation context, the decision owner if established and the consequence of each result. At later stages, record the actual result and decision or a sourced, authorised reason for proceeding with a retained risk.</w:t>
      </w:r>
    </w:p>
    <w:p>
      <w:r>
        <w:t>Give epics and stories a priority rationale tied to user impact, strategic contribution, risk, dependency, urgency and available evidence. Show alternatives and the opportunity cost of doing the work now. A scoring method is optional; if used, define its units and avoid treating invented inputs as measured facts.</w:t>
      </w:r>
    </w:p>
    <w:p>
      <w:r>
        <w:t>Estimate size using an explicit unit, range, method, assumptions, uncertainty and dependencies. Distinguish effort from elapsed time and identify capacity assumptions. Unknown capacity cannot justify a promised date. Revisit the estimate when discovery, scope or dependencies materially change.</w:t>
      </w:r>
    </w:p>
    <w:p>
      <w:r>
        <w:t>The framework does not prescribe a universal priority formula, story point scale, experiment sample size or delivery date. The team adopts a suitable method with actual sources and decision authority.</w:t>
      </w:r>
    </w:p>
    <w:p>
      <w:bookmarkStart w:id="7" w:name="section_7"/>
      <w:pPr>
        <w:pStyle w:val="Heading1"/>
        <w:pageBreakBefore w:val="0"/>
      </w:pPr>
      <w:r>
        <w:t>7 Shared ready and done checklists</w:t>
      </w:r>
      <w:bookmarkEnd w:id="7"/>
    </w:p>
    <w:p>
      <w:r>
        <w:t>Maintain one canonical, versioned team Definition of Ready and one canonical, versioned team Definition of Done. Each has a stable ID, explicit applicability, established ownership or a visible ownership gap, criteria, evidence requirements and its approved or draft state. The included team checklist template provides criteria without inventing approval or owners.</w:t>
      </w:r>
    </w:p>
    <w:p>
      <w:r>
        <w:t>Stories and tasks reference the exact team checklist ID and version, then add only necessary item specific conditions. Resolve these references before the ready and delivery stages respectively. A reference to an unspecified latest checklist cannot establish which rules were followed.</w:t>
      </w:r>
    </w:p>
    <w:p>
      <w:r>
        <w:t>Ready normally covers a bounded outcome, applicable acceptance and risk conditions, resolved current decisions, dependencies, feasible verification resources, authority and the decision to begin. Done normally covers exact output identity, observed acceptance and relevant nonfunctional evidence, resolved defects or authorised exceptions, operational handover, rollback or recovery where needed, and outcome measurement preparation.</w:t>
      </w:r>
    </w:p>
    <w:p>
      <w:r>
        <w:t>Meeting the documentation checklist does not grant approval or launch permission. Record approvals and observed delivery independently. A completed task cannot by itself mark its story accepted; a story with no observed delivery evidence cannot be counted as delivered.</w:t>
      </w:r>
    </w:p>
    <w:p>
      <w:bookmarkStart w:id="8" w:name="section_8"/>
      <w:pPr>
        <w:pStyle w:val="Heading1"/>
        <w:pageBreakBefore w:val="0"/>
      </w:pPr>
      <w:r>
        <w:t>8 AI applicability and evidence contract</w:t>
      </w:r>
      <w:bookmarkEnd w:id="8"/>
    </w:p>
    <w:p>
      <w:r>
        <w:t>Declare whether AI is used, not used or unknown, with sourced scope and affected decisions. Include AI assisted classifications, predictions, generated content, retrieval and autonomous actions where they materially affect the product. Unknown AI use or missing required AI evidence remains unresolved. A sourced no AI decision can exclude this module without certifying unrelated product obligations.</w:t>
      </w:r>
    </w:p>
    <w:p>
      <w:r>
        <w:t>The AI assurance module consolidates evidence into seven groups: use and harm boundaries; evaluation data quality; acceptance metrics and thresholds; safety and fallback; data rights and privacy; versioned release and regression evidence; and operational monitoring and learning. Relevant stage gates assess these groups within their current stage instead of adding hundreds of verdicts.</w:t>
      </w:r>
    </w:p>
    <w:p>
      <w:r>
        <w:t>Use AI-ASSURANCE.md and the AI intake template for the full evidence contract. The following sections summarise how the evidence must support a real decision. No provider, model, paid service or new data store is required by this generic framework.</w:t>
      </w:r>
    </w:p>
    <w:p>
      <w:bookmarkStart w:id="9" w:name="section_9"/>
      <w:pPr>
        <w:pStyle w:val="Heading1"/>
        <w:pageBreakBefore w:val="0"/>
      </w:pPr>
      <w:r>
        <w:t>9 AI evaluation and acceptance</w:t>
      </w:r>
      <w:bookmarkEnd w:id="9"/>
    </w:p>
    <w:p>
      <w:r>
        <w:t>Retain a versioned evaluation dataset and its provenance, rights, permitted purpose, collection conditions, coverage, exclusions and quality bar. Define the target population and important slices, including difficult cases and groups where error causes greater harm. Separate test data from training, tuning and prompt optimisation, and record leakage checks.</w:t>
      </w:r>
    </w:p>
    <w:p>
      <w:r>
        <w:t>Define labels or evaluation rubrics, annotator qualifications where needed, disagreement resolution and label quality audit. Record dataset changes and limitations. A benchmark that omits relevant failures cannot establish acceptance for the omitted population.</w:t>
      </w:r>
    </w:p>
    <w:p>
      <w:r>
        <w:t>Define each metric, denominator, scoring method, confidence or uncertainty method where relevant, slice thresholds, regression limit and decision rule. Set numeric targets only from an actual product decision. The template X percent on dataset Y at version Z is a contract to fill, not a default target.</w:t>
      </w:r>
    </w:p>
    <w:p>
      <w:r>
        <w:t>For illustration only, a team might require at least 95 percent correctly classified cases on a named 500 case dataset, with separate minimums for defined high risk slices and zero prohibited actions. These numbers are fictional and cannot be copied as a universal standard. Different AI behaviours require appropriate measures such as precision, recall, groundedness, task success, abstention or calibrated error rates.</w:t>
      </w:r>
    </w:p>
    <w:p>
      <w:r>
        <w:t>At delivery, attach exact observed outputs, counts, failures, slice results and a reproducible run configuration for the candidate version. Aggregate accuracy does not erase a failed required safety condition or a failed critical slice.</w:t>
      </w:r>
    </w:p>
    <w:p>
      <w:bookmarkStart w:id="10" w:name="section_10"/>
      <w:pPr>
        <w:pStyle w:val="Heading1"/>
        <w:pageBreakBefore w:val="0"/>
      </w:pPr>
      <w:r>
        <w:t>10 AI safety fallback and data obligations</w:t>
      </w:r>
      <w:bookmarkEnd w:id="10"/>
    </w:p>
    <w:p>
      <w:r>
        <w:t>Exercise ordinary, adversarial, refusal, uncertain, unavailable and degraded conditions appropriate to the use case. Consider unsupported assertions, harmful output, bias, prompt injection, untrusted retrieved content, tool permissions and unintended external effects where those mechanisms exist. Define expected behaviour and measurable pass criteria for each applicable risk.</w:t>
      </w:r>
    </w:p>
    <w:p>
      <w:r>
        <w:t>Specify the fallback before launch: clarify, abstain, route to an authorised person, provide a safe deterministic path or suspend the feature, depending on the actual context. Test that the fallback is reachable, understandable and operable. A human review step needs a real response process and capacity; merely adding a human in the loop label is insufficient.</w:t>
      </w:r>
    </w:p>
    <w:p>
      <w:r>
        <w:t>Map information flows to collection, processing, storage, evaluation, logging and external transfers. Retain the actual purpose, appropriate consent or other lawful basis, collection notices, access restrictions, retention and deletion rules, third party obligations and incident responsibilities. Test the relevant rights and deletion paths where the actual product requires them.</w:t>
      </w:r>
    </w:p>
    <w:p>
      <w:r>
        <w:t>India specific data protection requirements apply only after jurisdiction, processing scope and current commencement or transition rules are established. Consult the current official sources and the verified legal source appendix in AI-ASSURANCE.md. An AI feature is not automatically subject to every Indian provision, and this template does not determine legal compliance.</w:t>
      </w:r>
    </w:p>
    <w:p>
      <w:bookmarkStart w:id="11" w:name="section_11"/>
      <w:pPr>
        <w:pStyle w:val="Heading1"/>
        <w:pageBreakBefore w:val="0"/>
      </w:pPr>
      <w:r>
        <w:t>11 AI versioning release and drift</w:t>
      </w:r>
      <w:bookmarkEnd w:id="11"/>
    </w:p>
    <w:p>
      <w:r>
        <w:t>Bind evidence to the exact model or deployment identifier, provider where used, prompt and system instructions, retrieval corpus, index and embedding configuration where used, tool permissions, safety configuration, runtime, relevant dependencies and evaluation dataset. Identify mutable aliases and capture the actual observed version used in the run.</w:t>
      </w:r>
    </w:p>
    <w:p>
      <w:r>
        <w:t>Reevaluate after a material change. Compare the candidate with the retained baseline on the declared tests and critical slices. Unresolved regressions or stale evidence keep the relevant release gate open. Record the authority for any permitted exception separately from quality results.</w:t>
      </w:r>
    </w:p>
    <w:p>
      <w:r>
        <w:t>After launch, monitor relevant input or population shifts, output behaviour, actual task performance, failure and fallback rates, critical slice differences, incidents, availability and resource limits. Define cadence, authorised sampling, baselines, triggers, decision routes and evidence retention. Unknown limits or ownership remain visible instead of producing a green monitoring status.</w:t>
      </w:r>
    </w:p>
    <w:p>
      <w:r>
        <w:t>A trigger leads to an explicit action: investigate, label and evaluate new evidence, adjust a versioned threshold through its authority, constrain access, activate fallback, halt or roll back where authorised. Record the observed consequence and update strategy or the roadmap when the result changes the underlying product assumption.</w:t>
      </w:r>
    </w:p>
    <w:p>
      <w:bookmarkStart w:id="12" w:name="section_12"/>
      <w:pPr>
        <w:pStyle w:val="Heading1"/>
        <w:pageBreakBefore w:val="0"/>
      </w:pPr>
      <w:r>
        <w:t>12 Post release learning and feedback</w:t>
      </w:r>
      <w:bookmarkEnd w:id="12"/>
    </w:p>
    <w:p>
      <w:r>
        <w:t>Prepare the outcome review before release. Record the target and baseline sources, measurement definition, eligible population and denominator, observation window, capture method, accountable decision route and review timing. Use an explicit pending decision if a date or owner is not yet established.</w:t>
      </w:r>
    </w:p>
    <w:p>
      <w:r>
        <w:t>At the learning stage, compare observed results with the declared target and baseline. Record counts, exclusions, missing data, uncertainty, user feedback, unintended effects and relevant operational incidents. Distinguish task completion, launch activity and feature adoption from the user or business outcome being evaluated.</w:t>
      </w:r>
    </w:p>
    <w:p>
      <w:r>
        <w:t>Decide what to continue, change, stop or investigate, with the evidence and actual authority behind that decision. Link material findings to revised assumptions, strategic choices, roadmap priorities, epic experiments and subsequent story scope. Retain the original target and evidence; do not rewrite them to make the result appear successful.</w:t>
      </w:r>
    </w:p>
    <w:p>
      <w:r>
        <w:t>Close a learning action only when its decision and follow through are observable. Maintain a revisit condition for inconclusive outcomes and new evidence. For AI, connect this loop to evaluation updates, drift signals, safety incidents and versioned release decisions.</w:t>
      </w:r>
    </w:p>
    <w:p>
      <w:bookmarkStart w:id="13" w:name="section_13"/>
      <w:pPr>
        <w:pStyle w:val="Heading1"/>
        <w:pageBreakBefore w:val="0"/>
      </w:pPr>
      <w:r>
        <w:t>13 Independent review and offline limitations</w:t>
      </w:r>
      <w:bookmarkEnd w:id="13"/>
    </w:p>
    <w:p>
      <w:r>
        <w:t>A different reviewer ID is not proof of a different reviewer. The authoring agent must not register a second identity and present its own favourable verdicts as independent assurance. Establish reviewer eligibility and evidence witnessing outside the authoring agent through the team, orchestrator or designated human authority.</w:t>
      </w:r>
    </w:p>
    <w:p>
      <w:r>
        <w:t>The checker validates declared IDs, permitted scope, exact hashes and supplied verification records. Whole hierarchy reviewers must be distinct from every assessed item's author and authorised for the entire assessed scope. Local files cannot authenticate identities, so offline results remain advisory. Synthetic fixtures require explicit permission and receive a separate mechanics status.</w:t>
      </w:r>
    </w:p>
    <w:p>
      <w:r>
        <w:t>For a governed decision, retain who appointed the reviewer, their relevant scope or competence, the exact revision reviewed, the evidence they actually verified, findings and their disposition. If independent review is unavailable, report that limitation and retain the unresolved approval decision. Never relabel an advisory result as approved, ready or delivered.</w:t>
      </w:r>
    </w:p>
    <w:p>
      <w:bookmarkStart w:id="14" w:name="section_14"/>
      <w:pPr>
        <w:pStyle w:val="Heading1"/>
        <w:pageBreakBefore w:val="0"/>
      </w:pPr>
      <w:r>
        <w:t>14 The question and improvement algorithm</w:t>
      </w:r>
      <w:bookmarkEnd w:id="14"/>
    </w:p>
    <w:p>
      <w:r>
        <w:t>An answer is information, not a quality verdict. Review work goes to a reviewer queue and supported repair work to a repair queue; missing owner facts and decisions remain explicit questions. Compact histories retain archived audit references. No timeout, average or repeated wording change creates a pass.</w:t>
      </w:r>
    </w:p>
    <w:p>
      <w:pPr>
        <w:pStyle w:val="ListNumber"/>
      </w:pPr>
      <w:r>
        <w:t>Load the existing canonical hierarchy and immutable source baseline. Establish context, assessment scope, stage and product specific obligations.</w:t>
      </w:r>
    </w:p>
    <w:p>
      <w:pPr>
        <w:pStyle w:val="ListNumber"/>
      </w:pPr>
      <w:r>
        <w:t>Select the seven mandatory stage criteria per item and the small reference sample. Run automated integrity checks and show exactly what is in scope.</w:t>
      </w:r>
    </w:p>
    <w:p>
      <w:pPr>
        <w:pStyle w:val="ListNumber"/>
      </w:pPr>
      <w:r>
        <w:t>Review mandatory criteria against current evidence. Fix supported wording, linkage or duplication defects autonomously within authorised scope. Retain proposed decisions separately from approved sources.</w:t>
      </w:r>
    </w:p>
    <w:p>
      <w:pPr>
        <w:pStyle w:val="ListNumber"/>
      </w:pPr>
      <w:r>
        <w:t>Group missing facts and decisions into specific questions. Separate agent repair work from questions requiring a person or actual authority. Present a manageable batch with the affected decision, missing evidence and why it matters.</w:t>
      </w:r>
    </w:p>
    <w:p>
      <w:pPr>
        <w:pStyle w:val="ListNumber"/>
      </w:pPr>
      <w:r>
        <w:t>Record the answer, respondent and evidence. Retain the current unanswered batch until an answer or explicit acknowledgement advances it. Acknowledgement is not an answer. Ask precise follow ups without a fixed round limit; automatically reopen a resolved group if its relevant checks regress.</w:t>
      </w:r>
    </w:p>
    <w:p>
      <w:pPr>
        <w:pStyle w:val="ListNumber"/>
      </w:pPr>
      <w:r>
        <w:t>Apply a material revision with a reason and retained previous snapshot. Preserve protected sources and approved or frozen records; use separate amendments. Invalidate the targets whose substantive inputs or declared dependencies changed, then rerun. Queue bookkeeping does not invalidate substantive reviews.</w:t>
      </w:r>
    </w:p>
    <w:p>
      <w:pPr>
        <w:pStyle w:val="ListNumber"/>
      </w:pPr>
      <w:r>
        <w:t>Resolve sampled material defects through their affected mandatory gates. Keep optional, deferred and unreviewed criteria visible without implying that they passed.</w:t>
      </w:r>
    </w:p>
    <w:p>
      <w:pPr>
        <w:pStyle w:val="ListNumber"/>
      </w:pPr>
      <w:r>
        <w:t>Exit successfully only when the selected mandatory stage criteria are satisfied with current evidence. Record the advisory boundary and separate approval, readiness and delivery decisions. If blocked, save the exact gap and resume condition.</w:t>
      </w:r>
    </w:p>
    <w:p>
      <w:pPr>
        <w:pStyle w:val="ListNumber"/>
      </w:pPr>
      <w:r>
        <w:t>After release, perform the learning stage review, record measured results and decisions, and feed material findings into strategy, roadmap and the next discovery or planning cycle.</w:t>
      </w:r>
    </w:p>
    <w:p>
      <w:bookmarkStart w:id="15" w:name="section_15"/>
      <w:pPr>
        <w:pStyle w:val="Heading1"/>
        <w:pageBreakBefore w:val="0"/>
      </w:pPr>
      <w:r>
        <w:t>15 Outputs and progress reporting</w:t>
      </w:r>
      <w:bookmarkEnd w:id="15"/>
    </w:p>
    <w:p>
      <w:r>
        <w:t>Use objective counts with their denominator and declared scope. Report stories and tasks separately. Show completed work only with required evidence. Inspect compact summaries, next work queues and one explained criterion instead of loading the complete report every time. Reference sampling and advisory results do not establish whole product correctness.</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Output</w:t>
            </w:r>
          </w:p>
        </w:tc>
        <w:tc>
          <w:tcPr>
            <w:tcW w:type="dxa" w:w="7776"/>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contents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Assessment report</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Exact document revision, catalogue, source pins, scope, stage, mandatory passed and total counts, sample coverage, unreviewed and deferred criteria, advisory assurance and unresolved findings.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Question record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Stable ID, missing fact or decision, affected gates, evidence required, established respondent or visible ownership gap, prior answers and resume condition.</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Revision record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Reason, previous snapshot, changed fields and links, source or frozen impact, supported authority and stale review handling.</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Governance record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Quality result, approval decisions, readiness assessment and observed delivery remain separately labelled and supported.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 record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Measured outcome versus target, observation window, uncertainty, unintended effects, decision and linked strategy or roadmap changes.</w:t>
            </w:r>
          </w:p>
        </w:tc>
      </w:tr>
    </w:tbl>
    <w:p>
      <w:pPr>
        <w:spacing w:after="20"/>
      </w:pPr>
    </w:p>
    <w:p>
      <w:bookmarkStart w:id="16" w:name="section_16"/>
      <w:pPr>
        <w:pStyle w:val="Heading1"/>
        <w:pageBreakBefore w:val="0"/>
      </w:pPr>
      <w:r>
        <w:t>16 Compatibility and adoption</w:t>
      </w:r>
      <w:bookmarkEnd w:id="16"/>
    </w:p>
    <w:p>
      <w:r>
        <w:t>Generic canonical names describe integration identity, observed release identity and channel accessibility rather than assuming a code merge, hosted deployment or mobile interface. The compatibility map records older field and check IDs and their new names. Software projects may still supply their merge commit, deployed commit or mobile accessibility evidence as the appropriate values.</w:t>
      </w:r>
    </w:p>
    <w:p>
      <w:r>
        <w:t>Use the explicit migration workflow for an older checker document. Preserve original source text, protected records, previous versions and review history. Reject conflicting old and new keys. Repin the new catalogue and obtain current reviews; a favourable verdict from the old rule set must not be carried forward as a new pass.</w:t>
      </w:r>
    </w:p>
    <w:p>
      <w:r>
        <w:t>Before team adoption, review the mandatory gates, checklist ownership, reviewer governance, stage choices, sampling visibility, applicable obligations and evidence practicality. Then trial one bounded real outcome. Improve the framework through versioned changes while preserving its non invention and truthful status rules.</w:t>
      </w:r>
    </w:p>
    <w:p>
      <w:bookmarkStart w:id="17" w:name="section_17"/>
      <w:pPr>
        <w:pStyle w:val="Heading1"/>
        <w:pageBreakBefore/>
      </w:pPr>
      <w:r>
        <w:t>Appendix A Mandatory stage criteria</w:t>
      </w:r>
      <w:bookmarkEnd w:id="17"/>
    </w:p>
    <w:p>
      <w:r>
        <w:t>This appendix contains all 280 stage criterion definitions in a compact exact representation. Each definition combines its level criterion below with the shared clause for the selected stage. Criterion 06 also includes the shared conditional assurance clause. This removes repeated prose while preserving every pass criterion. Full IDs follow gate.LEVEL.STAGE.NUMBER, with lowercase level and stage IDs and two digit numbers.</w:t>
      </w:r>
    </w:p>
    <w:p>
      <w:bookmarkStart w:id="18" w:name="section_18"/>
      <w:pPr>
        <w:pStyle w:val="Heading2"/>
        <w:pageBreakBefore w:val="0"/>
      </w:pPr>
      <w:r>
        <w:t>A1 Five shared stage clauses</w:t>
      </w:r>
      <w:bookmarkEnd w:id="18"/>
    </w:p>
    <w:p>
      <w:bookmarkStart w:id="19" w:name="section_19"/>
      <w:pPr>
        <w:pStyle w:val="Heading3"/>
        <w:pageBreakBefore w:val="0"/>
      </w:pPr>
      <w:r>
        <w:t>Discovery</w:t>
      </w:r>
      <w:bookmarkEnd w:id="19"/>
    </w:p>
    <w:p>
      <w:r>
        <w:t>Discovery stage: qualify the problem, highest-risk assumption, evidence and next decision. Clearly label proposed metrics/estimates/controls as hypotheses and identify unresolved decisions; do not require future build, release or measured launch results. If a present discovery test is required by source or a commitment depends on it, inspect its actual evidence or keep that decision blocked.</w:t>
      </w:r>
    </w:p>
    <w:p>
      <w:bookmarkStart w:id="20" w:name="section_20"/>
      <w:pPr>
        <w:pStyle w:val="Heading3"/>
        <w:pageBreakBefore w:val="0"/>
      </w:pPr>
      <w:r>
        <w:t>Planning</w:t>
      </w:r>
      <w:bookmarkEnd w:id="20"/>
    </w:p>
    <w:p>
      <w:r>
        <w:t>Planning stage: require a bounded testable plan, sourced priority/dependency rationale and honestly attributed size uncertainty where relevant. Unagreed targets/owners/estimates may remain explicitly pending only before a dependent commitment, approval or ready decision; record the exact unresolved decision and evidence needed. Future execution/launch results remain planned, never fabricated.</w:t>
      </w:r>
    </w:p>
    <w:p>
      <w:bookmarkStart w:id="21" w:name="section_21"/>
      <w:pPr>
        <w:pStyle w:val="Heading3"/>
        <w:pageBreakBefore w:val="0"/>
      </w:pPr>
      <w:r>
        <w:t>Ready</w:t>
      </w:r>
      <w:bookmarkEnd w:id="21"/>
    </w:p>
    <w:p>
      <w:r>
        <w:t>Ready stage: the item can proceed through the declared actual process with the required scope/targets, feasible estimate/dependencies, evaluation access, controls and actual authority decisions resolved. Apply the canonical team Ready policy where linked. Quality PASS cannot grant approval: any independent human/business/legal/safety approval or access decision remains a separate prerequisite, and an unresolved required prerequisite blocks ready.</w:t>
      </w:r>
    </w:p>
    <w:p>
      <w:bookmarkStart w:id="22" w:name="section_22"/>
      <w:pPr>
        <w:pStyle w:val="Heading3"/>
        <w:pageBreakBefore w:val="0"/>
      </w:pPr>
      <w:r>
        <w:t>Delivery</w:t>
      </w:r>
      <w:bookmarkEnd w:id="22"/>
    </w:p>
    <w:p>
      <w:r>
        <w:t>Delivery stage: inspect original final-revision evaluation outputs against frozen expected results, required current independent review and actual authorized delivery observations within item scope. Distinguish qualified, accepted, integrated/published, available and user-verified states; fail or retain precise blockers for missing/failed evidence. A software SHA/CI/hosting mechanism is required only if the actual product process uses it.</w:t>
      </w:r>
    </w:p>
    <w:p>
      <w:bookmarkStart w:id="23" w:name="section_23"/>
      <w:pPr>
        <w:pStyle w:val="Heading3"/>
        <w:pageBreakBefore w:val="0"/>
      </w:pPr>
      <w:r>
        <w:t>Learning</w:t>
      </w:r>
      <w:bookmarkEnd w:id="23"/>
    </w:p>
    <w:p>
      <w:r>
        <w:t>Learning stage: after the agreed observation period compare actual outcomes with the original target/hypothesis under compatible metric/population definitions; retain uncertainty, counterevidence and unintended effects. Record a sourced continue/change/stop decision, actual owner, canonical strategy/roadmap feedback or explicit no-change rationale, and next measurement. A future/pending review does not claim completed learning.</w:t>
      </w:r>
    </w:p>
    <w:p>
      <w:bookmarkStart w:id="24" w:name="section_24"/>
      <w:pPr>
        <w:pStyle w:val="Heading2"/>
        <w:pageBreakBefore w:val="0"/>
      </w:pPr>
      <w:r>
        <w:t>A2 Conditional assurance clause for criterion 06</w:t>
      </w:r>
      <w:bookmarkEnd w:id="24"/>
    </w:p>
    <w:p>
      <w:r>
        <w:t>Unsampled conditional assurance: resolve product AI yes/no/unknown from the pinned actual context. If AI is used, AI-01 to AI-07 in the pinned module apply at their current-stage requirements: dataset quality/rights, predeclared overall and critical-slice metrics/thresholds, observed safety/refusal/fallback, exact model/prompt/configuration revision, applicable personal-data/jurisdiction decisions and monitoring/drift/rollback. An evidence-backed no-use exclusion must not waive other applicable obligations. Unknown applicability or absent required rights/results is unresolved, never N/A.</w:t>
      </w:r>
    </w:p>
    <w:p>
      <w:r>
        <w:t>Each current stage criterion needs one meaningful review rationale with exact evidence locators and current version bindings. Explain applicable exclusions and remaining uncertainty. No copied blanket verdict may substitute for inspecting the represented conditions. Author and reviewer names alone do not authenticate independence.</w:t>
      </w:r>
    </w:p>
    <w:p>
      <w:bookmarkStart w:id="25" w:name="section_25"/>
      <w:pPr>
        <w:pStyle w:val="Heading2"/>
        <w:pageBreakBefore/>
      </w:pPr>
      <w:r>
        <w:t>A Product vision</w:t>
      </w:r>
      <w:bookmarkEnd w:id="25"/>
    </w:p>
    <w:p>
      <w:bookmarkStart w:id="26" w:name="section_26"/>
      <w:pPr>
        <w:pStyle w:val="Heading3"/>
        <w:pageBreakBefore w:val="0"/>
      </w:pPr>
      <w:r>
        <w:t>1 Outcome and traceability</w:t>
      </w:r>
      <w:bookmarkEnd w:id="26"/>
    </w:p>
    <w:p>
      <w:r>
        <w:rPr>
          <w:b/>
        </w:rPr>
        <w:t xml:space="preserve">Level criterion </w:t>
      </w:r>
      <w:r>
        <w:t>The direction names actual users/operators, their problem and a durable outcome; parent/source links resolve to current authoritative evidence rather than a feature inventory.</w:t>
      </w:r>
    </w:p>
    <w:p>
      <w:r>
        <w:rPr>
          <w:b/>
        </w:rPr>
        <w:t xml:space="preserve">ID pattern </w:t>
      </w:r>
      <w:r>
        <w:t>gate.vision.STAGE.01</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 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vision.primary_users_context; vision.problem_evidence; vision.vision_statement</w:t>
            </w:r>
          </w:p>
        </w:tc>
      </w:tr>
    </w:tbl>
    <w:p>
      <w:pPr>
        <w:spacing w:after="20"/>
      </w:pPr>
    </w:p>
    <w:p>
      <w:r>
        <w:rPr>
          <w:b/>
        </w:rPr>
        <w:t xml:space="preserve">Evidence contract </w:t>
      </w:r>
      <w:r>
        <w:t>Current Product vision revision; explicit applicable field components and pinned authoritative sources. Exact evidence locators and stage-specific decision/evaluation/observation records; no invented facts or substituted future results.</w:t>
      </w:r>
    </w:p>
    <w:p>
      <w:bookmarkStart w:id="27" w:name="section_27"/>
      <w:pPr>
        <w:pStyle w:val="Heading3"/>
        <w:pageBreakBefore w:val="0"/>
      </w:pPr>
      <w:r>
        <w:t>2 Scope and context</w:t>
      </w:r>
      <w:bookmarkEnd w:id="27"/>
    </w:p>
    <w:p>
      <w:r>
        <w:rPr>
          <w:b/>
        </w:rPr>
        <w:t xml:space="preserve">Level criterion </w:t>
      </w:r>
      <w:r>
        <w:t>Operating context, affected people, non-goals and decision principles distinguish in-scope outcomes from exclusions without waiving protected requirements.</w:t>
      </w:r>
    </w:p>
    <w:p>
      <w:r>
        <w:rPr>
          <w:b/>
        </w:rPr>
        <w:t xml:space="preserve">ID pattern </w:t>
      </w:r>
      <w:r>
        <w:t>gate.vision.STAGE.02</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vision.primary_users_context; vision.non_goals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vision.primary_users_context; vision.principles; vision.non_goals</w:t>
            </w:r>
          </w:p>
        </w:tc>
      </w:tr>
    </w:tbl>
    <w:p>
      <w:pPr>
        <w:spacing w:after="20"/>
      </w:pPr>
    </w:p>
    <w:p>
      <w:r>
        <w:rPr>
          <w:b/>
        </w:rPr>
        <w:t xml:space="preserve">Evidence contract </w:t>
      </w:r>
      <w:r>
        <w:t>Current Product vision revision; explicit applicable field components and pinned authoritative sources. Exact evidence locators and stage-specific decision/evaluation/observation records; no invented facts or substituted future results.</w:t>
      </w:r>
    </w:p>
    <w:p>
      <w:bookmarkStart w:id="28" w:name="section_28"/>
      <w:pPr>
        <w:pStyle w:val="Heading3"/>
        <w:pageBreakBefore w:val="0"/>
      </w:pPr>
      <w:r>
        <w:t>3 Discovery and evidence</w:t>
      </w:r>
      <w:bookmarkEnd w:id="28"/>
    </w:p>
    <w:p>
      <w:r>
        <w:rPr>
          <w:b/>
        </w:rPr>
        <w:t xml:space="preserve">Level criterion </w:t>
      </w:r>
      <w:r>
        <w:t>Claims and assumptions are distinguished; relevant research has population, method, source and limitations, and the most important remaining uncertainty has a falsifiable research/decision plan.</w:t>
      </w:r>
    </w:p>
    <w:p>
      <w:r>
        <w:rPr>
          <w:b/>
        </w:rPr>
        <w:t xml:space="preserve">ID pattern </w:t>
      </w:r>
      <w:r>
        <w:t>gate.vision.STAGE.03</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vision.problem_evidence; vision.assumptions_research</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vision.research_sources; vision.problem_evidence; vision.assumptions_research</w:t>
            </w:r>
          </w:p>
        </w:tc>
      </w:tr>
    </w:tbl>
    <w:p>
      <w:pPr>
        <w:spacing w:after="20"/>
      </w:pPr>
    </w:p>
    <w:p>
      <w:r>
        <w:rPr>
          <w:b/>
        </w:rPr>
        <w:t xml:space="preserve">Evidence contract </w:t>
      </w:r>
      <w:r>
        <w:t>Current Product vision revision; explicit applicable field components and pinned authoritative sources. Exact evidence locators and stage-specific decision/evaluation/observation records; no invented facts or substituted future results.</w:t>
      </w:r>
    </w:p>
    <w:p>
      <w:bookmarkStart w:id="29" w:name="section_29"/>
      <w:pPr>
        <w:pStyle w:val="Heading3"/>
        <w:pageBreakBefore w:val="0"/>
      </w:pPr>
      <w:r>
        <w:t>4 Measures and verification</w:t>
      </w:r>
      <w:bookmarkEnd w:id="29"/>
    </w:p>
    <w:p>
      <w:r>
        <w:rPr>
          <w:b/>
        </w:rPr>
        <w:t xml:space="preserve">Level criterion </w:t>
      </w:r>
      <w:r>
        <w:t>Success signals describe observable user/organization outcomes; each relevant measure has definition, population, method and review horizon, with agreed targets or explicit pending decision.</w:t>
      </w:r>
    </w:p>
    <w:p>
      <w:r>
        <w:rPr>
          <w:b/>
        </w:rPr>
        <w:t xml:space="preserve">ID pattern </w:t>
      </w:r>
      <w:r>
        <w:t>gate.vision.STAGE.04</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vision.success_signals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vision.success_signals; vision.signal_measurement</w:t>
            </w:r>
          </w:p>
        </w:tc>
      </w:tr>
    </w:tbl>
    <w:p>
      <w:pPr>
        <w:spacing w:after="20"/>
      </w:pPr>
    </w:p>
    <w:p>
      <w:r>
        <w:rPr>
          <w:b/>
        </w:rPr>
        <w:t xml:space="preserve">Evidence contract </w:t>
      </w:r>
      <w:r>
        <w:t>Current Product vision revision; explicit applicable field components and pinned authoritative sources. Exact evidence locators and stage-specific decision/evaluation/observation records; no invented facts or substituted future results.</w:t>
      </w:r>
    </w:p>
    <w:p>
      <w:bookmarkStart w:id="30" w:name="section_30"/>
      <w:pPr>
        <w:pStyle w:val="Heading3"/>
        <w:pageBreakBefore w:val="0"/>
      </w:pPr>
      <w:r>
        <w:t>5 Priority, size and dependencies</w:t>
      </w:r>
      <w:bookmarkEnd w:id="30"/>
    </w:p>
    <w:p>
      <w:r>
        <w:rPr>
          <w:b/>
        </w:rPr>
        <w:t xml:space="preserve">Level criterion </w:t>
      </w:r>
      <w:r>
        <w:t>The chosen direction explains value and major alternatives/trade-offs and connects to strategy; resource or timing commitments are sourced, and pending feasibility decisions remain visible.</w:t>
      </w:r>
    </w:p>
    <w:p>
      <w:r>
        <w:rPr>
          <w:b/>
        </w:rPr>
        <w:t xml:space="preserve">ID pattern </w:t>
      </w:r>
      <w:r>
        <w:t>gate.vision.STAGE.05</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vision.value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vision.value; vision.review_strategy</w:t>
            </w:r>
          </w:p>
        </w:tc>
      </w:tr>
    </w:tbl>
    <w:p>
      <w:pPr>
        <w:spacing w:after="20"/>
      </w:pPr>
    </w:p>
    <w:p>
      <w:r>
        <w:rPr>
          <w:b/>
        </w:rPr>
        <w:t xml:space="preserve">Evidence contract </w:t>
      </w:r>
      <w:r>
        <w:t>Current Product vision revision; explicit applicable field components and pinned authoritative sources. Exact evidence locators and stage-specific decision/evaluation/observation records; no invented facts or substituted future results.</w:t>
      </w:r>
    </w:p>
    <w:p>
      <w:bookmarkStart w:id="31" w:name="section_31"/>
      <w:pPr>
        <w:pStyle w:val="Heading3"/>
        <w:pageBreakBefore w:val="0"/>
      </w:pPr>
      <w:r>
        <w:t>6 Applicable assurance and controls</w:t>
      </w:r>
      <w:bookmarkEnd w:id="31"/>
    </w:p>
    <w:p>
      <w:r>
        <w:rPr>
          <w:b/>
        </w:rPr>
        <w:t xml:space="preserve">Level criterion </w:t>
      </w:r>
      <w:r>
        <w:t>The actual profile identifies AI, affected rights, safety, security, access, privacy and accessibility applicability; scope/principles protect these obligations and prohibited effects.</w:t>
      </w:r>
    </w:p>
    <w:p>
      <w:r>
        <w:rPr>
          <w:b/>
        </w:rPr>
        <w:t xml:space="preserve">ID pattern </w:t>
      </w:r>
      <w:r>
        <w:t>gate.vision.STAGE.06</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vision.principles</w:t>
              <w:br/>
              <w:t>If ai applies: common.ai_assurance_reference</w:t>
              <w:br/>
              <w:t>If personalData applies: common.personal_data_controls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vision.principles; vision.non_goals</w:t>
              <w:br/>
              <w:t>If ai applies: common.ai_assurance_reference</w:t>
              <w:br/>
              <w:t>If personalData applies: common.personal_data_controls</w:t>
            </w:r>
          </w:p>
        </w:tc>
      </w:tr>
    </w:tbl>
    <w:p>
      <w:pPr>
        <w:spacing w:after="20"/>
      </w:pPr>
    </w:p>
    <w:p>
      <w:r>
        <w:rPr>
          <w:b/>
        </w:rPr>
        <w:t xml:space="preserve">Evidence contract </w:t>
      </w:r>
      <w:r>
        <w:t>Current Product vision revision; explicit applicable field components and pinned authoritative sources. Exact evidence locators and stage-specific decision/evaluation/observation records; no invented facts or substituted future results.</w:t>
      </w:r>
    </w:p>
    <w:p>
      <w:bookmarkStart w:id="32" w:name="section_32"/>
      <w:pPr>
        <w:pStyle w:val="Heading3"/>
        <w:pageBreakBefore w:val="0"/>
      </w:pPr>
      <w:r>
        <w:t>7 Governance and learning</w:t>
      </w:r>
      <w:bookmarkEnd w:id="32"/>
    </w:p>
    <w:p>
      <w:r>
        <w:rPr>
          <w:b/>
        </w:rPr>
        <w:t xml:space="preserve">Level criterion </w:t>
      </w:r>
      <w:r>
        <w:t>Actual product ownership/review authority, version and state are distinct from approval and delivery; review triggers connect observed learning to a decision and canonical strategy/roadmap updates.</w:t>
      </w:r>
    </w:p>
    <w:p>
      <w:r>
        <w:rPr>
          <w:b/>
        </w:rPr>
        <w:t xml:space="preserve">ID pattern </w:t>
      </w:r>
      <w:r>
        <w:t>gate.vision.STAGE.07</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vision.state_review; vision.review_strategy</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vision.owner_authority; vision.state_review; vision.review_strategy</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vision.owner_authority; vision.state_review; vision.review_strategy; vision.learning_feedback</w:t>
            </w:r>
          </w:p>
        </w:tc>
      </w:tr>
    </w:tbl>
    <w:p>
      <w:pPr>
        <w:spacing w:after="20"/>
      </w:pPr>
    </w:p>
    <w:p>
      <w:r>
        <w:rPr>
          <w:b/>
        </w:rPr>
        <w:t xml:space="preserve">Evidence contract </w:t>
      </w:r>
      <w:r>
        <w:t>Current Product vision revision; explicit applicable field components and pinned authoritative sources. Exact evidence locators and stage-specific decision/evaluation/observation records; no invented facts or substituted future results.</w:t>
      </w:r>
    </w:p>
    <w:p>
      <w:bookmarkStart w:id="33" w:name="section_33"/>
      <w:pPr>
        <w:pStyle w:val="Heading2"/>
        <w:pageBreakBefore/>
      </w:pPr>
      <w:r>
        <w:t>A Strategy</w:t>
      </w:r>
      <w:bookmarkEnd w:id="33"/>
    </w:p>
    <w:p>
      <w:bookmarkStart w:id="34" w:name="section_34"/>
      <w:pPr>
        <w:pStyle w:val="Heading3"/>
        <w:pageBreakBefore w:val="0"/>
      </w:pPr>
      <w:r>
        <w:t>1 Outcome and traceability</w:t>
      </w:r>
      <w:bookmarkEnd w:id="34"/>
    </w:p>
    <w:p>
      <w:r>
        <w:rPr>
          <w:b/>
        </w:rPr>
        <w:t xml:space="preserve">Level criterion </w:t>
      </w:r>
      <w:r>
        <w:t>Each strategic choice resolves to the vision and an evidenced priority problem/user outcome; sources distinguish established facts from proposed bets.</w:t>
      </w:r>
    </w:p>
    <w:p>
      <w:r>
        <w:rPr>
          <w:b/>
        </w:rPr>
        <w:t xml:space="preserve">ID pattern </w:t>
      </w:r>
      <w:r>
        <w:t>gate.strategy.STAGE.01</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strategy.vision_sources; strategy.priority_problems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strategy.vision_sources; strategy.priority_problems; strategy.choices_tradeoffs</w:t>
            </w:r>
          </w:p>
        </w:tc>
      </w:tr>
    </w:tbl>
    <w:p>
      <w:pPr>
        <w:spacing w:after="20"/>
      </w:pPr>
    </w:p>
    <w:p>
      <w:r>
        <w:rPr>
          <w:b/>
        </w:rPr>
        <w:t xml:space="preserve">Evidence contract </w:t>
      </w:r>
      <w:r>
        <w:t>Current Product strategy revision; explicit applicable field components and pinned authoritative sources. Exact evidence locators and stage-specific decision/evaluation/observation records; no invented facts or substituted future results.</w:t>
      </w:r>
    </w:p>
    <w:p>
      <w:bookmarkStart w:id="35" w:name="section_35"/>
      <w:pPr>
        <w:pStyle w:val="Heading3"/>
        <w:pageBreakBefore w:val="0"/>
      </w:pPr>
      <w:r>
        <w:t>2 Scope and context</w:t>
      </w:r>
      <w:bookmarkEnd w:id="35"/>
    </w:p>
    <w:p>
      <w:r>
        <w:rPr>
          <w:b/>
        </w:rPr>
        <w:t xml:space="preserve">Level criterion </w:t>
      </w:r>
      <w:r>
        <w:t>Priority users/use cases, constraints, exclusions and reuse decisions bound the strategy and identify affected operators and prohibited scope expansion.</w:t>
      </w:r>
    </w:p>
    <w:p>
      <w:r>
        <w:rPr>
          <w:b/>
        </w:rPr>
        <w:t xml:space="preserve">ID pattern </w:t>
      </w:r>
      <w:r>
        <w:t>gate.strategy.STAGE.02</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strategy.constraints; strategy.deferral</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strategy.priority_users_use_cases; strategy.constraints; strategy.deferral</w:t>
            </w:r>
          </w:p>
        </w:tc>
      </w:tr>
    </w:tbl>
    <w:p>
      <w:pPr>
        <w:spacing w:after="20"/>
      </w:pPr>
    </w:p>
    <w:p>
      <w:r>
        <w:rPr>
          <w:b/>
        </w:rPr>
        <w:t xml:space="preserve">Evidence contract </w:t>
      </w:r>
      <w:r>
        <w:t>Current Product strategy revision; explicit applicable field components and pinned authoritative sources. Exact evidence locators and stage-specific decision/evaluation/observation records; no invented facts or substituted future results.</w:t>
      </w:r>
    </w:p>
    <w:p>
      <w:bookmarkStart w:id="36" w:name="section_36"/>
      <w:pPr>
        <w:pStyle w:val="Heading3"/>
        <w:pageBreakBefore w:val="0"/>
      </w:pPr>
      <w:r>
        <w:t>3 Discovery and evidence</w:t>
      </w:r>
      <w:bookmarkEnd w:id="36"/>
    </w:p>
    <w:p>
      <w:r>
        <w:rPr>
          <w:b/>
        </w:rPr>
        <w:t xml:space="preserve">Level criterion </w:t>
      </w:r>
      <w:r>
        <w:t>Diagnosis and major bets have cited evidence, counterevidence and limitations; the validation plan can disprove the riskiest choice and has a predeclared continue/change/stop rule.</w:t>
      </w:r>
    </w:p>
    <w:p>
      <w:r>
        <w:rPr>
          <w:b/>
        </w:rPr>
        <w:t xml:space="preserve">ID pattern </w:t>
      </w:r>
      <w:r>
        <w:t>gate.strategy.STAGE.03</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strategy.diagnosis_evidence; strategy.validation_plan</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strategy.diagnosis_evidence; strategy.validation_plan; strategy.continue_adjust_stop</w:t>
            </w:r>
          </w:p>
        </w:tc>
      </w:tr>
    </w:tbl>
    <w:p>
      <w:pPr>
        <w:spacing w:after="20"/>
      </w:pPr>
    </w:p>
    <w:p>
      <w:r>
        <w:rPr>
          <w:b/>
        </w:rPr>
        <w:t xml:space="preserve">Evidence contract </w:t>
      </w:r>
      <w:r>
        <w:t>Current Product strategy revision; explicit applicable field components and pinned authoritative sources. Exact evidence locators and stage-specific decision/evaluation/observation records; no invented facts or substituted future results.</w:t>
      </w:r>
    </w:p>
    <w:p>
      <w:bookmarkStart w:id="37" w:name="section_37"/>
      <w:pPr>
        <w:pStyle w:val="Heading3"/>
        <w:pageBreakBefore w:val="0"/>
      </w:pPr>
      <w:r>
        <w:t>4 Measures and verification</w:t>
      </w:r>
      <w:bookmarkEnd w:id="37"/>
    </w:p>
    <w:p>
      <w:r>
        <w:rPr>
          <w:b/>
        </w:rPr>
        <w:t xml:space="preserve">Level criterion </w:t>
      </w:r>
      <w:r>
        <w:t>Outcome measures, baseline and agreed targets define population, method and horizon; pending target decisions are explicit before the stage that depends on them.</w:t>
      </w:r>
    </w:p>
    <w:p>
      <w:r>
        <w:rPr>
          <w:b/>
        </w:rPr>
        <w:t xml:space="preserve">ID pattern </w:t>
      </w:r>
      <w:r>
        <w:t>gate.strategy.STAGE.04</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strategy.outcome_measures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strategy.outcome_measures; strategy.targets</w:t>
            </w:r>
          </w:p>
        </w:tc>
      </w:tr>
    </w:tbl>
    <w:p>
      <w:pPr>
        <w:spacing w:after="20"/>
      </w:pPr>
    </w:p>
    <w:p>
      <w:r>
        <w:rPr>
          <w:b/>
        </w:rPr>
        <w:t xml:space="preserve">Evidence contract </w:t>
      </w:r>
      <w:r>
        <w:t>Current Product strategy revision; explicit applicable field components and pinned authoritative sources. Exact evidence locators and stage-specific decision/evaluation/observation records; no invented facts or substituted future results.</w:t>
      </w:r>
    </w:p>
    <w:p>
      <w:bookmarkStart w:id="38" w:name="section_38"/>
      <w:pPr>
        <w:pStyle w:val="Heading3"/>
        <w:pageBreakBefore w:val="0"/>
      </w:pPr>
      <w:r>
        <w:t>5 Priority, size and dependencies</w:t>
      </w:r>
      <w:bookmarkEnd w:id="38"/>
    </w:p>
    <w:p>
      <w:r>
        <w:rPr>
          <w:b/>
        </w:rPr>
        <w:t xml:space="preserve">Level criterion </w:t>
      </w:r>
      <w:r>
        <w:t>Choice and sequencing rationale compare meaningful alternatives and opportunity cost; dependencies, capacity/resource assumptions and uncertainty support any actual commitment.</w:t>
      </w:r>
    </w:p>
    <w:p>
      <w:r>
        <w:rPr>
          <w:b/>
        </w:rPr>
        <w:t xml:space="preserve">ID pattern </w:t>
      </w:r>
      <w:r>
        <w:t>gate.strategy.STAGE.05</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strategy.choices_tradeoffs; strategy.dependencies_assumptions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strategy.choices_tradeoffs; strategy.dependencies_assumptions; strategy.open_decisions</w:t>
            </w:r>
          </w:p>
        </w:tc>
      </w:tr>
    </w:tbl>
    <w:p>
      <w:pPr>
        <w:spacing w:after="20"/>
      </w:pPr>
    </w:p>
    <w:p>
      <w:r>
        <w:rPr>
          <w:b/>
        </w:rPr>
        <w:t xml:space="preserve">Evidence contract </w:t>
      </w:r>
      <w:r>
        <w:t>Current Product strategy revision; explicit applicable field components and pinned authoritative sources. Exact evidence locators and stage-specific decision/evaluation/observation records; no invented facts or substituted future results.</w:t>
      </w:r>
    </w:p>
    <w:p>
      <w:bookmarkStart w:id="39" w:name="section_39"/>
      <w:pPr>
        <w:pStyle w:val="Heading3"/>
        <w:pageBreakBefore w:val="0"/>
      </w:pPr>
      <w:r>
        <w:t>6 Applicable assurance and controls</w:t>
      </w:r>
      <w:bookmarkEnd w:id="39"/>
    </w:p>
    <w:p>
      <w:r>
        <w:rPr>
          <w:b/>
        </w:rPr>
        <w:t xml:space="preserve">Level criterion </w:t>
      </w:r>
      <w:r>
        <w:t>Applicable assurance obligations, including product AI and personal-data jurisdiction, constrain strategic choices; unsafe or unauthorized benefits cannot justify bypassing required controls.</w:t>
      </w:r>
    </w:p>
    <w:p>
      <w:r>
        <w:rPr>
          <w:b/>
        </w:rPr>
        <w:t xml:space="preserve">ID pattern </w:t>
      </w:r>
      <w:r>
        <w:t>gate.strategy.STAGE.06</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strategy.constraints</w:t>
              <w:br/>
              <w:t>If ai applies: common.ai_assurance_reference</w:t>
              <w:br/>
              <w:t>If personalData applies: common.personal_data_controls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strategy.constraints; strategy.choices_tradeoffs</w:t>
              <w:br/>
              <w:t>If ai applies: common.ai_assurance_reference</w:t>
              <w:br/>
              <w:t>If personalData applies: common.personal_data_controls</w:t>
            </w:r>
          </w:p>
        </w:tc>
      </w:tr>
    </w:tbl>
    <w:p>
      <w:pPr>
        <w:spacing w:after="20"/>
      </w:pPr>
    </w:p>
    <w:p>
      <w:r>
        <w:rPr>
          <w:b/>
        </w:rPr>
        <w:t xml:space="preserve">Evidence contract </w:t>
      </w:r>
      <w:r>
        <w:t>Current Product strategy revision; explicit applicable field components and pinned authoritative sources. Exact evidence locators and stage-specific decision/evaluation/observation records; no invented facts or substituted future results.</w:t>
      </w:r>
    </w:p>
    <w:p>
      <w:bookmarkStart w:id="40" w:name="section_40"/>
      <w:pPr>
        <w:pStyle w:val="Heading3"/>
        <w:pageBreakBefore w:val="0"/>
      </w:pPr>
      <w:r>
        <w:t>7 Governance and learning</w:t>
      </w:r>
      <w:bookmarkEnd w:id="40"/>
    </w:p>
    <w:p>
      <w:r>
        <w:rPr>
          <w:b/>
        </w:rPr>
        <w:t xml:space="preserve">Level criterion </w:t>
      </w:r>
      <w:r>
        <w:t>Actual decision authority and change state are explicit; observed discovery/release learning drives a recorded continue/change/stop decision and strategy/roadmap feedback, with actual follow-up owner.</w:t>
      </w:r>
    </w:p>
    <w:p>
      <w:r>
        <w:rPr>
          <w:b/>
        </w:rPr>
        <w:t xml:space="preserve">ID pattern </w:t>
      </w:r>
      <w:r>
        <w:t>gate.strategy.STAGE.07</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strategy.identity_state; strategy.open_decisions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strategy.identity_state; strategy.roadmap_release_links; strategy.review_history</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strategy.identity_state; strategy.roadmap_release_links; strategy.review_history; strategy.learning_feedback</w:t>
            </w:r>
          </w:p>
        </w:tc>
      </w:tr>
    </w:tbl>
    <w:p>
      <w:pPr>
        <w:spacing w:after="20"/>
      </w:pPr>
    </w:p>
    <w:p>
      <w:r>
        <w:rPr>
          <w:b/>
        </w:rPr>
        <w:t xml:space="preserve">Evidence contract </w:t>
      </w:r>
      <w:r>
        <w:t>Current Product strategy revision; explicit applicable field components and pinned authoritative sources. Exact evidence locators and stage-specific decision/evaluation/observation records; no invented facts or substituted future results.</w:t>
      </w:r>
    </w:p>
    <w:p>
      <w:bookmarkStart w:id="41" w:name="section_41"/>
      <w:pPr>
        <w:pStyle w:val="Heading2"/>
        <w:pageBreakBefore/>
      </w:pPr>
      <w:r>
        <w:t>A Roadmap</w:t>
      </w:r>
      <w:bookmarkEnd w:id="41"/>
    </w:p>
    <w:p>
      <w:bookmarkStart w:id="42" w:name="section_42"/>
      <w:pPr>
        <w:pStyle w:val="Heading3"/>
        <w:pageBreakBefore w:val="0"/>
      </w:pPr>
      <w:r>
        <w:t>1 Outcome and traceability</w:t>
      </w:r>
      <w:bookmarkEnd w:id="42"/>
    </w:p>
    <w:p>
      <w:r>
        <w:rPr>
          <w:b/>
        </w:rPr>
        <w:t xml:space="preserve">Level criterion </w:t>
      </w:r>
      <w:r>
        <w:t>Canonical roadmap outcomes and items resolve to current strategy and release goals; no duplicate backlog competes with the owning records.</w:t>
      </w:r>
    </w:p>
    <w:p>
      <w:r>
        <w:rPr>
          <w:b/>
        </w:rPr>
        <w:t xml:space="preserve">ID pattern </w:t>
      </w:r>
      <w:r>
        <w:t>gate.roadmap.STAGE.01</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roadmap.alignment_links; roadmap.sequence_outcome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roadmap.alignment_links; roadmap.sequence_outcome; roadmap.sequence_item_links</w:t>
            </w:r>
          </w:p>
        </w:tc>
      </w:tr>
    </w:tbl>
    <w:p>
      <w:pPr>
        <w:spacing w:after="20"/>
      </w:pPr>
    </w:p>
    <w:p>
      <w:r>
        <w:rPr>
          <w:b/>
        </w:rPr>
        <w:t xml:space="preserve">Evidence contract </w:t>
      </w:r>
      <w:r>
        <w:t>Current Roadmap revision; explicit applicable field components and pinned authoritative sources. Exact evidence locators and stage-specific decision/evaluation/observation records; no invented facts or substituted future results.</w:t>
      </w:r>
    </w:p>
    <w:p>
      <w:bookmarkStart w:id="43" w:name="section_43"/>
      <w:pPr>
        <w:pStyle w:val="Heading3"/>
        <w:pageBreakBefore w:val="0"/>
      </w:pPr>
      <w:r>
        <w:t>2 Scope and context</w:t>
      </w:r>
      <w:bookmarkEnd w:id="43"/>
    </w:p>
    <w:p>
      <w:r>
        <w:rPr>
          <w:b/>
        </w:rPr>
        <w:t xml:space="preserve">Level criterion </w:t>
      </w:r>
      <w:r>
        <w:t>Now/Next/Later and release allocation bound a versioned scope; deferrals, shared contributors and confidence distinguish intended direction from agreed commitments.</w:t>
      </w:r>
    </w:p>
    <w:p>
      <w:r>
        <w:rPr>
          <w:b/>
        </w:rPr>
        <w:t xml:space="preserve">ID pattern </w:t>
      </w:r>
      <w:r>
        <w:t>gate.roadmap.STAGE.02</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roadmap.now; roadmap.later</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roadmap.now; roadmap.next; roadmap.later; roadmap.deferred_scope</w:t>
            </w:r>
          </w:p>
        </w:tc>
      </w:tr>
    </w:tbl>
    <w:p>
      <w:pPr>
        <w:spacing w:after="20"/>
      </w:pPr>
    </w:p>
    <w:p>
      <w:r>
        <w:rPr>
          <w:b/>
        </w:rPr>
        <w:t xml:space="preserve">Evidence contract </w:t>
      </w:r>
      <w:r>
        <w:t>Current Roadmap revision; explicit applicable field components and pinned authoritative sources. Exact evidence locators and stage-specific decision/evaluation/observation records; no invented facts or substituted future results.</w:t>
      </w:r>
    </w:p>
    <w:p>
      <w:bookmarkStart w:id="44" w:name="section_44"/>
      <w:pPr>
        <w:pStyle w:val="Heading3"/>
        <w:pageBreakBefore w:val="0"/>
      </w:pPr>
      <w:r>
        <w:t>3 Discovery and evidence</w:t>
      </w:r>
      <w:bookmarkEnd w:id="44"/>
    </w:p>
    <w:p>
      <w:r>
        <w:rPr>
          <w:b/>
        </w:rPr>
        <w:t xml:space="preserve">Level criterion </w:t>
      </w:r>
      <w:r>
        <w:t>Evidence gates for horizon movement reference the highest-risk assumptions and actual discovery outputs; an untested hypothesis is not presented as an established predecessor result.</w:t>
      </w:r>
    </w:p>
    <w:p>
      <w:r>
        <w:rPr>
          <w:b/>
        </w:rPr>
        <w:t xml:space="preserve">ID pattern </w:t>
      </w:r>
      <w:r>
        <w:t>gate.roadmap.STAGE.03</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roadmap.horizon_gate_evidence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roadmap.horizon_gate_evidence; roadmap.predecessor_outputs</w:t>
            </w:r>
          </w:p>
        </w:tc>
      </w:tr>
    </w:tbl>
    <w:p>
      <w:pPr>
        <w:spacing w:after="20"/>
      </w:pPr>
    </w:p>
    <w:p>
      <w:r>
        <w:rPr>
          <w:b/>
        </w:rPr>
        <w:t xml:space="preserve">Evidence contract </w:t>
      </w:r>
      <w:r>
        <w:t>Current Roadmap revision; explicit applicable field components and pinned authoritative sources. Exact evidence locators and stage-specific decision/evaluation/observation records; no invented facts or substituted future results.</w:t>
      </w:r>
    </w:p>
    <w:p>
      <w:bookmarkStart w:id="45" w:name="section_45"/>
      <w:pPr>
        <w:pStyle w:val="Heading3"/>
        <w:pageBreakBefore w:val="0"/>
      </w:pPr>
      <w:r>
        <w:t>4 Measures and verification</w:t>
      </w:r>
      <w:bookmarkEnd w:id="45"/>
    </w:p>
    <w:p>
      <w:r>
        <w:rPr>
          <w:b/>
        </w:rPr>
        <w:t xml:space="preserve">Level criterion </w:t>
      </w:r>
      <w:r>
        <w:t>Each allocated outcome has a linked release measure and review window or explicit pending decision; progress denominators and evidence describe outcomes without counting duplicate items.</w:t>
      </w:r>
    </w:p>
    <w:p>
      <w:r>
        <w:rPr>
          <w:b/>
        </w:rPr>
        <w:t xml:space="preserve">ID pattern </w:t>
      </w:r>
      <w:r>
        <w:t>gate.roadmap.STAGE.04</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roadmap.sequence_outcome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roadmap.sequence_outcome; roadmap.release_allocation; roadmap.sequence_gate</w:t>
            </w:r>
          </w:p>
        </w:tc>
      </w:tr>
    </w:tbl>
    <w:p>
      <w:pPr>
        <w:spacing w:after="20"/>
      </w:pPr>
    </w:p>
    <w:p>
      <w:r>
        <w:rPr>
          <w:b/>
        </w:rPr>
        <w:t xml:space="preserve">Evidence contract </w:t>
      </w:r>
      <w:r>
        <w:t>Current Roadmap revision; explicit applicable field components and pinned authoritative sources. Exact evidence locators and stage-specific decision/evaluation/observation records; no invented facts or substituted future results.</w:t>
      </w:r>
    </w:p>
    <w:p>
      <w:bookmarkStart w:id="46" w:name="section_46"/>
      <w:pPr>
        <w:pStyle w:val="Heading3"/>
        <w:pageBreakBefore w:val="0"/>
      </w:pPr>
      <w:r>
        <w:t>5 Priority, size and dependencies</w:t>
      </w:r>
      <w:bookmarkEnd w:id="46"/>
    </w:p>
    <w:p>
      <w:r>
        <w:rPr>
          <w:b/>
        </w:rPr>
        <w:t xml:space="preserve">Level criterion </w:t>
      </w:r>
      <w:r>
        <w:t>Sequence rationale reflects child priority/size ranges, genuine predecessor outputs and capacity uncertainty; estimates/timing are sourced and confidence is explicit, not invented.</w:t>
      </w:r>
    </w:p>
    <w:p>
      <w:r>
        <w:rPr>
          <w:b/>
        </w:rPr>
        <w:t xml:space="preserve">ID pattern </w:t>
      </w:r>
      <w:r>
        <w:t>gate.roadmap.STAGE.05</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roadmap.sequence_rationale; roadmap.capacity_uncertainty</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roadmap.sequence_rationale; roadmap.capacity_uncertainty; roadmap.sequence_confidence; roadmap.predecessor_outputs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ready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roadmap.sequence_rationale; roadmap.capacity_uncertainty; roadmap.sequence_confidence; roadmap.predecessor_outputs; roadmap.release_allocation; roadmap.sequence_timing</w:t>
            </w:r>
          </w:p>
        </w:tc>
      </w:tr>
    </w:tbl>
    <w:p>
      <w:pPr>
        <w:spacing w:after="20"/>
      </w:pPr>
    </w:p>
    <w:p>
      <w:r>
        <w:rPr>
          <w:b/>
        </w:rPr>
        <w:t xml:space="preserve">Evidence contract </w:t>
      </w:r>
      <w:r>
        <w:t>Current Roadmap revision; explicit applicable field components and pinned authoritative sources. Exact evidence locators and stage-specific decision/evaluation/observation records; no invented facts or substituted future results.</w:t>
      </w:r>
    </w:p>
    <w:p>
      <w:bookmarkStart w:id="47" w:name="section_47"/>
      <w:pPr>
        <w:pStyle w:val="Heading3"/>
        <w:pageBreakBefore w:val="0"/>
      </w:pPr>
      <w:r>
        <w:t>6 Applicable assurance and controls</w:t>
      </w:r>
      <w:bookmarkEnd w:id="47"/>
    </w:p>
    <w:p>
      <w:r>
        <w:rPr>
          <w:b/>
        </w:rPr>
        <w:t xml:space="preserve">Level criterion </w:t>
      </w:r>
      <w:r>
        <w:t>Assurance, approval and access prerequisites appear as actual dependency/decision gates, including AI evaluation/privacy/fallback where applicable; a horizon label never waives a safety obligation.</w:t>
      </w:r>
    </w:p>
    <w:p>
      <w:r>
        <w:rPr>
          <w:b/>
        </w:rPr>
        <w:t xml:space="preserve">ID pattern </w:t>
      </w:r>
      <w:r>
        <w:t>gate.roadmap.STAGE.06</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roadmap.sequence_gate</w:t>
              <w:br/>
              <w:t>If ai applies: common.ai_assurance_reference</w:t>
              <w:br/>
              <w:t>If personalData applies: common.personal_data_controls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roadmap.sequence_gate; roadmap.horizon_gate_evidence</w:t>
              <w:br/>
              <w:t>If ai applies: common.ai_assurance_reference</w:t>
              <w:br/>
              <w:t>If personalData applies: common.personal_data_controls</w:t>
            </w:r>
          </w:p>
        </w:tc>
      </w:tr>
    </w:tbl>
    <w:p>
      <w:pPr>
        <w:spacing w:after="20"/>
      </w:pPr>
    </w:p>
    <w:p>
      <w:r>
        <w:rPr>
          <w:b/>
        </w:rPr>
        <w:t xml:space="preserve">Evidence contract </w:t>
      </w:r>
      <w:r>
        <w:t>Current Roadmap revision; explicit applicable field components and pinned authoritative sources. Exact evidence locators and stage-specific decision/evaluation/observation records; no invented facts or substituted future results.</w:t>
      </w:r>
    </w:p>
    <w:p>
      <w:bookmarkStart w:id="48" w:name="section_48"/>
      <w:pPr>
        <w:pStyle w:val="Heading3"/>
        <w:pageBreakBefore w:val="0"/>
      </w:pPr>
      <w:r>
        <w:t>7 Governance and learning</w:t>
      </w:r>
      <w:bookmarkEnd w:id="48"/>
    </w:p>
    <w:p>
      <w:r>
        <w:rPr>
          <w:b/>
        </w:rPr>
        <w:t xml:space="preserve">Level criterion </w:t>
      </w:r>
      <w:r>
        <w:t>Actual roadmap authority, blockers and precise resume conditions are current; measured learning changes priority/allocation or records a no-change rationale with a next decision and owner.</w:t>
      </w:r>
    </w:p>
    <w:p>
      <w:r>
        <w:rPr>
          <w:b/>
        </w:rPr>
        <w:t xml:space="preserve">ID pattern </w:t>
      </w:r>
      <w:r>
        <w:t>gate.roadmap.STAGE.07</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roadmap.identity_state; roadmap.blockers_decisions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roadmap.identity_state; roadmap.blockers_decisions; roadmap.change_history</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roadmap.identity_state; roadmap.blockers_decisions; roadmap.change_history; roadmap.learning_feedback</w:t>
            </w:r>
          </w:p>
        </w:tc>
      </w:tr>
    </w:tbl>
    <w:p>
      <w:pPr>
        <w:spacing w:after="20"/>
      </w:pPr>
    </w:p>
    <w:p>
      <w:r>
        <w:rPr>
          <w:b/>
        </w:rPr>
        <w:t xml:space="preserve">Evidence contract </w:t>
      </w:r>
      <w:r>
        <w:t>Current Roadmap revision; explicit applicable field components and pinned authoritative sources. Exact evidence locators and stage-specific decision/evaluation/observation records; no invented facts or substituted future results.</w:t>
      </w:r>
    </w:p>
    <w:p>
      <w:bookmarkStart w:id="49" w:name="section_49"/>
      <w:pPr>
        <w:pStyle w:val="Heading2"/>
        <w:pageBreakBefore/>
      </w:pPr>
      <w:r>
        <w:t>A Release goal</w:t>
      </w:r>
      <w:bookmarkEnd w:id="49"/>
    </w:p>
    <w:p>
      <w:bookmarkStart w:id="50" w:name="section_50"/>
      <w:pPr>
        <w:pStyle w:val="Heading3"/>
        <w:pageBreakBefore w:val="0"/>
      </w:pPr>
      <w:r>
        <w:t>1 Outcome and traceability</w:t>
      </w:r>
      <w:bookmarkEnd w:id="50"/>
    </w:p>
    <w:p>
      <w:r>
        <w:rPr>
          <w:b/>
        </w:rPr>
        <w:t xml:space="preserve">Level criterion </w:t>
      </w:r>
      <w:r>
        <w:t>The release identifies actual users and an end-to-end usable outcome traceable to strategy/roadmap; included canonical items collectively deliver that outcome.</w:t>
      </w:r>
    </w:p>
    <w:p>
      <w:r>
        <w:rPr>
          <w:b/>
        </w:rPr>
        <w:t xml:space="preserve">ID pattern </w:t>
      </w:r>
      <w:r>
        <w:t>gate.release_goal.STAGE.01</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release_goal.alignment_sources; release_goal.usable_outcome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release_goal.alignment_sources; release_goal.users_journey; release_goal.usable_outcome; release_goal.included_items</w:t>
            </w:r>
          </w:p>
        </w:tc>
      </w:tr>
    </w:tbl>
    <w:p>
      <w:pPr>
        <w:spacing w:after="20"/>
      </w:pPr>
    </w:p>
    <w:p>
      <w:r>
        <w:rPr>
          <w:b/>
        </w:rPr>
        <w:t xml:space="preserve">Evidence contract </w:t>
      </w:r>
      <w:r>
        <w:t>Current Release goal revision; explicit applicable field components and pinned authoritative sources. Exact evidence locators and stage-specific decision/evaluation/observation records; no invented facts or substituted future results.</w:t>
      </w:r>
    </w:p>
    <w:p>
      <w:bookmarkStart w:id="51" w:name="section_51"/>
      <w:pPr>
        <w:pStyle w:val="Heading3"/>
        <w:pageBreakBefore w:val="0"/>
      </w:pPr>
      <w:r>
        <w:t>2 Scope and context</w:t>
      </w:r>
      <w:bookmarkEnd w:id="51"/>
    </w:p>
    <w:p>
      <w:r>
        <w:rPr>
          <w:b/>
        </w:rPr>
        <w:t xml:space="preserve">Level criterion </w:t>
      </w:r>
      <w:r>
        <w:t>In-scope and deferred items, operating context and preserved behaviour form a single versioned release boundary; dependencies and readiness assumptions are explicit.</w:t>
      </w:r>
    </w:p>
    <w:p>
      <w:r>
        <w:rPr>
          <w:b/>
        </w:rPr>
        <w:t xml:space="preserve">ID pattern </w:t>
      </w:r>
      <w:r>
        <w:t>gate.release_goal.STAGE.02</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release_goal.users_journey; release_goal.excluded_deferred</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release_goal.included_items; release_goal.excluded_deferred; release_goal.dependencies_decisions</w:t>
            </w:r>
          </w:p>
        </w:tc>
      </w:tr>
    </w:tbl>
    <w:p>
      <w:pPr>
        <w:spacing w:after="20"/>
      </w:pPr>
    </w:p>
    <w:p>
      <w:r>
        <w:rPr>
          <w:b/>
        </w:rPr>
        <w:t xml:space="preserve">Evidence contract </w:t>
      </w:r>
      <w:r>
        <w:t>Current Release goal revision; explicit applicable field components and pinned authoritative sources. Exact evidence locators and stage-specific decision/evaluation/observation records; no invented facts or substituted future results.</w:t>
      </w:r>
    </w:p>
    <w:p>
      <w:bookmarkStart w:id="52" w:name="section_52"/>
      <w:pPr>
        <w:pStyle w:val="Heading3"/>
        <w:pageBreakBefore w:val="0"/>
      </w:pPr>
      <w:r>
        <w:t>3 Discovery and evidence</w:t>
      </w:r>
      <w:bookmarkEnd w:id="52"/>
    </w:p>
    <w:p>
      <w:r>
        <w:rPr>
          <w:b/>
        </w:rPr>
        <w:t xml:space="preserve">Level criterion </w:t>
      </w:r>
      <w:r>
        <w:t>Value/readiness claims cite actual predecessor/discovery evidence with limitations; unresolved assumptions are tracked to an actual decision and exact resume condition.</w:t>
      </w:r>
    </w:p>
    <w:p>
      <w:r>
        <w:rPr>
          <w:b/>
        </w:rPr>
        <w:t xml:space="preserve">ID pattern </w:t>
      </w:r>
      <w:r>
        <w:t>gate.release_goal.STAGE.03</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release_goal.dependencies_decisions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release_goal.dependencies_decisions; release_goal.unmet_gates</w:t>
            </w:r>
          </w:p>
        </w:tc>
      </w:tr>
    </w:tbl>
    <w:p>
      <w:pPr>
        <w:spacing w:after="20"/>
      </w:pPr>
    </w:p>
    <w:p>
      <w:r>
        <w:rPr>
          <w:b/>
        </w:rPr>
        <w:t xml:space="preserve">Evidence contract </w:t>
      </w:r>
      <w:r>
        <w:t>Current Release goal revision; explicit applicable field components and pinned authoritative sources. Exact evidence locators and stage-specific decision/evaluation/observation records; no invented facts or substituted future results.</w:t>
      </w:r>
    </w:p>
    <w:p>
      <w:bookmarkStart w:id="53" w:name="section_53"/>
      <w:pPr>
        <w:pStyle w:val="Heading3"/>
        <w:pageBreakBefore w:val="0"/>
      </w:pPr>
      <w:r>
        <w:t>4 Measures and verification</w:t>
      </w:r>
      <w:bookmarkEnd w:id="53"/>
    </w:p>
    <w:p>
      <w:r>
        <w:rPr>
          <w:b/>
        </w:rPr>
        <w:t xml:space="preserve">Level criterion </w:t>
      </w:r>
      <w:r>
        <w:t>Outcome targets, baseline/population/method and acceptance evidence are predeclared; entry and exit requirements are testable and do not conflate tests, acceptance, release and availability.</w:t>
      </w:r>
    </w:p>
    <w:p>
      <w:r>
        <w:rPr>
          <w:b/>
        </w:rPr>
        <w:t xml:space="preserve">ID pattern </w:t>
      </w:r>
      <w:r>
        <w:t>gate.release_goal.STAGE.04</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release_goal.measures_targets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release_goal.measures_targets; release_goal.entry_gate; release_goal.exit_gate</w:t>
            </w:r>
          </w:p>
        </w:tc>
      </w:tr>
    </w:tbl>
    <w:p>
      <w:pPr>
        <w:spacing w:after="20"/>
      </w:pPr>
    </w:p>
    <w:p>
      <w:r>
        <w:rPr>
          <w:b/>
        </w:rPr>
        <w:t xml:space="preserve">Evidence contract </w:t>
      </w:r>
      <w:r>
        <w:t>Current Release goal revision; explicit applicable field components and pinned authoritative sources. Exact evidence locators and stage-specific decision/evaluation/observation records; no invented facts or substituted future results.</w:t>
      </w:r>
    </w:p>
    <w:p>
      <w:bookmarkStart w:id="54" w:name="section_54"/>
      <w:pPr>
        <w:pStyle w:val="Heading3"/>
        <w:pageBreakBefore w:val="0"/>
      </w:pPr>
      <w:r>
        <w:t>5 Priority, size and dependencies</w:t>
      </w:r>
      <w:bookmarkEnd w:id="54"/>
    </w:p>
    <w:p>
      <w:r>
        <w:rPr>
          <w:b/>
        </w:rPr>
        <w:t xml:space="preserve">Level criterion </w:t>
      </w:r>
      <w:r>
        <w:t>Scope and sequence fit sourced epic/story priority and size/capacity assumptions; release dependencies, resource constraints and uncertain timing are explicit before any commitment.</w:t>
      </w:r>
    </w:p>
    <w:p>
      <w:r>
        <w:rPr>
          <w:b/>
        </w:rPr>
        <w:t xml:space="preserve">ID pattern </w:t>
      </w:r>
      <w:r>
        <w:t>gate.release_goal.STAGE.05</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release_goal.dependencies_decisions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release_goal.included_items; release_goal.dependencies_decisions</w:t>
            </w:r>
          </w:p>
        </w:tc>
      </w:tr>
    </w:tbl>
    <w:p>
      <w:pPr>
        <w:spacing w:after="20"/>
      </w:pPr>
    </w:p>
    <w:p>
      <w:r>
        <w:rPr>
          <w:b/>
        </w:rPr>
        <w:t xml:space="preserve">Evidence contract </w:t>
      </w:r>
      <w:r>
        <w:t>Current Release goal revision; explicit applicable field components and pinned authoritative sources. Exact evidence locators and stage-specific decision/evaluation/observation records; no invented facts or substituted future results.</w:t>
      </w:r>
    </w:p>
    <w:p>
      <w:bookmarkStart w:id="55" w:name="section_55"/>
      <w:pPr>
        <w:pStyle w:val="Heading3"/>
        <w:pageBreakBefore w:val="0"/>
      </w:pPr>
      <w:r>
        <w:t>6 Applicable assurance and controls</w:t>
      </w:r>
      <w:bookmarkEnd w:id="55"/>
    </w:p>
    <w:p>
      <w:r>
        <w:rPr>
          <w:b/>
        </w:rPr>
        <w:t xml:space="preserve">Level criterion </w:t>
      </w:r>
      <w:r>
        <w:t>Actual product/privacy/security/domain approval route, NFRs, recovery and applicable AI controls are specified; required dataset rights, measured thresholds, safety/fallback and monitoring gates cannot be sampled away.</w:t>
      </w:r>
    </w:p>
    <w:p>
      <w:r>
        <w:rPr>
          <w:b/>
        </w:rPr>
        <w:t xml:space="preserve">ID pattern </w:t>
      </w:r>
      <w:r>
        <w:t>gate.release_goal.STAGE.06</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release_goal.requirements_nfrs</w:t>
              <w:br/>
              <w:t>If ai applies: common.ai_assurance_reference; release_goal.ai_release_controls</w:t>
              <w:br/>
              <w:t>If personalData applies: common.personal_data_controls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release_goal.requirements_nfrs; release_goal.approval_authorities; release_goal.rollout_recovery</w:t>
              <w:br/>
              <w:t>If ai applies: common.ai_assurance_reference; release_goal.ai_release_controls</w:t>
              <w:br/>
              <w:t>If personalData applies: common.personal_data_controls</w:t>
            </w:r>
          </w:p>
        </w:tc>
      </w:tr>
    </w:tbl>
    <w:p>
      <w:pPr>
        <w:spacing w:after="20"/>
      </w:pPr>
    </w:p>
    <w:p>
      <w:r>
        <w:rPr>
          <w:b/>
        </w:rPr>
        <w:t xml:space="preserve">Evidence contract </w:t>
      </w:r>
      <w:r>
        <w:t>Current Release goal revision; explicit applicable field components and pinned authoritative sources. Exact evidence locators and stage-specific decision/evaluation/observation records; no invented facts or substituted future results.</w:t>
      </w:r>
    </w:p>
    <w:p>
      <w:bookmarkStart w:id="56" w:name="section_56"/>
      <w:pPr>
        <w:pStyle w:val="Heading3"/>
        <w:pageBreakBefore w:val="0"/>
      </w:pPr>
      <w:r>
        <w:t>7 Governance and learning</w:t>
      </w:r>
      <w:bookmarkEnd w:id="56"/>
    </w:p>
    <w:p>
      <w:r>
        <w:rPr>
          <w:b/>
        </w:rPr>
        <w:t xml:space="preserve">Level criterion </w:t>
      </w:r>
      <w:r>
        <w:t>The release retains separate quality, approval, readiness, acceptance, authorized publication and observed-availability evidence; actual outcome review ownership/window and strategy/roadmap feedback survive go-live.</w:t>
      </w:r>
    </w:p>
    <w:p>
      <w:r>
        <w:rPr>
          <w:b/>
        </w:rPr>
        <w:t xml:space="preserve">ID pattern </w:t>
      </w:r>
      <w:r>
        <w:t>gate.release_goal.STAGE.07</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release_goal.identity_milestone; release_goal.unmet_gates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release_goal.identity_milestone; release_goal.unmet_gates; release_goal.change_history; release_goal.post_release_review</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delivery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release_goal.identity_milestone; release_goal.unmet_gates; release_goal.change_history; release_goal.qualified_revision_review; release_goal.final_tests_review; release_goal.published_revision; release_goal.available_revision; release_goal.operational_verification; release_goal.post_release_review</w:t>
            </w:r>
          </w:p>
        </w:tc>
      </w:tr>
    </w:tbl>
    <w:p>
      <w:pPr>
        <w:spacing w:after="20"/>
      </w:pPr>
    </w:p>
    <w:p>
      <w:r>
        <w:rPr>
          <w:b/>
        </w:rPr>
        <w:t xml:space="preserve">Evidence contract </w:t>
      </w:r>
      <w:r>
        <w:t>Current Release goal revision; explicit applicable field components and pinned authoritative sources. Exact evidence locators and stage-specific decision/evaluation/observation records; no invented facts or substituted future results.</w:t>
      </w:r>
    </w:p>
    <w:p>
      <w:bookmarkStart w:id="57" w:name="section_57"/>
      <w:pPr>
        <w:pStyle w:val="Heading2"/>
        <w:pageBreakBefore/>
      </w:pPr>
      <w:r>
        <w:t>A Epic</w:t>
      </w:r>
      <w:bookmarkEnd w:id="57"/>
    </w:p>
    <w:p>
      <w:bookmarkStart w:id="58" w:name="section_58"/>
      <w:pPr>
        <w:pStyle w:val="Heading3"/>
        <w:pageBreakBefore w:val="0"/>
      </w:pPr>
      <w:r>
        <w:t>1 Outcome and traceability</w:t>
      </w:r>
      <w:bookmarkEnd w:id="58"/>
    </w:p>
    <w:p>
      <w:r>
        <w:rPr>
          <w:b/>
        </w:rPr>
        <w:t xml:space="preserve">Level criterion </w:t>
      </w:r>
      <w:r>
        <w:t>One coherent capability addresses an evidenced user/operator problem and traces to current strategy/release requirements; its scope is not a collection of unrelated tasks.</w:t>
      </w:r>
    </w:p>
    <w:p>
      <w:r>
        <w:rPr>
          <w:b/>
        </w:rPr>
        <w:t xml:space="preserve">ID pattern </w:t>
      </w:r>
      <w:r>
        <w:t>gate.epic.STAGE.01</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 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epic.alignment_requirements; epic.problem; epic.capability_outcome</w:t>
            </w:r>
          </w:p>
        </w:tc>
      </w:tr>
    </w:tbl>
    <w:p>
      <w:pPr>
        <w:spacing w:after="20"/>
      </w:pPr>
    </w:p>
    <w:p>
      <w:r>
        <w:rPr>
          <w:b/>
        </w:rPr>
        <w:t xml:space="preserve">Evidence contract </w:t>
      </w:r>
      <w:r>
        <w:t>Current Epic revision; explicit applicable field components and pinned authoritative sources. Exact evidence locators and stage-specific decision/evaluation/observation records; no invented facts or substituted future results.</w:t>
      </w:r>
    </w:p>
    <w:p>
      <w:bookmarkStart w:id="59" w:name="section_59"/>
      <w:pPr>
        <w:pStyle w:val="Heading3"/>
        <w:pageBreakBefore w:val="0"/>
      </w:pPr>
      <w:r>
        <w:t>2 Scope and context</w:t>
      </w:r>
      <w:bookmarkEnd w:id="59"/>
    </w:p>
    <w:p>
      <w:r>
        <w:rPr>
          <w:b/>
        </w:rPr>
        <w:t xml:space="preserve">Level criterion </w:t>
      </w:r>
      <w:r>
        <w:t>Included/excluded scope and hand-offs are explicit; canonical children have one primary parent and cross-epic contributions use related links rather than duplicate acceptance counts.</w:t>
      </w:r>
    </w:p>
    <w:p>
      <w:r>
        <w:rPr>
          <w:b/>
        </w:rPr>
        <w:t xml:space="preserve">ID pattern </w:t>
      </w:r>
      <w:r>
        <w:t>gate.epic.STAGE.02</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epic.included_scope; epic.excluded_handoffs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epic.included_scope; epic.excluded_handoffs; epic.children; epic.primary_parent</w:t>
            </w:r>
          </w:p>
        </w:tc>
      </w:tr>
    </w:tbl>
    <w:p>
      <w:pPr>
        <w:spacing w:after="20"/>
      </w:pPr>
    </w:p>
    <w:p>
      <w:r>
        <w:rPr>
          <w:b/>
        </w:rPr>
        <w:t xml:space="preserve">Evidence contract </w:t>
      </w:r>
      <w:r>
        <w:t>Current Epic revision; explicit applicable field components and pinned authoritative sources. Exact evidence locators and stage-specific decision/evaluation/observation records; no invented facts or substituted future results.</w:t>
      </w:r>
    </w:p>
    <w:p>
      <w:bookmarkStart w:id="60" w:name="section_60"/>
      <w:pPr>
        <w:pStyle w:val="Heading3"/>
        <w:pageBreakBefore w:val="0"/>
      </w:pPr>
      <w:r>
        <w:t>3 Discovery and evidence</w:t>
      </w:r>
      <w:bookmarkEnd w:id="60"/>
    </w:p>
    <w:p>
      <w:r>
        <w:rPr>
          <w:b/>
        </w:rPr>
        <w:t xml:space="preserve">Level criterion </w:t>
      </w:r>
      <w:r>
        <w:t>The riskiest assumption is ranked by consequence/uncertainty and has a falsifiable test, authorized method/sample, predeclared decision threshold, observed result when due and documented continue/change/stop or bounded authorized risk decision.</w:t>
      </w:r>
    </w:p>
    <w:p>
      <w:r>
        <w:rPr>
          <w:b/>
        </w:rPr>
        <w:t xml:space="preserve">ID pattern </w:t>
      </w:r>
      <w:r>
        <w:t>gate.epic.STAGE.03</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epic.assumption_test</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epic.assumption_test; epic.risks_decisions</w:t>
            </w:r>
          </w:p>
        </w:tc>
      </w:tr>
    </w:tbl>
    <w:p>
      <w:pPr>
        <w:spacing w:after="20"/>
      </w:pPr>
    </w:p>
    <w:p>
      <w:r>
        <w:rPr>
          <w:b/>
        </w:rPr>
        <w:t xml:space="preserve">Evidence contract </w:t>
      </w:r>
      <w:r>
        <w:t>Current Epic revision; explicit applicable field components and pinned authoritative sources. Exact evidence locators and stage-specific decision/evaluation/observation records; no invented facts or substituted future results.</w:t>
      </w:r>
    </w:p>
    <w:p>
      <w:bookmarkStart w:id="61" w:name="section_61"/>
      <w:pPr>
        <w:pStyle w:val="Heading3"/>
        <w:pageBreakBefore w:val="0"/>
      </w:pPr>
      <w:r>
        <w:t>4 Measures and verification</w:t>
      </w:r>
      <w:bookmarkEnd w:id="61"/>
    </w:p>
    <w:p>
      <w:r>
        <w:rPr>
          <w:b/>
        </w:rPr>
        <w:t xml:space="preserve">Level criterion </w:t>
      </w:r>
      <w:r>
        <w:t>The capability completion/outcome boundary has observable measures and child acceptance mapping; uncovered source requirements, unsuccessful children and scope denominators remain visible.</w:t>
      </w:r>
    </w:p>
    <w:p>
      <w:r>
        <w:rPr>
          <w:b/>
        </w:rPr>
        <w:t xml:space="preserve">ID pattern </w:t>
      </w:r>
      <w:r>
        <w:t>gate.epic.STAGE.04</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epic.completion_boundary</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epic.completion_boundary; epic.child_evidence_gaps; epic.accepted_rollup</w:t>
            </w:r>
          </w:p>
        </w:tc>
      </w:tr>
    </w:tbl>
    <w:p>
      <w:pPr>
        <w:spacing w:after="20"/>
      </w:pPr>
    </w:p>
    <w:p>
      <w:r>
        <w:rPr>
          <w:b/>
        </w:rPr>
        <w:t xml:space="preserve">Evidence contract </w:t>
      </w:r>
      <w:r>
        <w:t>Current Epic revision; explicit applicable field components and pinned authoritative sources. Exact evidence locators and stage-specific decision/evaluation/observation records; no invented facts or substituted future results.</w:t>
      </w:r>
    </w:p>
    <w:p>
      <w:bookmarkStart w:id="62" w:name="section_62"/>
      <w:pPr>
        <w:pStyle w:val="Heading3"/>
        <w:pageBreakBefore w:val="0"/>
      </w:pPr>
      <w:r>
        <w:t>5 Priority, size and dependencies</w:t>
      </w:r>
      <w:bookmarkEnd w:id="62"/>
    </w:p>
    <w:p>
      <w:r>
        <w:rPr>
          <w:b/>
        </w:rPr>
        <w:t xml:space="preserve">Level criterion </w:t>
      </w:r>
      <w:r>
        <w:t>Priority compares meaningful alternatives and opportunity cost; size is a sourced range/coarse unit with scope, method, uncertainty and dependencies, and true prerequisites are separated from design relationships.</w:t>
      </w:r>
    </w:p>
    <w:p>
      <w:r>
        <w:rPr>
          <w:b/>
        </w:rPr>
        <w:t xml:space="preserve">ID pattern </w:t>
      </w:r>
      <w:r>
        <w:t>gate.epic.STAGE.05</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epic.priority_rationale; epic.size_estimate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epic.priority_rationale; epic.size_estimate; epic.dependencies</w:t>
            </w:r>
          </w:p>
        </w:tc>
      </w:tr>
    </w:tbl>
    <w:p>
      <w:pPr>
        <w:spacing w:after="20"/>
      </w:pPr>
    </w:p>
    <w:p>
      <w:r>
        <w:rPr>
          <w:b/>
        </w:rPr>
        <w:t xml:space="preserve">Evidence contract </w:t>
      </w:r>
      <w:r>
        <w:t>Current Epic revision; explicit applicable field components and pinned authoritative sources. Exact evidence locators and stage-specific decision/evaluation/observation records; no invented facts or substituted future results.</w:t>
      </w:r>
    </w:p>
    <w:p>
      <w:bookmarkStart w:id="63" w:name="section_63"/>
      <w:pPr>
        <w:pStyle w:val="Heading3"/>
        <w:pageBreakBefore w:val="0"/>
      </w:pPr>
      <w:r>
        <w:t>6 Applicable assurance and controls</w:t>
      </w:r>
      <w:bookmarkEnd w:id="63"/>
    </w:p>
    <w:p>
      <w:r>
        <w:rPr>
          <w:b/>
        </w:rPr>
        <w:t xml:space="preserve">Level criterion </w:t>
      </w:r>
      <w:r>
        <w:t>Shared experience/information/interface/quality contracts carry actual applicable access, safety, privacy, accessibility and AI requirements into children; no critical obligation falls between epics or into advisory-only samples.</w:t>
      </w:r>
    </w:p>
    <w:p>
      <w:r>
        <w:rPr>
          <w:b/>
        </w:rPr>
        <w:t xml:space="preserve">ID pattern </w:t>
      </w:r>
      <w:r>
        <w:t>gate.epic.STAGE.06</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epic.risks_decisions</w:t>
              <w:br/>
              <w:t>If ai applies: common.ai_assurance_reference; epic.ai_validation_contract</w:t>
              <w:br/>
              <w:t>If personalData applies: common.personal_data_controls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epic.shared_contracts; epic.risks_decisions</w:t>
              <w:br/>
              <w:t>If ai applies: common.ai_assurance_reference; epic.ai_validation_contract</w:t>
              <w:br/>
              <w:t>If personalData applies: common.personal_data_controls</w:t>
            </w:r>
          </w:p>
        </w:tc>
      </w:tr>
    </w:tbl>
    <w:p>
      <w:pPr>
        <w:spacing w:after="20"/>
      </w:pPr>
    </w:p>
    <w:p>
      <w:r>
        <w:rPr>
          <w:b/>
        </w:rPr>
        <w:t xml:space="preserve">Evidence contract </w:t>
      </w:r>
      <w:r>
        <w:t>Current Epic revision; explicit applicable field components and pinned authoritative sources. Exact evidence locators and stage-specific decision/evaluation/observation records; no invented facts or substituted future results.</w:t>
      </w:r>
    </w:p>
    <w:p>
      <w:bookmarkStart w:id="64" w:name="section_64"/>
      <w:pPr>
        <w:pStyle w:val="Heading3"/>
        <w:pageBreakBefore w:val="0"/>
      </w:pPr>
      <w:r>
        <w:t>7 Governance and learning</w:t>
      </w:r>
      <w:bookmarkEnd w:id="64"/>
    </w:p>
    <w:p>
      <w:r>
        <w:rPr>
          <w:b/>
        </w:rPr>
        <w:t xml:space="preserve">Level criterion </w:t>
      </w:r>
      <w:r>
        <w:t>Actual epic owner/authority, revision, readiness/completion and gaps are distinct; accepted children alone do not prove capability value, and outcome learning feeds strategy/roadmap with an actual owner and next review.</w:t>
      </w:r>
    </w:p>
    <w:p>
      <w:r>
        <w:rPr>
          <w:b/>
        </w:rPr>
        <w:t xml:space="preserve">ID pattern </w:t>
      </w:r>
      <w:r>
        <w:t>gate.epic.STAGE.07</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 planning, ready, delivery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epic.identity_workpackage; epic.gaps_history</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epic.identity_workpackage; epic.gaps_history; epic.outcome_learning</w:t>
            </w:r>
          </w:p>
        </w:tc>
      </w:tr>
    </w:tbl>
    <w:p>
      <w:pPr>
        <w:spacing w:after="20"/>
      </w:pPr>
    </w:p>
    <w:p>
      <w:r>
        <w:rPr>
          <w:b/>
        </w:rPr>
        <w:t xml:space="preserve">Evidence contract </w:t>
      </w:r>
      <w:r>
        <w:t>Current Epic revision; explicit applicable field components and pinned authoritative sources. Exact evidence locators and stage-specific decision/evaluation/observation records; no invented facts or substituted future results.</w:t>
      </w:r>
    </w:p>
    <w:p>
      <w:bookmarkStart w:id="65" w:name="section_65"/>
      <w:pPr>
        <w:pStyle w:val="Heading2"/>
        <w:pageBreakBefore/>
      </w:pPr>
      <w:r>
        <w:t>A User story</w:t>
      </w:r>
      <w:bookmarkEnd w:id="65"/>
    </w:p>
    <w:p>
      <w:bookmarkStart w:id="66" w:name="section_66"/>
      <w:pPr>
        <w:pStyle w:val="Heading3"/>
        <w:pageBreakBefore w:val="0"/>
      </w:pPr>
      <w:r>
        <w:t>1 Outcome and traceability</w:t>
      </w:r>
      <w:bookmarkEnd w:id="66"/>
    </w:p>
    <w:p>
      <w:r>
        <w:rPr>
          <w:b/>
        </w:rPr>
        <w:t xml:space="preserve">Level criterion </w:t>
      </w:r>
      <w:r>
        <w:t>One bounded user/operator need and observable outcome resolves to its canonical epic/release and original source clauses; supporting/investigation items use their explicit variant rather than invented end-user value.</w:t>
      </w:r>
    </w:p>
    <w:p>
      <w:r>
        <w:rPr>
          <w:b/>
        </w:rPr>
        <w:t xml:space="preserve">ID pattern </w:t>
      </w:r>
      <w:r>
        <w:t>gate.user_story.STAGE.01</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 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user_story.identity_parent; user_story.story_statement; user_story.source_clauses</w:t>
            </w:r>
          </w:p>
        </w:tc>
      </w:tr>
    </w:tbl>
    <w:p>
      <w:pPr>
        <w:spacing w:after="20"/>
      </w:pPr>
    </w:p>
    <w:p>
      <w:r>
        <w:rPr>
          <w:b/>
        </w:rPr>
        <w:t xml:space="preserve">Evidence contract </w:t>
      </w:r>
      <w:r>
        <w:t>Current User story revision; explicit applicable field components and pinned authoritative sources. Exact evidence locators and stage-specific decision/evaluation/observation records; no invented facts or substituted future results.</w:t>
      </w:r>
    </w:p>
    <w:p>
      <w:bookmarkStart w:id="67" w:name="section_67"/>
      <w:pPr>
        <w:pStyle w:val="Heading3"/>
        <w:pageBreakBefore w:val="0"/>
      </w:pPr>
      <w:r>
        <w:t>2 Scope and context</w:t>
      </w:r>
      <w:bookmarkEnd w:id="67"/>
    </w:p>
    <w:p>
      <w:r>
        <w:rPr>
          <w:b/>
        </w:rPr>
        <w:t xml:space="preserve">Level criterion </w:t>
      </w:r>
      <w:r>
        <w:t>Trigger/preconditions, main journey, in/out of scope, preserved behaviour and affected users/operators are explicit; the experience can be understood without guessing.</w:t>
      </w:r>
    </w:p>
    <w:p>
      <w:r>
        <w:rPr>
          <w:b/>
        </w:rPr>
        <w:t xml:space="preserve">ID pattern </w:t>
      </w:r>
      <w:r>
        <w:t>gate.user_story.STAGE.02</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user_story.context_trigger; user_story.in_scope; user_story.out_of_scope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user_story.context_trigger; user_story.in_scope; user_story.out_of_scope; user_story.main_journey</w:t>
            </w:r>
          </w:p>
        </w:tc>
      </w:tr>
    </w:tbl>
    <w:p>
      <w:pPr>
        <w:spacing w:after="20"/>
      </w:pPr>
    </w:p>
    <w:p>
      <w:r>
        <w:rPr>
          <w:b/>
        </w:rPr>
        <w:t xml:space="preserve">Evidence contract </w:t>
      </w:r>
      <w:r>
        <w:t>Current User story revision; explicit applicable field components and pinned authoritative sources. Exact evidence locators and stage-specific decision/evaluation/observation records; no invented facts or substituted future results.</w:t>
      </w:r>
    </w:p>
    <w:p>
      <w:bookmarkStart w:id="68" w:name="section_68"/>
      <w:pPr>
        <w:pStyle w:val="Heading3"/>
        <w:pageBreakBefore w:val="0"/>
      </w:pPr>
      <w:r>
        <w:t>3 Discovery and evidence</w:t>
      </w:r>
      <w:bookmarkEnd w:id="68"/>
    </w:p>
    <w:p>
      <w:r>
        <w:rPr>
          <w:b/>
        </w:rPr>
        <w:t xml:space="preserve">Level criterion </w:t>
      </w:r>
      <w:r>
        <w:t>Evidence and inspected reuse sources support the need/design; unresolved assumptions/decisions retain exact source, actual owner and resume condition, and source criteria are distinguished from proposed supplements.</w:t>
      </w:r>
    </w:p>
    <w:p>
      <w:r>
        <w:rPr>
          <w:b/>
        </w:rPr>
        <w:t xml:space="preserve">ID pattern </w:t>
      </w:r>
      <w:r>
        <w:t>gate.user_story.STAGE.03</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user_story.source_supplement_separation</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user_story.inspected_components; user_story.source_supplement_separation; user_story.ready_prerequisites</w:t>
            </w:r>
          </w:p>
        </w:tc>
      </w:tr>
    </w:tbl>
    <w:p>
      <w:pPr>
        <w:spacing w:after="20"/>
      </w:pPr>
    </w:p>
    <w:p>
      <w:r>
        <w:rPr>
          <w:b/>
        </w:rPr>
        <w:t xml:space="preserve">Evidence contract </w:t>
      </w:r>
      <w:r>
        <w:t>Current User story revision; explicit applicable field components and pinned authoritative sources. Exact evidence locators and stage-specific decision/evaluation/observation records; no invented facts or substituted future results.</w:t>
      </w:r>
    </w:p>
    <w:p>
      <w:bookmarkStart w:id="69" w:name="section_69"/>
      <w:pPr>
        <w:pStyle w:val="Heading3"/>
        <w:pageBreakBefore w:val="0"/>
      </w:pPr>
      <w:r>
        <w:t>4 Measures and verification</w:t>
      </w:r>
      <w:bookmarkEnd w:id="69"/>
    </w:p>
    <w:p>
      <w:r>
        <w:rPr>
          <w:b/>
        </w:rPr>
        <w:t xml:space="preserve">Level criterion </w:t>
      </w:r>
      <w:r>
        <w:t>Identified criteria define observable positive/adverse/refusal/failure/authorization/recovery outcomes as applicable; every criterion maps to an approved evaluation context and expected evidence, with measurable thresholds where required.</w:t>
      </w:r>
    </w:p>
    <w:p>
      <w:r>
        <w:rPr>
          <w:b/>
        </w:rPr>
        <w:t xml:space="preserve">ID pattern </w:t>
      </w:r>
      <w:r>
        <w:t>gate.user_story.STAGE.04</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user_story.main_journey</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user_story.criteria; user_story.scenario_coverage; user_story.evaluation_mapping; user_story.nfr_thresholds</w:t>
            </w:r>
          </w:p>
        </w:tc>
      </w:tr>
    </w:tbl>
    <w:p>
      <w:pPr>
        <w:spacing w:after="20"/>
      </w:pPr>
    </w:p>
    <w:p>
      <w:r>
        <w:rPr>
          <w:b/>
        </w:rPr>
        <w:t xml:space="preserve">Evidence contract </w:t>
      </w:r>
      <w:r>
        <w:t>Current User story revision; explicit applicable field components and pinned authoritative sources. Exact evidence locators and stage-specific decision/evaluation/observation records; no invented facts or substituted future results.</w:t>
      </w:r>
    </w:p>
    <w:p>
      <w:bookmarkStart w:id="70" w:name="section_70"/>
      <w:pPr>
        <w:pStyle w:val="Heading3"/>
        <w:pageBreakBefore w:val="0"/>
      </w:pPr>
      <w:r>
        <w:t>5 Priority, size and dependencies</w:t>
      </w:r>
      <w:bookmarkEnd w:id="70"/>
    </w:p>
    <w:p>
      <w:r>
        <w:rPr>
          <w:b/>
        </w:rPr>
        <w:t xml:space="preserve">Level criterion </w:t>
      </w:r>
      <w:r>
        <w:t>Priority follows sourced outcome, urgency/risk and alternatives; size is an attributable range/coarse unit with method, uncertainty, scope and dependencies, supporting a feasible bounded item.</w:t>
      </w:r>
    </w:p>
    <w:p>
      <w:r>
        <w:rPr>
          <w:b/>
        </w:rPr>
        <w:t xml:space="preserve">ID pattern </w:t>
      </w:r>
      <w:r>
        <w:t>gate.user_story.STAGE.05</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user_story.priority_rationale; user_story.size_estimate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user_story.priority_rationale; user_story.size_estimate; user_story.ready_prerequisites</w:t>
            </w:r>
          </w:p>
        </w:tc>
      </w:tr>
    </w:tbl>
    <w:p>
      <w:pPr>
        <w:spacing w:after="20"/>
      </w:pPr>
    </w:p>
    <w:p>
      <w:r>
        <w:rPr>
          <w:b/>
        </w:rPr>
        <w:t xml:space="preserve">Evidence contract </w:t>
      </w:r>
      <w:r>
        <w:t>Current User story revision; explicit applicable field components and pinned authoritative sources. Exact evidence locators and stage-specific decision/evaluation/observation records; no invented facts or substituted future results.</w:t>
      </w:r>
    </w:p>
    <w:p>
      <w:bookmarkStart w:id="71" w:name="section_71"/>
      <w:pPr>
        <w:pStyle w:val="Heading3"/>
        <w:pageBreakBefore w:val="0"/>
      </w:pPr>
      <w:r>
        <w:t>6 Applicable assurance and controls</w:t>
      </w:r>
      <w:bookmarkEnd w:id="71"/>
    </w:p>
    <w:p>
      <w:r>
        <w:rPr>
          <w:b/>
        </w:rPr>
        <w:t xml:space="preserve">Level criterion </w:t>
      </w:r>
      <w:r>
        <w:t>Actual operation contracts and side effects, access/accountability, refusal, information continuity, accessibility and NFRs cover applicable risks; AI acceptance metrics/slices, safety/fallback, rights/versioning and monitoring use the pinned module.</w:t>
      </w:r>
    </w:p>
    <w:p>
      <w:r>
        <w:rPr>
          <w:b/>
        </w:rPr>
        <w:t xml:space="preserve">ID pattern </w:t>
      </w:r>
      <w:r>
        <w:t>gate.user_story.STAGE.06</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user_story.permissions_refusal; user_story.interaction_accessibility</w:t>
              <w:br/>
              <w:t>If ai applies: common.ai_assurance_reference; user_story.ai_acceptance_contract</w:t>
              <w:br/>
              <w:t>If personalData applies: common.personal_data_controls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user_story.operation_contracts; user_story.permissions_refusal; user_story.interaction_accessibility; user_story.nfr_thresholds</w:t>
              <w:br/>
              <w:t>If ai applies: common.ai_assurance_reference; user_story.ai_acceptance_contract</w:t>
              <w:br/>
              <w:t>If personalData applies: common.personal_data_controls</w:t>
            </w:r>
          </w:p>
        </w:tc>
      </w:tr>
    </w:tbl>
    <w:p>
      <w:pPr>
        <w:spacing w:after="20"/>
      </w:pPr>
    </w:p>
    <w:p>
      <w:r>
        <w:rPr>
          <w:b/>
        </w:rPr>
        <w:t xml:space="preserve">Evidence contract </w:t>
      </w:r>
      <w:r>
        <w:t>Current User story revision; explicit applicable field components and pinned authoritative sources. Exact evidence locators and stage-specific decision/evaluation/observation records; no invented facts or substituted future results.</w:t>
      </w:r>
    </w:p>
    <w:p>
      <w:bookmarkStart w:id="72" w:name="section_72"/>
      <w:pPr>
        <w:pStyle w:val="Heading3"/>
        <w:pageBreakBefore w:val="0"/>
      </w:pPr>
      <w:r>
        <w:t>7 Governance and learning</w:t>
      </w:r>
      <w:bookmarkEnd w:id="72"/>
    </w:p>
    <w:p>
      <w:r>
        <w:rPr>
          <w:b/>
        </w:rPr>
        <w:t xml:space="preserve">Level criterion </w:t>
      </w:r>
      <w:r>
        <w:t>Canonical team Ready/Done versions and item-specific additions are linked; quality, specification approval, execution readiness, criterion acceptance and delivery are distinct, with final revision and outcome-learning hand-off current.</w:t>
      </w:r>
    </w:p>
    <w:p>
      <w:r>
        <w:rPr>
          <w:b/>
        </w:rPr>
        <w:t xml:space="preserve">ID pattern </w:t>
      </w:r>
      <w:r>
        <w:t>gate.user_story.STAGE.07</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user_story.specification_state; user_story.ready_prerequisites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user_story.specification_state; user_story.team_ready_reference; user_story.team_done_reference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delivery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user_story.specification_state; user_story.team_ready_reference; user_story.team_done_reference; user_story.delivery_evidence; user_story.criterion_rollup_blockers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user_story.specification_state; user_story.team_ready_reference; user_story.team_done_reference; user_story.outcome_learning</w:t>
            </w:r>
          </w:p>
        </w:tc>
      </w:tr>
    </w:tbl>
    <w:p>
      <w:pPr>
        <w:spacing w:after="20"/>
      </w:pPr>
    </w:p>
    <w:p>
      <w:r>
        <w:rPr>
          <w:b/>
        </w:rPr>
        <w:t xml:space="preserve">Evidence contract </w:t>
      </w:r>
      <w:r>
        <w:t>Current User story revision; explicit applicable field components and pinned authoritative sources. Exact evidence locators and stage-specific decision/evaluation/observation records; no invented facts or substituted future results.</w:t>
      </w:r>
    </w:p>
    <w:p>
      <w:bookmarkStart w:id="73" w:name="section_73"/>
      <w:pPr>
        <w:pStyle w:val="Heading2"/>
        <w:pageBreakBefore/>
      </w:pPr>
      <w:r>
        <w:t>A Acceptance criterion</w:t>
      </w:r>
      <w:bookmarkEnd w:id="73"/>
    </w:p>
    <w:p>
      <w:bookmarkStart w:id="74" w:name="section_74"/>
      <w:pPr>
        <w:pStyle w:val="Heading3"/>
        <w:pageBreakBefore w:val="0"/>
      </w:pPr>
      <w:r>
        <w:t>1 Outcome and traceability</w:t>
      </w:r>
      <w:bookmarkEnd w:id="74"/>
    </w:p>
    <w:p>
      <w:r>
        <w:rPr>
          <w:b/>
        </w:rPr>
        <w:t xml:space="preserve">Level criterion </w:t>
      </w:r>
      <w:r>
        <w:t>Criterion ID and owning item resolve to exact source provenance/current specification; a proposed supplement is distinguished from a protected original requirement.</w:t>
      </w:r>
    </w:p>
    <w:p>
      <w:r>
        <w:rPr>
          <w:b/>
        </w:rPr>
        <w:t xml:space="preserve">ID pattern </w:t>
      </w:r>
      <w:r>
        <w:t>gate.acceptance_criterion.STAGE.01</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acceptance_criterion.identity_owner; acceptance_criterion.source_provenance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acceptance_criterion.identity_owner; acceptance_criterion.source_provenance; acceptance_criterion.approval_state</w:t>
            </w:r>
          </w:p>
        </w:tc>
      </w:tr>
    </w:tbl>
    <w:p>
      <w:pPr>
        <w:spacing w:after="20"/>
      </w:pPr>
    </w:p>
    <w:p>
      <w:r>
        <w:rPr>
          <w:b/>
        </w:rPr>
        <w:t xml:space="preserve">Evidence contract </w:t>
      </w:r>
      <w:r>
        <w:t>Current Acceptance criterion revision; explicit applicable field components and pinned authoritative sources. Exact evidence locators and stage-specific decision/evaluation/observation records; no invented facts or substituted future results.</w:t>
      </w:r>
    </w:p>
    <w:p>
      <w:bookmarkStart w:id="75" w:name="section_75"/>
      <w:pPr>
        <w:pStyle w:val="Heading3"/>
        <w:pageBreakBefore w:val="0"/>
      </w:pPr>
      <w:r>
        <w:t>2 Scope and context</w:t>
      </w:r>
      <w:bookmarkEnd w:id="75"/>
    </w:p>
    <w:p>
      <w:r>
        <w:rPr>
          <w:b/>
        </w:rPr>
        <w:t xml:space="preserve">Level criterion </w:t>
      </w:r>
      <w:r>
        <w:t>Given/When/Then identify one scenario, trigger, expected observable result and applicable prohibited effects without implementation guesses or hidden side effects.</w:t>
      </w:r>
    </w:p>
    <w:p>
      <w:r>
        <w:rPr>
          <w:b/>
        </w:rPr>
        <w:t xml:space="preserve">ID pattern </w:t>
      </w:r>
      <w:r>
        <w:t>gate.acceptance_criterion.STAGE.02</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acceptance_criterion.scenario_kind; acceptance_criterion.given; acceptance_criterion.when; acceptance_criterion.then</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acceptance_criterion.scenario_kind; acceptance_criterion.given; acceptance_criterion.when; acceptance_criterion.then; acceptance_criterion.prohibited_effects</w:t>
            </w:r>
          </w:p>
        </w:tc>
      </w:tr>
    </w:tbl>
    <w:p>
      <w:pPr>
        <w:spacing w:after="20"/>
      </w:pPr>
    </w:p>
    <w:p>
      <w:r>
        <w:rPr>
          <w:b/>
        </w:rPr>
        <w:t xml:space="preserve">Evidence contract </w:t>
      </w:r>
      <w:r>
        <w:t>Current Acceptance criterion revision; explicit applicable field components and pinned authoritative sources. Exact evidence locators and stage-specific decision/evaluation/observation records; no invented facts or substituted future results.</w:t>
      </w:r>
    </w:p>
    <w:p>
      <w:bookmarkStart w:id="76" w:name="section_76"/>
      <w:pPr>
        <w:pStyle w:val="Heading3"/>
        <w:pageBreakBefore w:val="0"/>
      </w:pPr>
      <w:r>
        <w:t>3 Discovery and evidence</w:t>
      </w:r>
      <w:bookmarkEnd w:id="76"/>
    </w:p>
    <w:p>
      <w:r>
        <w:rPr>
          <w:b/>
        </w:rPr>
        <w:t xml:space="preserve">Level criterion </w:t>
      </w:r>
      <w:r>
        <w:t>The intended scenario and evaluation design use relevant source/risk evidence and an authorized reproducible context; missing facts or unavailable test inputs remain unresolved rather than guessed.</w:t>
      </w:r>
    </w:p>
    <w:p>
      <w:r>
        <w:rPr>
          <w:b/>
        </w:rPr>
        <w:t xml:space="preserve">ID pattern </w:t>
      </w:r>
      <w:r>
        <w:t>gate.acceptance_criterion.STAGE.03</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acceptance_criterion.source_provenance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acceptance_criterion.source_provenance; acceptance_criterion.evaluation_method</w:t>
            </w:r>
          </w:p>
        </w:tc>
      </w:tr>
    </w:tbl>
    <w:p>
      <w:pPr>
        <w:spacing w:after="20"/>
      </w:pPr>
    </w:p>
    <w:p>
      <w:r>
        <w:rPr>
          <w:b/>
        </w:rPr>
        <w:t xml:space="preserve">Evidence contract </w:t>
      </w:r>
      <w:r>
        <w:t>Current Acceptance criterion revision; explicit applicable field components and pinned authoritative sources. Exact evidence locators and stage-specific decision/evaluation/observation records; no invented facts or substituted future results.</w:t>
      </w:r>
    </w:p>
    <w:p>
      <w:bookmarkStart w:id="77" w:name="section_77"/>
      <w:pPr>
        <w:pStyle w:val="Heading3"/>
        <w:pageBreakBefore w:val="0"/>
      </w:pPr>
      <w:r>
        <w:t>4 Measures and verification</w:t>
      </w:r>
      <w:bookmarkEnd w:id="77"/>
    </w:p>
    <w:p>
      <w:r>
        <w:rPr>
          <w:b/>
        </w:rPr>
        <w:t xml:space="preserve">Level criterion </w:t>
      </w:r>
      <w:r>
        <w:t>Measurement defines method, units, threshold, sample/population and uncertainty where relevant; expected evidence can distinguish pass/fail, and AI metrics use fixed dataset/slice/model/prompt revisions.</w:t>
      </w:r>
    </w:p>
    <w:p>
      <w:r>
        <w:rPr>
          <w:b/>
        </w:rPr>
        <w:t xml:space="preserve">ID pattern </w:t>
      </w:r>
      <w:r>
        <w:t>gate.acceptance_criterion.STAGE.04</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acceptance_criterion.expected_evidence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acceptance_criterion.measurement; acceptance_criterion.expected_evidence</w:t>
            </w:r>
          </w:p>
        </w:tc>
      </w:tr>
    </w:tbl>
    <w:p>
      <w:pPr>
        <w:spacing w:after="20"/>
      </w:pPr>
    </w:p>
    <w:p>
      <w:r>
        <w:rPr>
          <w:b/>
        </w:rPr>
        <w:t xml:space="preserve">Evidence contract </w:t>
      </w:r>
      <w:r>
        <w:t>Current Acceptance criterion revision; explicit applicable field components and pinned authoritative sources. Exact evidence locators and stage-specific decision/evaluation/observation records; no invented facts or substituted future results.</w:t>
      </w:r>
    </w:p>
    <w:p>
      <w:bookmarkStart w:id="78" w:name="section_78"/>
      <w:pPr>
        <w:pStyle w:val="Heading3"/>
        <w:pageBreakBefore w:val="0"/>
      </w:pPr>
      <w:r>
        <w:t>5 Priority, size and dependencies</w:t>
      </w:r>
      <w:bookmarkEnd w:id="78"/>
    </w:p>
    <w:p>
      <w:r>
        <w:rPr>
          <w:b/>
        </w:rPr>
        <w:t xml:space="preserve">Level criterion </w:t>
      </w:r>
      <w:r>
        <w:t>The criterion maps to the owning item priority/risk and feasible verification method; any fixture/sample or predecessor constraint is explicit, and one result is not double-counted across competing criterion IDs.</w:t>
      </w:r>
    </w:p>
    <w:p>
      <w:r>
        <w:rPr>
          <w:b/>
        </w:rPr>
        <w:t xml:space="preserve">ID pattern </w:t>
      </w:r>
      <w:r>
        <w:t>gate.acceptance_criterion.STAGE.05</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acceptance_criterion.evaluation_method</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acceptance_criterion.identity_owner; acceptance_criterion.evaluation_method; acceptance_criterion.gap_resume</w:t>
            </w:r>
          </w:p>
        </w:tc>
      </w:tr>
    </w:tbl>
    <w:p>
      <w:pPr>
        <w:spacing w:after="20"/>
      </w:pPr>
    </w:p>
    <w:p>
      <w:r>
        <w:rPr>
          <w:b/>
        </w:rPr>
        <w:t xml:space="preserve">Evidence contract </w:t>
      </w:r>
      <w:r>
        <w:t>Current Acceptance criterion revision; explicit applicable field components and pinned authoritative sources. Exact evidence locators and stage-specific decision/evaluation/observation records; no invented facts or substituted future results.</w:t>
      </w:r>
    </w:p>
    <w:p>
      <w:bookmarkStart w:id="79" w:name="section_79"/>
      <w:pPr>
        <w:pStyle w:val="Heading3"/>
        <w:pageBreakBefore w:val="0"/>
      </w:pPr>
      <w:r>
        <w:t>6 Applicable assurance and controls</w:t>
      </w:r>
      <w:bookmarkEnd w:id="79"/>
    </w:p>
    <w:p>
      <w:r>
        <w:rPr>
          <w:b/>
        </w:rPr>
        <w:t xml:space="preserve">Level criterion </w:t>
      </w:r>
      <w:r>
        <w:t>The criterion covers its applicable safety/privacy/access/authorization/fallback obligation and prohibited effects; actual AI accuracy and critical-slice/safety thresholds are independently required when this criterion claims AI behaviour.</w:t>
      </w:r>
    </w:p>
    <w:p>
      <w:r>
        <w:rPr>
          <w:b/>
        </w:rPr>
        <w:t xml:space="preserve">ID pattern </w:t>
      </w:r>
      <w:r>
        <w:t>gate.acceptance_criterion.STAGE.06</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acceptance_criterion.prohibited_effects</w:t>
              <w:br/>
              <w:t>If ai applies: common.ai_assurance_reference; acceptance_criterion.ai_evaluation_measurement</w:t>
              <w:br/>
              <w:t>If personalData applies: common.personal_data_controls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acceptance_criterion.prohibited_effects; acceptance_criterion.measurement</w:t>
              <w:br/>
              <w:t>If ai applies: common.ai_assurance_reference; acceptance_criterion.ai_evaluation_measurement</w:t>
              <w:br/>
              <w:t>If personalData applies: common.personal_data_controls</w:t>
            </w:r>
          </w:p>
        </w:tc>
      </w:tr>
    </w:tbl>
    <w:p>
      <w:pPr>
        <w:spacing w:after="20"/>
      </w:pPr>
    </w:p>
    <w:p>
      <w:r>
        <w:rPr>
          <w:b/>
        </w:rPr>
        <w:t xml:space="preserve">Evidence contract </w:t>
      </w:r>
      <w:r>
        <w:t>Current Acceptance criterion revision; explicit applicable field components and pinned authoritative sources. Exact evidence locators and stage-specific decision/evaluation/observation records; no invented facts or substituted future results.</w:t>
      </w:r>
    </w:p>
    <w:p>
      <w:bookmarkStart w:id="80" w:name="section_80"/>
      <w:pPr>
        <w:pStyle w:val="Heading3"/>
        <w:pageBreakBefore w:val="0"/>
      </w:pPr>
      <w:r>
        <w:t>7 Governance and learning</w:t>
      </w:r>
      <w:bookmarkEnd w:id="80"/>
    </w:p>
    <w:p>
      <w:r>
        <w:rPr>
          <w:b/>
        </w:rPr>
        <w:t xml:space="preserve">Level criterion </w:t>
      </w:r>
      <w:r>
        <w:t>Specification approval, not-run/planned execution, observed result and accepted state remain separate; evidence is bound to the current criterion/revision and a failed/skipped/blocked result has a precise follow-up.</w:t>
      </w:r>
    </w:p>
    <w:p>
      <w:r>
        <w:rPr>
          <w:b/>
        </w:rPr>
        <w:t xml:space="preserve">ID pattern </w:t>
      </w:r>
      <w:r>
        <w:t>gate.acceptance_criterion.STAGE.07</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 planning, ready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acceptance_criterion.approval_state; acceptance_criterion.gap_resume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acceptance_criterion.approval_state; acceptance_criterion.gap_resume; acceptance_criterion.actual_execution; acceptance_criterion.observed_evidence</w:t>
            </w:r>
          </w:p>
        </w:tc>
      </w:tr>
    </w:tbl>
    <w:p>
      <w:pPr>
        <w:spacing w:after="20"/>
      </w:pPr>
    </w:p>
    <w:p>
      <w:r>
        <w:rPr>
          <w:b/>
        </w:rPr>
        <w:t xml:space="preserve">Evidence contract </w:t>
      </w:r>
      <w:r>
        <w:t>Current Acceptance criterion revision; explicit applicable field components and pinned authoritative sources. Exact evidence locators and stage-specific decision/evaluation/observation records; no invented facts or substituted future results.</w:t>
      </w:r>
    </w:p>
    <w:p>
      <w:bookmarkStart w:id="81" w:name="section_81"/>
      <w:pPr>
        <w:pStyle w:val="Heading2"/>
        <w:pageBreakBefore/>
      </w:pPr>
      <w:r>
        <w:t>A Technical task</w:t>
      </w:r>
      <w:bookmarkEnd w:id="81"/>
    </w:p>
    <w:p>
      <w:bookmarkStart w:id="82" w:name="section_82"/>
      <w:pPr>
        <w:pStyle w:val="Heading3"/>
        <w:pageBreakBefore w:val="0"/>
      </w:pPr>
      <w:r>
        <w:t>1 Outcome and traceability</w:t>
      </w:r>
      <w:bookmarkEnd w:id="82"/>
    </w:p>
    <w:p>
      <w:r>
        <w:rPr>
          <w:b/>
        </w:rPr>
        <w:t xml:space="preserve">Level criterion </w:t>
      </w:r>
      <w:r>
        <w:t>One bounded implementation/design/operational/manufacturing/verification result has a canonical parent and exact source/criterion links; completing it must contribute to the parent outcome.</w:t>
      </w:r>
    </w:p>
    <w:p>
      <w:r>
        <w:rPr>
          <w:b/>
        </w:rPr>
        <w:t xml:space="preserve">ID pattern </w:t>
      </w:r>
      <w:r>
        <w:t>gate.technical_task.STAGE.01</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technical_task.parent_owner; technical_task.bounded_result</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common.identity; common.traceability; technical_task.parent_owner; technical_task.source_criteria; technical_task.bounded_result</w:t>
            </w:r>
          </w:p>
        </w:tc>
      </w:tr>
    </w:tbl>
    <w:p>
      <w:pPr>
        <w:spacing w:after="20"/>
      </w:pPr>
    </w:p>
    <w:p>
      <w:r>
        <w:rPr>
          <w:b/>
        </w:rPr>
        <w:t xml:space="preserve">Evidence contract </w:t>
      </w:r>
      <w:r>
        <w:t>Current Implementation or verification task revision; explicit applicable field components and pinned authoritative sources. Exact evidence locators and stage-specific decision/evaluation/observation records; no invented facts or substituted future results.</w:t>
      </w:r>
    </w:p>
    <w:p>
      <w:bookmarkStart w:id="83" w:name="section_83"/>
      <w:pPr>
        <w:pStyle w:val="Heading3"/>
        <w:pageBreakBefore w:val="0"/>
      </w:pPr>
      <w:r>
        <w:t>2 Scope and context</w:t>
      </w:r>
      <w:bookmarkEnd w:id="83"/>
    </w:p>
    <w:p>
      <w:r>
        <w:rPr>
          <w:b/>
        </w:rPr>
        <w:t xml:space="preserve">Level criterion </w:t>
      </w:r>
      <w:r>
        <w:t>Affected components/processes and exact contracts/specification revision, exclusions and preserved behaviour bound the change; work steps and deliverables are reviewable in the actual product process.</w:t>
      </w:r>
    </w:p>
    <w:p>
      <w:r>
        <w:rPr>
          <w:b/>
        </w:rPr>
        <w:t xml:space="preserve">ID pattern </w:t>
      </w:r>
      <w:r>
        <w:t>gate.technical_task.STAGE.02</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technical_task.components_contracts; technical_task.exclusions_preservation</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common.boundary; technical_task.components_contracts; technical_task.affected_components; technical_task.exclusions_preservation; technical_task.deliverables</w:t>
            </w:r>
          </w:p>
        </w:tc>
      </w:tr>
    </w:tbl>
    <w:p>
      <w:pPr>
        <w:spacing w:after="20"/>
      </w:pPr>
    </w:p>
    <w:p>
      <w:r>
        <w:rPr>
          <w:b/>
        </w:rPr>
        <w:t xml:space="preserve">Evidence contract </w:t>
      </w:r>
      <w:r>
        <w:t>Current Implementation or verification task revision; explicit applicable field components and pinned authoritative sources. Exact evidence locators and stage-specific decision/evaluation/observation records; no invented facts or substituted future results.</w:t>
      </w:r>
    </w:p>
    <w:p>
      <w:bookmarkStart w:id="84" w:name="section_84"/>
      <w:pPr>
        <w:pStyle w:val="Heading3"/>
        <w:pageBreakBefore w:val="0"/>
      </w:pPr>
      <w:r>
        <w:t>3 Discovery and evidence</w:t>
      </w:r>
      <w:bookmarkEnd w:id="84"/>
    </w:p>
    <w:p>
      <w:r>
        <w:rPr>
          <w:b/>
        </w:rPr>
        <w:t xml:space="preserve">Level criterion </w:t>
      </w:r>
      <w:r>
        <w:t>Work/reuse/spike claims cite inspected sources and falsifiable investigation where relevant; required evaluation inputs/access and unresolved decisions remain explicit without fabricated facts.</w:t>
      </w:r>
    </w:p>
    <w:p>
      <w:r>
        <w:rPr>
          <w:b/>
        </w:rPr>
        <w:t xml:space="preserve">ID pattern </w:t>
      </w:r>
      <w:r>
        <w:t>gate.technical_task.STAGE.03</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technical_task.data_environment_access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common.evidence; common.source_provenance; technical_task.data_environment_access; technical_task.work_steps</w:t>
            </w:r>
          </w:p>
        </w:tc>
      </w:tr>
    </w:tbl>
    <w:p>
      <w:pPr>
        <w:spacing w:after="20"/>
      </w:pPr>
    </w:p>
    <w:p>
      <w:r>
        <w:rPr>
          <w:b/>
        </w:rPr>
        <w:t xml:space="preserve">Evidence contract </w:t>
      </w:r>
      <w:r>
        <w:t>Current Implementation or verification task revision; explicit applicable field components and pinned authoritative sources. Exact evidence locators and stage-specific decision/evaluation/observation records; no invented facts or substituted future results.</w:t>
      </w:r>
    </w:p>
    <w:p>
      <w:bookmarkStart w:id="85" w:name="section_85"/>
      <w:pPr>
        <w:pStyle w:val="Heading3"/>
        <w:pageBreakBefore w:val="0"/>
      </w:pPr>
      <w:r>
        <w:t>4 Measures and verification</w:t>
      </w:r>
      <w:bookmarkEnd w:id="85"/>
    </w:p>
    <w:p>
      <w:r>
        <w:rPr>
          <w:b/>
        </w:rPr>
        <w:t xml:space="preserve">Level criterion </w:t>
      </w:r>
      <w:r>
        <w:t>Verification cases and expected outputs map to parent acceptance criteria and actual product qualification method; no mirror-only demonstration substitutes for the declared user/operating requirement.</w:t>
      </w:r>
    </w:p>
    <w:p>
      <w:r>
        <w:rPr>
          <w:b/>
        </w:rPr>
        <w:t xml:space="preserve">ID pattern </w:t>
      </w:r>
      <w:r>
        <w:t>gate.technical_task.STAGE.04</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technical_task.verification_cases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technical_task.verification_cases; technical_task.qualification_review</w:t>
            </w:r>
          </w:p>
        </w:tc>
      </w:tr>
    </w:tbl>
    <w:p>
      <w:pPr>
        <w:spacing w:after="20"/>
      </w:pPr>
    </w:p>
    <w:p>
      <w:r>
        <w:rPr>
          <w:b/>
        </w:rPr>
        <w:t xml:space="preserve">Evidence contract </w:t>
      </w:r>
      <w:r>
        <w:t>Current Implementation or verification task revision; explicit applicable field components and pinned authoritative sources. Exact evidence locators and stage-specific decision/evaluation/observation records; no invented facts or substituted future results.</w:t>
      </w:r>
    </w:p>
    <w:p>
      <w:bookmarkStart w:id="86" w:name="section_86"/>
      <w:pPr>
        <w:pStyle w:val="Heading3"/>
        <w:pageBreakBefore w:val="0"/>
      </w:pPr>
      <w:r>
        <w:t>5 Priority, size and dependencies</w:t>
      </w:r>
      <w:bookmarkEnd w:id="86"/>
    </w:p>
    <w:p>
      <w:r>
        <w:rPr>
          <w:b/>
        </w:rPr>
        <w:t xml:space="preserve">Level criterion </w:t>
      </w:r>
      <w:r>
        <w:t>Sequence relies on actual predecessor outputs and native completion blockers; parent priority/size and task effort/resource uncertainty support a feasible scope without invented commitments.</w:t>
      </w:r>
    </w:p>
    <w:p>
      <w:r>
        <w:rPr>
          <w:b/>
        </w:rPr>
        <w:t xml:space="preserve">ID pattern </w:t>
      </w:r>
      <w:r>
        <w:t>gate.technical_task.STAGE.05</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technical_task.predecessors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technical_task.predecessors; technical_task.native_blockers; technical_task.work_steps</w:t>
            </w:r>
          </w:p>
        </w:tc>
      </w:tr>
    </w:tbl>
    <w:p>
      <w:pPr>
        <w:spacing w:after="20"/>
      </w:pPr>
    </w:p>
    <w:p>
      <w:r>
        <w:rPr>
          <w:b/>
        </w:rPr>
        <w:t xml:space="preserve">Evidence contract </w:t>
      </w:r>
      <w:r>
        <w:t>Current Implementation or verification task revision; explicit applicable field components and pinned authoritative sources. Exact evidence locators and stage-specific decision/evaluation/observation records; no invented facts or substituted future results.</w:t>
      </w:r>
    </w:p>
    <w:p>
      <w:bookmarkStart w:id="87" w:name="section_87"/>
      <w:pPr>
        <w:pStyle w:val="Heading3"/>
        <w:pageBreakBefore w:val="0"/>
      </w:pPr>
      <w:r>
        <w:t>6 Applicable assurance and controls</w:t>
      </w:r>
      <w:bookmarkEnd w:id="87"/>
    </w:p>
    <w:p>
      <w:r>
        <w:rPr>
          <w:b/>
        </w:rPr>
        <w:t xml:space="preserve">Level criterion </w:t>
      </w:r>
      <w:r>
        <w:t>Impacts cover applicable experience, information, interface, access, safety and quality; evaluation access is authorized and AI artifact/held-out/safety/version/promotion evidence meets the pinned module when applicable.</w:t>
      </w:r>
    </w:p>
    <w:p>
      <w:r>
        <w:rPr>
          <w:b/>
        </w:rPr>
        <w:t xml:space="preserve">ID pattern </w:t>
      </w:r>
      <w:r>
        <w:t>gate.technical_task.STAGE.06</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technical_task.impacts</w:t>
              <w:br/>
              <w:t>If ai applies: common.ai_assurance_reference; technical_task.ai_artifact_evidence</w:t>
              <w:br/>
              <w:t>If personalData applies: common.personal_data_controls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 delivery, 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common.context_profile; technical_task.impacts; technical_task.data_environment_access</w:t>
              <w:br/>
              <w:t>If ai applies: common.ai_assurance_reference; technical_task.ai_artifact_evidence</w:t>
              <w:br/>
              <w:t>If personalData applies: common.personal_data_controls</w:t>
            </w:r>
          </w:p>
        </w:tc>
      </w:tr>
    </w:tbl>
    <w:p>
      <w:pPr>
        <w:spacing w:after="20"/>
      </w:pPr>
    </w:p>
    <w:p>
      <w:r>
        <w:rPr>
          <w:b/>
        </w:rPr>
        <w:t xml:space="preserve">Evidence contract </w:t>
      </w:r>
      <w:r>
        <w:t>Current Implementation or verification task revision; explicit applicable field components and pinned authoritative sources. Exact evidence locators and stage-specific decision/evaluation/observation records; no invented facts or substituted future results.</w:t>
      </w:r>
    </w:p>
    <w:p>
      <w:bookmarkStart w:id="88" w:name="section_88"/>
      <w:pPr>
        <w:pStyle w:val="Heading3"/>
        <w:pageBreakBefore w:val="0"/>
      </w:pPr>
      <w:r>
        <w:t>7 Governance and learning</w:t>
      </w:r>
      <w:bookmarkEnd w:id="88"/>
    </w:p>
    <w:p>
      <w:r>
        <w:rPr>
          <w:b/>
        </w:rPr>
        <w:t xml:space="preserve">Level criterion </w:t>
      </w:r>
      <w:r>
        <w:t>Actual task owner/state and canonical team Ready/Done versions are current; task completion, parent acceptance and release/availability remain distinct, and actual outputs plus learning/follow-up are handed to the owning story/release.</w:t>
      </w:r>
    </w:p>
    <w:p>
      <w:r>
        <w:rPr>
          <w:b/>
        </w:rPr>
        <w:t xml:space="preserve">ID pattern </w:t>
      </w:r>
      <w:r>
        <w:t>gate.technical_task.STAGE.07</w:t>
      </w:r>
    </w:p>
    <w:tbl>
      <w:tblPr>
        <w:tblW w:type="auto" w:w="0"/>
        <w:jc w:val="center"/>
        <w:tblLayout w:type="fixed"/>
        <w:tblLook w:firstColumn="1" w:firstRow="1" w:lastColumn="0" w:lastRow="0" w:noHBand="0" w:noVBand="1" w:val="04A0"/>
      </w:tblPr>
      <w:tblGrid>
        <w:gridCol w:w="1800"/>
        <w:gridCol w:w="8280"/>
      </w:tblGrid>
      <w:tr>
        <w:trPr>
          <w:tblHeader/>
          <w:cantSplit/>
        </w:trPr>
        <w:tc>
          <w:tcPr>
            <w:tcW w:type="dxa" w:w="180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Selected stages</w:t>
            </w:r>
          </w:p>
        </w:tc>
        <w:tc>
          <w:tcPr>
            <w:tcW w:type="dxa" w:w="828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field references</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technical_task.identity_type; technical_task.blocker_owner_resume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ready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technical_task.identity_type; technical_task.team_ready_reference; technical_task.team_done_reference</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delivery</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technical_task.identity_type; technical_task.team_ready_reference; technical_task.team_done_reference; technical_task.actual_outputs; technical_task.release_verification</w:t>
            </w:r>
          </w:p>
        </w:tc>
      </w:tr>
      <w:tr>
        <w:trPr>
          <w:cantSplit/>
        </w:trPr>
        <w:tc>
          <w:tcPr>
            <w:tcW w:type="dxa" w:w="180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w:t>
            </w:r>
          </w:p>
        </w:tc>
        <w:tc>
          <w:tcPr>
            <w:tcW w:type="dxa" w:w="828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common.state; common.change_history; technical_task.identity_type; technical_task.team_ready_reference; technical_task.team_done_reference; technical_task.actual_outputs; technical_task.blocker_owner_resume</w:t>
            </w:r>
          </w:p>
        </w:tc>
      </w:tr>
    </w:tbl>
    <w:p>
      <w:pPr>
        <w:spacing w:after="20"/>
      </w:pPr>
    </w:p>
    <w:p>
      <w:r>
        <w:rPr>
          <w:b/>
        </w:rPr>
        <w:t xml:space="preserve">Evidence contract </w:t>
      </w:r>
      <w:r>
        <w:t>Current Implementation or verification task revision; explicit applicable field components and pinned authoritative sources. Exact evidence locators and stage-specific decision/evaluation/observation records; no invented facts or substituted future results.</w:t>
      </w:r>
    </w:p>
    <w:p>
      <w:bookmarkStart w:id="89" w:name="section_89"/>
      <w:pPr>
        <w:pStyle w:val="Heading1"/>
        <w:pageBreakBefore/>
      </w:pPr>
      <w:r>
        <w:t>Appendix B Complete field and component reference</w:t>
      </w:r>
      <w:bookmarkEnd w:id="89"/>
    </w:p>
    <w:p>
      <w:r>
        <w:t>Each row is one owning field and the components it must address when applicable at the selected stage. Components are not separate checks or verdicts. This appendix lists every field and component from the current catalogue. The detailed owning field pass criteria, failure examples and repair prompts are retained in checker/catalogue.json and the local readable rulebooks. They are reference guidance or an explicit exhaustive audit, not additional mandatory default stage verdicts.</w:t>
      </w:r>
    </w:p>
    <w:p>
      <w:bookmarkStart w:id="90" w:name="section_90"/>
      <w:pPr>
        <w:pStyle w:val="Heading2"/>
        <w:pageBreakBefore w:val="0"/>
      </w:pPr>
      <w:r>
        <w:t>Shared record fields</w:t>
      </w:r>
      <w:bookmarkEnd w:id="90"/>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Owning field</w:t>
            </w:r>
          </w:p>
        </w:tc>
        <w:tc>
          <w:tcPr>
            <w:tcW w:type="dxa" w:w="68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components and applicability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Identity</w:t>
              <w:br/>
              <w:t>common.identity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Stable ID or canonical document link; title; element type; version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Purpose</w:t>
              <w:br/>
              <w:t>common.purpose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Intended outcome; people or operators served</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Traceability</w:t>
              <w:br/>
              <w:t>common.traceability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Parent; authoritative source IDs; relevant children; decision links; canonical record links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Boundary</w:t>
              <w:br/>
              <w:t>common.boundary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Included scope; excluded scope; constraints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Responsibility</w:t>
              <w:br/>
              <w:t>common.responsibility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accountable owner or assignee; applicable approval authority; pending owner/authority explicitly identified</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State</w:t>
              <w:br/>
              <w:t>common.state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state; readiness state; delivery state; state reason; agreed dates/targets or explicit pending decision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Evidence</w:t>
              <w:br/>
              <w:t>common.evidence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Claim links; observations; test outputs; explicitly labelled assumptions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Change history</w:t>
              <w:br/>
              <w:t>common.change_history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What changed; why; when; decision impact; source impact; frozen-version impact</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provenance</w:t>
              <w:br/>
              <w:t>common.source_provenance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Original source or proposed supplement; Exact source/version reference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Approval/specification state</w:t>
              <w:br/>
              <w:t>common.approval_specification_state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Draft/approved/frozen revision; Applicable authority/decision evidence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Execution result</w:t>
              <w:br/>
              <w:t>common.execution_result</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Not run/passed/failed/blocked/skipped; Reason; Evidence for observed results</w:t>
              <w:br/>
              <w:t>Applicability: Required when criteria or delivery claims are involved; nonexecution is an explicit state, not fabricated evidence.</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product context and assurance applicability</w:t>
              <w:br/>
              <w:t>common.context_profile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Profile ID, version and content hash; product type, actual users and operating context; AI use: yes/no/unknown, scope and factual source; authoring-only AI separately declared; Safety, security, access, accessibility and information sensitivity with actual consequences; Personal-data and jurisdiction applicability, governing authoritative sources and unresolved legal decisions; AI assurance record ID/version/hash and applicable AI-01 to AI-07 evidence links; Protected source obligations, prohibited effects and qualification/release process</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Pinned AI assurance record and current-stage groups</w:t>
              <w:br/>
              <w:t>common.ai_assurance_reference</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AI assurance record ID, version and content hash; Current-stage AI-01 to AI-07 status and exact evidence locators; Actual product AI scope, model/prompt/configuration revision and responsible decisions; Dataset rights/quality, evaluation/safety/fallback, privacy/legal and monitoring obligations; Unresolved applicability, failed threshold or required decision with precise resume condition</w:t>
              <w:br/>
              <w:t>Applicability: Required when product AI is yes; AI unknown is unresolved for a dependent decision. A no-use exclusion must cite a pinned actual source and rationale.</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personal-data rights and governance</w:t>
              <w:br/>
              <w:t>common.personal_data_controls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Personal-data applicability, categories, subjects, purpose and minimal necessary scope; Jurisdiction/legal applicability and current authoritative sources; actual reviewed decision; Permission/consent or other established legal basis, rights and processing boundaries as applicable; Access, retention/deletion, security, affected third parties and transfer constraints; Actual decision/approval evidence, unresolved legal facts and prohibited processing</w:t>
              <w:br/>
              <w:t>Applicability: Required when actual personal-data processing is yes; unknown applicability is unresolved for a dependent decision. A no-personal-data exclusion must cite a pinned actual source and rationale.</w:t>
            </w:r>
          </w:p>
        </w:tc>
      </w:tr>
    </w:tbl>
    <w:p>
      <w:pPr>
        <w:spacing w:after="20"/>
      </w:pPr>
    </w:p>
    <w:p>
      <w:bookmarkStart w:id="91" w:name="section_91"/>
      <w:pPr>
        <w:pStyle w:val="Heading2"/>
        <w:pageBreakBefore/>
      </w:pPr>
      <w:r>
        <w:t>Product vision</w:t>
      </w:r>
      <w:bookmarkEnd w:id="91"/>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Owning field</w:t>
            </w:r>
          </w:p>
        </w:tc>
        <w:tc>
          <w:tcPr>
            <w:tcW w:type="dxa" w:w="68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components and applicability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Title/version</w:t>
              <w:br/>
              <w:t>vision.title_version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Vision title; vision version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Accountable product owner and review authority</w:t>
              <w:br/>
              <w:t>vision.owner_authority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Accountable product owner; review authority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Source/research links</w:t>
              <w:br/>
              <w:t>vision.research_sources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links; research links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State and last review</w:t>
              <w:br/>
              <w:t>vision.state_review</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 state; last review date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Primary users and their operating context</w:t>
              <w:br/>
              <w:t>vision.primary_users_context</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Primary users; their operating context</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Problem or unmet need, with supporting evidence</w:t>
              <w:br/>
              <w:t>vision.problem_evidence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Problem or unmet need; supporting evidence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Other affected users/operators</w:t>
              <w:br/>
              <w:t>vision.affected_users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Other affected users; operators</w:t>
              <w:br/>
              <w:t>Applicability: Required when people/operators other than the primary user are materially affected; a verified no-other-role finding may support N/A.</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Vision statement</w:t>
              <w:br/>
              <w:t>vision.vision_statement</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People served; valuable future outcome; operating context</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Value delivered to users and the organisation</w:t>
              <w:br/>
              <w:t>vision.value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 value; organisational value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Principles that guide product decisions</w:t>
              <w:br/>
              <w:t>vision.principles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Product decision principles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Boundaries and non-goals</w:t>
              <w:br/>
              <w:t>vision.non_goals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Boundaries; non-goals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Long-term success signals</w:t>
              <w:br/>
              <w:t>vision.success_signals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Long-term success signals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For each measurable signal</w:t>
              <w:br/>
              <w:t>vision.signal_measurement</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Signal definition; population/denominator; baseline source; measurement period; owner; pending unmeasured baseline or unagreed target</w:t>
              <w:br/>
              <w:t>Applicability: Required for each measurable success signal; qualitative/nonmeasurable signals require a justified alternative observation method.</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Assumptions requiring validation and research needed</w:t>
              <w:br/>
              <w:t>vision.assumptions_research</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Assumptions requiring validation; research needed</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Review triggers and linked strategy</w:t>
              <w:br/>
              <w:t>vision.review_strategy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Review triggers; linked strategy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Change history</w:t>
              <w:br/>
              <w:t>vision.change_history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Vision changes; reasons; revision/time; source/decision impact</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Outcome learning and strategy/roadmap feedback</w:t>
              <w:br/>
              <w:t>vision.learning_feedback</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post-release or discovery review ID/version/evidence; Original target, observed result and comparable context; Uncertainty, confounders and counterevidence; Continue/change/stop decision with actual authority; Changed hypothesis, strategy choice or roadmap priority and canonical link; Next measurement/review window, actual owner and decision follow-up</w:t>
              <w:br/>
              <w:t>Applicability: Required at the selected stage when named by a must-pass gate. Unagreed facts may be identified as pending only where that stage permits them.</w:t>
            </w:r>
          </w:p>
        </w:tc>
      </w:tr>
    </w:tbl>
    <w:p>
      <w:pPr>
        <w:spacing w:after="20"/>
      </w:pPr>
    </w:p>
    <w:p>
      <w:bookmarkStart w:id="92" w:name="section_92"/>
      <w:pPr>
        <w:pStyle w:val="Heading2"/>
        <w:pageBreakBefore/>
      </w:pPr>
      <w:r>
        <w:t>Strategy</w:t>
      </w:r>
      <w:bookmarkEnd w:id="92"/>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Owning field</w:t>
            </w:r>
          </w:p>
        </w:tc>
        <w:tc>
          <w:tcPr>
            <w:tcW w:type="dxa" w:w="68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components and applicability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Title/version, owner, decision authority and state</w:t>
              <w:br/>
              <w:t>strategy.identity_state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Strategy title; version; owner; decision authority; state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Parent vision and authoritative source links</w:t>
              <w:br/>
              <w:t>strategy.vision_sources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Parent vision; authoritative source links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User/operational problems to address first</w:t>
              <w:br/>
              <w:t>strategy.priority_problems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Problems addressed first; priority rationale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Evidence supporting the diagnosis</w:t>
              <w:br/>
              <w:t>strategy.diagnosis_evidence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Evidence supporting diagnosis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Constraints</w:t>
              <w:br/>
              <w:t>strategy.constraints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Responsibilities; systems; capacity; permissions; resources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Priority users and use cases</w:t>
              <w:br/>
              <w:t>strategy.priority_users_use_cases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Priority users; priority use cases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Strategic choices/bets, why each is worth pursuing, and alternatives/trade-offs</w:t>
              <w:br/>
              <w:t>strategy.choices_tradeoffs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Strategic choices/bets; reason for each; alternatives; trade-offs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What is deferred or excluded, with rationale</w:t>
              <w:br/>
              <w:t>strategy.deferral</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Deferred/excluded work; rationale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Existing components to reuse and capabilities requiring separate decisions</w:t>
              <w:br/>
              <w:t>strategy.reuse_decisions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Existing reusable components; capabilities requiring separate decisions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Dependencies and assumptions</w:t>
              <w:br/>
              <w:t>strategy.dependencies_assumptions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Dependencies; assumptions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Outcome measures</w:t>
              <w:br/>
              <w:t>strategy.outcome_measures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Measure definition; numerator/denominator where applicable; baseline; source; period; owner</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Agreed targets or explicit pending decision</w:t>
              <w:br/>
              <w:t>strategy.targets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Agreed targets; or explicit pending target decision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Validation/learning plan</w:t>
              <w:br/>
              <w:t>strategy.validation_plan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Validation/learning plan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Conditions to continue, adjust, stop or revisit a choice</w:t>
              <w:br/>
              <w:t>strategy.continue_adjust_stop</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Conditions to continue; adjust; stop; revisit choices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roadmap and release goals</w:t>
              <w:br/>
              <w:t>strategy.roadmap_release_links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roadmap; release goals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Open decisions and their owners</w:t>
              <w:br/>
              <w:t>strategy.open_decisions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Open decisions; decision owners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Resource/capacity commitments only if established</w:t>
              <w:br/>
              <w:t>strategy.resource_commitments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Established resource commitments; established capacity commitments</w:t>
              <w:br/>
              <w:t>Applicability: Required when a commitment is claimed; unestablished capacity must be identified as an assumption, not an invented commitment.</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Review triggers and change history</w:t>
              <w:br/>
              <w:t>strategy.review_history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Review triggers; change history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Outcome learning and strategy/roadmap feedback</w:t>
              <w:br/>
              <w:t>strategy.learning_feedback</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post-release or discovery review ID/version/evidence; Original target, observed result and comparable context; Uncertainty, confounders and counterevidence; Continue/change/stop decision with actual authority; Changed hypothesis, strategy choice or roadmap priority and canonical link; Next measurement/review window, actual owner and decision follow-up</w:t>
              <w:br/>
              <w:t>Applicability: Required at the selected stage when named by a must-pass gate. Unagreed facts may be identified as pending only where that stage permits them.</w:t>
            </w:r>
          </w:p>
        </w:tc>
      </w:tr>
    </w:tbl>
    <w:p>
      <w:pPr>
        <w:spacing w:after="20"/>
      </w:pPr>
    </w:p>
    <w:p>
      <w:bookmarkStart w:id="93" w:name="section_93"/>
      <w:pPr>
        <w:pStyle w:val="Heading2"/>
        <w:pageBreakBefore/>
      </w:pPr>
      <w:r>
        <w:t>Roadmap</w:t>
      </w:r>
      <w:bookmarkEnd w:id="93"/>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Owning field</w:t>
            </w:r>
          </w:p>
        </w:tc>
        <w:tc>
          <w:tcPr>
            <w:tcW w:type="dxa" w:w="68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components and applicability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Title/version, owner, planning state and sources</w:t>
              <w:br/>
              <w:t>roadmap.identity_state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Roadmap title; version; owner; planning state; sources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vision, strategy and release-goal documents</w:t>
              <w:br/>
              <w:t>roadmap.alignment_links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Vision link; strategy link; release-goal document links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Now</w:t>
              <w:br/>
              <w:t>roadmap.now</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Current horizon outcomes; canonical records; priority; entry conditions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Next</w:t>
              <w:br/>
              <w:t>roadmap.next</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Next horizon outcomes; canonical records; transition conditions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Later</w:t>
              <w:br/>
              <w:t>roadmap.later</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Later horizon outcomes; canonical records; uncertainty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Complete release and horizon allocation with sources</w:t>
              <w:br/>
              <w:t>roadmap.release_allocation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Current committed release allocation; subsequent release or horizon allocation; complete longer-term scope allocation; sources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Cross-release/shared epic links without duplicated issues</w:t>
              <w:br/>
              <w:t>roadmap.shared_epics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Cross-release epic links; shared epic links; no duplicated issues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required predecessor outputs</w:t>
              <w:br/>
              <w:t>roadmap.predecessor_outputs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required predecessor outputs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Design relationships that inform work but do not block every story</w:t>
              <w:br/>
              <w:t>roadmap.design_relationships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Nonblocking design relationships</w:t>
              <w:br/>
              <w:t>Applicability: Required where design relationships inform sequencing; no-design-dependency findings require explicit reason.</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Evidence needed to move scope into the next horizon</w:t>
              <w:br/>
              <w:t>roadmap.horizon_gate_evidence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Evidence to advance scope to next horizon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Capacity assumptions and uncertainty</w:t>
              <w:br/>
              <w:t>roadmap.capacity_uncertainty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Capacity assumptions; uncertainty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Deferred scope and why</w:t>
              <w:br/>
              <w:t>roadmap.deferred_scope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Deferred scope; rationale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Open decisions/blockers, accountable owner and precise resume condition</w:t>
              <w:br/>
              <w:t>roadmap.blockers_decisions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Open decision/blocker; accountable owner; precise resume condition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Change history</w:t>
              <w:br/>
              <w:t>roadmap.change_history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Changes; reason; version/time; affected sequence/source/gates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Sequence table: horizon/release</w:t>
              <w:br/>
              <w:t>roadmap.sequence_horizon_release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Now/Next/Later or named release; Canonical release identity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Sequence table: intended outcome</w:t>
              <w:br/>
              <w:t>roadmap.sequence_outcome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Intended user/operator outcome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Sequence table: canonical epic/story links</w:t>
              <w:br/>
              <w:t>roadmap.sequence_item_links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Canonical epic links; Canonical story/supporting-item links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Sequence table: sequencing rationale</w:t>
              <w:br/>
              <w:t>roadmap.sequence_rationale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Why this outcome comes here; Relevant priority/trade-off</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Sequence table: dependency/decision gate</w:t>
              <w:br/>
              <w:t>roadmap.sequence_gate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Concrete predecessor output or decision; Owner/authority; Observable entry condition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Sequence table: confidence</w:t>
              <w:br/>
              <w:t>roadmap.sequence_confidence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Confidence assessment; Supporting evidence; Uncertainty and review trigger</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Sequence table: agreed timing, if any</w:t>
              <w:br/>
              <w:t>roadmap.sequence_timing</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Agreed timing when established; Authority/agreement source; Uncertainty/review condition</w:t>
              <w:br/>
              <w:t>Applicability: Required only where timing is agreed or claimed; otherwise state no timing commitment and decision context without inventing dates.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Outcome learning and strategy/roadmap feedback</w:t>
              <w:br/>
              <w:t>roadmap.learning_feedback</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post-release or discovery review ID/version/evidence; Original target, observed result and comparable context; Uncertainty, confounders and counterevidence; Continue/change/stop decision with actual authority; Changed hypothesis, strategy choice or roadmap priority and canonical link; Next measurement/review window, actual owner and decision follow-up</w:t>
              <w:br/>
              <w:t>Applicability: Required at the selected stage when named by a must-pass gate. Unagreed facts may be identified as pending only where that stage permits them.</w:t>
            </w:r>
          </w:p>
        </w:tc>
      </w:tr>
    </w:tbl>
    <w:p>
      <w:pPr>
        <w:spacing w:after="20"/>
      </w:pPr>
    </w:p>
    <w:p>
      <w:bookmarkStart w:id="94" w:name="section_94"/>
      <w:pPr>
        <w:pStyle w:val="Heading2"/>
        <w:pageBreakBefore/>
      </w:pPr>
      <w:r>
        <w:t>Release goal</w:t>
      </w:r>
      <w:bookmarkEnd w:id="94"/>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Owning field</w:t>
            </w:r>
          </w:p>
        </w:tc>
        <w:tc>
          <w:tcPr>
            <w:tcW w:type="dxa" w:w="68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components and applicability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 ID/name, version, milestone link, owner and state</w:t>
              <w:br/>
              <w:t>release_goal.identity_milestone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 ID/name; version; milestone link; owner; state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Parent roadmap/strategy and authoritative sources</w:t>
              <w:br/>
              <w:t>release_goal.alignment_sources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Parent roadmap; strategy; authoritative sources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Target users, operating context and end-to-end journey</w:t>
              <w:br/>
              <w:t>release_goal.users_journey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Target users; operating context; end-to-end journey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Usable outcome this release must deliver</w:t>
              <w:br/>
              <w:t>release_goal.usable_outcome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Usable release outcome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Measures and agreed targets, with baseline/measurement plan</w:t>
              <w:br/>
              <w:t>release_goal.measures_targets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Measures; agreed targets; baseline; measurement plan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Included canonical stories and supporting items</w:t>
              <w:br/>
              <w:t>release_goal.included_items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Included canonical stories; included supporting items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Must-have source requirements and applicable NFRs</w:t>
              <w:br/>
              <w:t>release_goal.requirements_nfrs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Must-have source requirements; applicable NFRs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Excluded/deferred scope and rationale</w:t>
              <w:br/>
              <w:t>release_goal.excluded_deferred</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Excluded/deferred scope; rationale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Dependencies, readiness assumptions and open decisions</w:t>
              <w:br/>
              <w:t>release_goal.dependencies_decisions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Dependencies; readiness assumptions; open decisions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Entry</w:t>
              <w:br/>
              <w:t>release_goal.entry_gate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Specification readiness; predecessor outputs; fixtures; environments; applicable approvals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Exit</w:t>
              <w:br/>
              <w:t>release_goal.exit_gate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 scenarios; regression/integration checks; release operating readiness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product, privacy, security, domain and human approval authorities</w:t>
              <w:br/>
              <w:t>release_goal.approval_authorities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privacy authority where applicable; security authority where applicable; domain-specific authority where applicable; product and human approval authority where required; linked authority requirements</w:t>
              <w:br/>
              <w:t>Applicability: Required for authorities demanded by the release's actual source/policy/access rules; no applicable authority requires a justified source-based reason.</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Rollout and recovery readiness through the authorized delivery route</w:t>
              <w:br/>
              <w:t>release_goal.rollout_recovery</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Existing authorized rollout route; recovery/rollback readiness</w:t>
              <w:br/>
              <w:t>Applicability: Required when a release changes an operating product, service, process or configuration; a planning-only release may have a factually reviewed exclusion.</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Final deliverable revision and change-review reference</w:t>
              <w:br/>
              <w:t>release_goal.qualified_revision_review</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Final deliverable or configuration revision; canonical change-review or decision reference where required</w:t>
              <w:br/>
              <w:t>Applicability: Required when a versioned deliverable is part of release qualification; at authoring state planned evidence and not-yet-produced output. Change-review subtype follows the supplied product profile.</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Final-revision qualification results and independent review</w:t>
              <w:br/>
              <w:t>release_goal.final_tests_review</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Final-revision qualification or evaluation results; independent review</w:t>
              <w:br/>
              <w:t>Applicability: Required at declared qualification stages; before execution describe the method and explicitly unproduced results. Software build/CI and physical/service evaluation details apply only to the relevant product profile.</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Integrated or published revision evidence</w:t>
              <w:br/>
              <w:t>release_goal.published_revision</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Observed integrated or published revision identifier</w:t>
              <w:br/>
              <w:t>Applicability: Required only where integration, publication or operating-baseline adoption is part of the declared release gate. If the declared release gate has no such stage, supply an independently justified exclusion; an uncompleted required stage stays unmet.</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Observed operationally available revision, context and observation time</w:t>
              <w:br/>
              <w:t>release_goal.available_revision</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Actually observed operationally available revision identifier; operating environment or delivery context; observation time</w:t>
              <w:br/>
              <w:t>Applicability: Required where observed operational availability is part of the declared release gate. Integration or publication alone cannot establish user availability or justify exclusion.</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Operational journey verification, approved evaluation context and result</w:t>
              <w:br/>
              <w:t>release_goal.operational_verification</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Required operational journey verification; approved evaluation fixture, participant context or sample; observed result</w:t>
              <w:br/>
              <w:t>Applicability: Required where operational journey verification is demanded by the declared gate; otherwise explain the authoritative alternative evidence. No product is required to have a hosted application.</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Unmet gates, precise blockers and resume condition</w:t>
              <w:br/>
              <w:t>release_goal.unmet_gates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Unmet gates; precise blockers; resume condition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Change history</w:t>
              <w:br/>
              <w:t>release_goal.change_history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 changes; reasons; revision/time; source/frozen impact</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Post-release outcome review and feedback</w:t>
              <w:br/>
              <w:t>release_goal.post_release_review</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Frozen release/target revision and exact available deliverable revision; Actual measurement owner and agreed observation window; Metric definition, baseline, target, denominator/population and data source; Observed result with evidence, time/context and uncertainty; Target-versus-result comparison, unintended effects and user feedback; Continue/change/stop decision and actual authority; Strategy/roadmap feedback links, improvement action owners and next review</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release and monitoring controls</w:t>
              <w:br/>
              <w:t>release_goal.ai_release_controls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assurance record ID, version and content hash; AI use scope; Dataset/slice versions, quality bar, consent/rights and held-out evaluation evidence; Task-specific metric, threshold, sample size, uncertainty and critical-slice rule; Safety/refusal/escalation/fallback evaluation and prohibited effects; Exact model/provider configuration and prompt/retrieval/tool versions as applicable; Personal-data/jurisdiction legal applicability and actual authority decisions; Promotion/regression evidence, monitoring/drift threshold and rollback/fallback owner</w:t>
              <w:br/>
              <w:t>Applicability: Required when scoped product AI is used or its applicability is unknown for a dependent design/readiness/release decision. Evidence-backed no-product-AI scope may justify exclusion; authoring-tool use must be declared separately.</w:t>
            </w:r>
          </w:p>
        </w:tc>
      </w:tr>
    </w:tbl>
    <w:p>
      <w:pPr>
        <w:spacing w:after="20"/>
      </w:pPr>
    </w:p>
    <w:p>
      <w:bookmarkStart w:id="95" w:name="section_95"/>
      <w:pPr>
        <w:pStyle w:val="Heading2"/>
        <w:pageBreakBefore/>
      </w:pPr>
      <w:r>
        <w:t>Epic</w:t>
      </w:r>
      <w:bookmarkEnd w:id="95"/>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Owning field</w:t>
            </w:r>
          </w:p>
        </w:tc>
        <w:tc>
          <w:tcPr>
            <w:tcW w:type="dxa" w:w="68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components and applicability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 ID/title, owner, state and source work package</w:t>
              <w:br/>
              <w:t>epic.identity_workpackage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 ID/title; owner; state; source work package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Parent strategy/release goals and requirement references</w:t>
              <w:br/>
              <w:t>epic.alignment_requirements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Parent strategy; release goals; requirement references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User/operational problem</w:t>
              <w:br/>
              <w:t>epic.problem</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User/operational problem</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Coherent capability and intended outcome</w:t>
              <w:br/>
              <w:t>epic.capability_outcome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Coherent capability; intended outcome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Included scope</w:t>
              <w:br/>
              <w:t>epic.included_scope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Included scope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Excluded scope and hand-offs</w:t>
              <w:br/>
              <w:t>epic.excluded_handoffs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Excluded scope; hand-offs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Shared experience, data, interface and quality contracts or decisions</w:t>
              <w:br/>
              <w:t>epic.shared_contracts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Shared experience contracts where applicable; data contracts where applicable; interface contracts where applicable; quality attribute contracts where applicable; decisions</w:t>
              <w:br/>
              <w:t>Applicability: Required where children share a contract or decision; each subtype is applicable only when the product profile includes it. Independent children need a justified no-shared-contract finding.</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functional stories and supporting items</w:t>
              <w:br/>
              <w:t>epic.children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functional stories; supporting items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 allocation of those items</w:t>
              <w:br/>
              <w:t>epic.release_allocation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 allocation of child items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Each item has one primary epic parent; cross-epic contributors are related links</w:t>
              <w:br/>
              <w:t>epic.primary_parent</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One primary epic per item; cross-epic contributors as related links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Design dependencies versus genuine completion prerequisites</w:t>
              <w:br/>
              <w:t>epic.dependencies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Design dependencies; genuine completion prerequisites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Risks/open decisions, owners and resume conditions</w:t>
              <w:br/>
              <w:t>epic.risks_decisions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Risks; open decisions; owners; resume conditions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Epic-level success/completion boundary</w:t>
              <w:br/>
              <w:t>epic.completion_boundary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Epic-level success/completion boundary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Child acceptance evidence and uncovered requirements</w:t>
              <w:br/>
              <w:t>epic.child_evidence_gaps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Child acceptance evidence; uncovered requirements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Accepted items / in-scope items, with denominator and scope version</w:t>
              <w:br/>
              <w:t>epic.accepted_rollup</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Accepted item count; in-scope denominator; scope version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Remaining gaps and change history</w:t>
              <w:br/>
              <w:t>epic.gaps_history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Remaining gaps; change history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Riskiest assumption, discovery test and decision</w:t>
              <w:br/>
              <w:t>epic.assumption_test</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Ranked assumptions and why this is the riskiest; Falsifiable hypothesis and counter-hypothesis; Authorized test population/sample and method; Predeclared decision threshold, limitations and stopping conditions; Actual observation/evidence when the test is due; Continue, change, stop or explicitly authorized proceed-under-risk decision; source and follow-up</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Priority rationale and trade-offs</w:t>
              <w:br/>
              <w:t>epic.priority_rationale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Intended outcome and affected users; Evidence of value/urgency or risk reduction; Compared alternatives including defer/do nothing; Declared scoring or decision method and input sources; no fabricated score; Dependency/sequence and opportunity-cost rationale; Actual decision owner, state and revision</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Size range, unit and uncertainty</w:t>
              <w:br/>
              <w:t>epic.size_estimate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Range or declared coarse size and unit; Estimation method, assumptions and scope revision; Evidence or actual estimators; pending if not yet agreed; Uncertainty/confidence and main variance drivers; Dependencies, exclusions and resource constraints; Re-estimation trigger and decision impact</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Capability outcome learning</w:t>
              <w:br/>
              <w:t>epic.outcome_learning</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Original capability hypothesis and measures; Child post-release/acceptance observations and scope denominator; Actual user/operator outcome evidence; Gap, unintended consequence and uncertainty analysis; Decision and strategy/roadmap feedback links</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discovery and capability validation</w:t>
              <w:br/>
              <w:t>epic.ai_validation_contract</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assurance record ID, version and content hash; AI use scope; Dataset/slice versions, quality bar, consent/rights and held-out evaluation evidence; Task-specific metric, threshold, sample size, uncertainty and critical-slice rule; Safety/refusal/escalation/fallback evaluation and prohibited effects; Exact model/provider configuration and prompt/retrieval/tool versions as applicable; Personal-data/jurisdiction legal applicability and actual authority decisions; Promotion/regression evidence, monitoring/drift threshold and rollback/fallback owner</w:t>
              <w:br/>
              <w:t>Applicability: Required when scoped product AI is used or its applicability is unknown for a dependent design/readiness/release decision. Evidence-backed no-product-AI scope may justify exclusion; authoring-tool use must be declared separately.</w:t>
            </w:r>
          </w:p>
        </w:tc>
      </w:tr>
    </w:tbl>
    <w:p>
      <w:pPr>
        <w:spacing w:after="20"/>
      </w:pPr>
    </w:p>
    <w:p>
      <w:bookmarkStart w:id="96" w:name="section_96"/>
      <w:pPr>
        <w:pStyle w:val="Heading2"/>
        <w:pageBreakBefore/>
      </w:pPr>
      <w:r>
        <w:t>User story</w:t>
      </w:r>
      <w:bookmarkEnd w:id="96"/>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Owning field</w:t>
            </w:r>
          </w:p>
        </w:tc>
        <w:tc>
          <w:tcPr>
            <w:tcW w:type="dxa" w:w="68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components and applicability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Canonical story ID/title, primary epic, release and owner</w:t>
              <w:br/>
              <w:t>user_story.identity_parent</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Canonical story ID/title; primary epic; release; owner</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requirement IDs, original clauses/test cases and decision links</w:t>
              <w:br/>
              <w:t>user_story.source_clauses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requirement IDs; original clauses/test cases; decision links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Specification version and approval/readiness state</w:t>
              <w:br/>
              <w:t>user_story.specification_state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Specification version; approval/readiness state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Context, trigger and preconditions</w:t>
              <w:br/>
              <w:t>user_story.context_trigger</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Context; trigger; preconditions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 scope</w:t>
              <w:br/>
              <w:t>user_story.in_scope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In-scope behaviour</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Out of scope and existing behaviour to preserve</w:t>
              <w:br/>
              <w:t>user_story.out_of_scope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Out-of-scope behaviour; existing behaviour to preserve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Main user journey and observable results</w:t>
              <w:br/>
              <w:t>user_story.main_journey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Main journey; observable results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waiting, absence, refusal, failure and recovery behaviour</w:t>
              <w:br/>
              <w:t>user_story.adverse_behaviour</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Waiting or loading behaviour where applicable; empty or unavailable outcome where applicable; refusal or denied behaviour where applicable; failure behaviour; recovery behaviour</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interaction, device and accessibility requirements</w:t>
              <w:br/>
              <w:t>user_story.interaction_accessibility</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interaction channel or device behaviour; accessibility behaviour</w:t>
              <w:br/>
              <w:t>Applicability: Required for declared interaction, device or accessibility obligations; assess the actual product profile. A nonmobile channel does not waive other applicable accessibility or inclusion requirements.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Experience references or explicit interaction or service description</w:t>
              <w:br/>
              <w:t>user_story.experience_reference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Experience, design or service reference; or explicit interaction or service description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Inspected existing components, processes and contracts proposed for reuse</w:t>
              <w:br/>
              <w:t>user_story.inspected_components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Actually inspected existing components or processes; verified contracts proposed for reuse</w:t>
              <w:br/>
              <w:t>Applicability: Required where reuse, preservation or integration with existing components/processes is claimed or necessary. A genuinely new standalone capability may justify no existing component to reuse.</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authoritative identity, authorization scope and accountability path</w:t>
              <w:br/>
              <w:t>user_story.access_accountability</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Authoritative identity or actor entitlement where applicable; authorization or allocation scope where applicable; audit or accountability path where required</w:t>
              <w:br/>
              <w:t>Applicability: Required when the journey involves authenticated identity, entitlements, protected assets, controlled actions or mandated accountability. Public or noncontrolled journeys need a factually reviewed boundary assessment, not invented accounts, servers or audit systems.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Inputs, operations, output and error contracts, and side effects</w:t>
              <w:br/>
              <w:t>user_story.operation_contracts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Inputs; state changes or reads/writes where applicable; output and error contracts; side effects</w:t>
              <w:br/>
              <w:t>Applicability: Required when the journey transforms input, information, materials or state or has an external effect; digital API/schema details are conditional on actual interfaces. A no-effect observation still needs its observable result and reviewed boundary.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permission or policy checks, refusal behaviour and prohibited effects</w:t>
              <w:br/>
              <w:t>user_story.permissions_refusal</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permission or policy checks; refusal behaviour where applicable; prohibited effects</w:t>
              <w:br/>
              <w:t>Applicability: Required for controlled actions, access, safety restrictions or other policy-governed effects; a public uncontrolled action may justify no permission check only with a factual authority/boundary assessment.</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retention, disconnected operation and concurrent-use rules</w:t>
              <w:br/>
              <w:t>user_story.information_continuity_coordination</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Existing retention rules where applicable; disconnected or offline rules where applicable; concurrent-use rules where applicable; unresolved decisions</w:t>
              <w:br/>
              <w:t>Applicability: Required when retained state, disconnected use, simultaneous operations or authoritative source obligations affect the journey. Unsupported offline/sync capabilities must not be invented; unknown necessary behaviour remains unresolved.</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quality attributes, thresholds and measurement conditions</w:t>
              <w:br/>
              <w:t>user_story.nfr_thresholds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authoritative quality attributes; agreed or source-defined thresholds where meaningful; measurement or evaluation conditions</w:t>
              <w:br/>
              <w:t>Applicability: Required when authoritative or product-risk obligations demand quality attributes beyond the functional result. Each attribute and measurement subtype follows actual scope; a reviewed no-extra-obligation conclusion may justify exclusion.</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Identified acceptance criteria using template 7</w:t>
              <w:br/>
              <w:t>user_story.criteria</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Identified acceptance criteria; template 7 detail coverage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Positive, refusal, error, authorization and recovery scenarios as applicable</w:t>
              <w:br/>
              <w:t>user_story.scenario_coverage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Positive; refusal; error; authorization; recovery scenarios as applicable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Approved test or evaluation context and verification mapping</w:t>
              <w:br/>
              <w:t>user_story.evaluation_mapping</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Approved test fixtures, sample or evaluation context; verification method mapping</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criteria and proposed supplements distinguished</w:t>
              <w:br/>
              <w:t>user_story.source_supplement_separation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criteria; proposed supplementary criteria</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Required predecessor outputs/decisions and Ready conditions</w:t>
              <w:br/>
              <w:t>user_story.ready_prerequisites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Required predecessor outputs/decisions; Ready conditions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technical/verification tasks using template 8</w:t>
              <w:br/>
              <w:t>user_story.task_links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Linked technical tasks; verification tasks; template 8 coverage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Frozen revision and change process when qualified</w:t>
              <w:br/>
              <w:t>user_story.frozen_change</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Frozen revision; change process when qualified</w:t>
              <w:br/>
              <w:t>Applicability: Required when story is frozen/qualified or needs a future freeze/change process; drafts may describe planned freeze without claiming it occurred.</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Definition of Done and required independent review and governance checks</w:t>
              <w:br/>
              <w:t>user_story.done_reviews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Definition of Done; independent review; applicable governance checks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Qualified revision, actual evaluation outputs, release transition, observed availability and user verification</w:t>
              <w:br/>
              <w:t>user_story.delivery_evidence</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Final qualified deliverable revision; actual evaluation outputs; integration or publication revision where required; observed operationally available revision where required; required user-journey verification</w:t>
              <w:br/>
              <w:t>Applicability: Execution details are required only at their declared qualification or delivery stages. Authoring records planned evidence and not-yet-produced results; each subtype follows actual product profile and required future gate.</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Criteria passed / declared criteria total, identified by criterion IDs and specification version (not task or assertion counts); blockers and exact resume condition</w:t>
              <w:br/>
              <w:t>user_story.criterion_rollup_blockers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Passed criterion IDs; declared total; specification version; blockers; resume condition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Change history</w:t>
              <w:br/>
              <w:t>user_story.change_history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Story changes; reasons; revision/time; source/frozen impact</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User-need statement</w:t>
              <w:br/>
              <w:t>user_story.story_statement</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Specific actor; Concrete action/outcome; User value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Supporting-item and investigation variant</w:t>
              <w:br/>
              <w:t>user_story.supporting_item_variant</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operator/consumer; Bounded supporting outcome/value; Preserved canonical type/acceptance; For investigation: question/method/evidence-backed decision output</w:t>
              <w:br/>
              <w:t>Applicability: Required for canonical supporting/enabler/investigation items; functional stories use the normal actor/outcome/value statement.</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Priority rationale and trade-offs</w:t>
              <w:br/>
              <w:t>user_story.priority_rationale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Intended outcome and affected users; Evidence of value/urgency or risk reduction; Compared alternatives including defer/do nothing; Declared scoring or decision method and input sources; no fabricated score; Dependency/sequence and opportunity-cost rationale; Actual decision owner, state and revision</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Size range, unit and uncertainty</w:t>
              <w:br/>
              <w:t>user_story.size_estimate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Range or declared coarse size and unit; Estimation method, assumptions and scope revision; Evidence or actual estimators; pending if not yet agreed; Uncertainty/confidence and main variance drivers; Dependencies, exclusions and resource constraints; Re-estimation trigger and decision impact</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Canonical team Definition of Ready reference and item additions</w:t>
              <w:br/>
              <w:t>user_story.team_ready_reference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team policy ID, version, content hash and canonical source; Applicable Ready check IDs and current satisfaction evidence; Item-specific additions and factual exclusions; Actual required decisions/approvals and separate current states; Unmet prerequisite/blocker, actual owner and precise resume condition</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Canonical team Definition of Done reference and item additions</w:t>
              <w:br/>
              <w:t>user_story.team_done_reference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team policy ID, version, content hash and canonical source; Applicable Done check IDs and current evidence at final revision; Item-specific additions and explicitly justified scope; Separate quality, approval, acceptance, release and observed-availability states; Outcome-learning hand-off, actual owner and window; Unmet gate/blocker and precise resume condition</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Story outcome feedback</w:t>
              <w:br/>
              <w:t>user_story.outcome_learning</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Original user outcome and acceptance revision; Observed experience/result after availability; Comparable target or qualitative learning question; Unexpected effects and feedback evidence; Decision, linked epic/strategy/roadmap follow-up and actual owner</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acceptance and fallback contract</w:t>
              <w:br/>
              <w:t>user_story.ai_acceptance_contract</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assurance record ID, version and content hash; AI use scope; Dataset/slice versions, quality bar, consent/rights and held-out evaluation evidence; Task-specific metric, threshold, sample size, uncertainty and critical-slice rule; Safety/refusal/escalation/fallback evaluation and prohibited effects; Exact model/provider configuration and prompt/retrieval/tool versions as applicable; Personal-data/jurisdiction legal applicability and actual authority decisions; Promotion/regression evidence, monitoring/drift threshold and rollback/fallback owner</w:t>
              <w:br/>
              <w:t>Applicability: Required when scoped product AI is used or its applicability is unknown for a dependent design/readiness/release decision. Evidence-backed no-product-AI scope may justify exclusion; authoring-tool use must be declared separately.</w:t>
            </w:r>
          </w:p>
        </w:tc>
      </w:tr>
    </w:tbl>
    <w:p>
      <w:pPr>
        <w:spacing w:after="20"/>
      </w:pPr>
    </w:p>
    <w:p>
      <w:bookmarkStart w:id="97" w:name="section_97"/>
      <w:pPr>
        <w:pStyle w:val="Heading2"/>
        <w:pageBreakBefore/>
      </w:pPr>
      <w:r>
        <w:t>Acceptance criterion</w:t>
      </w:r>
      <w:bookmarkEnd w:id="97"/>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Owning field</w:t>
            </w:r>
          </w:p>
        </w:tc>
        <w:tc>
          <w:tcPr>
            <w:tcW w:type="dxa" w:w="68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components and applicability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Criterion ID and owning item</w:t>
              <w:br/>
              <w:t>acceptance_criterion.identity_owner</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Stable criterion ID; owning canonical story/supporting item</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reference/provenance</w:t>
              <w:br/>
              <w:t>acceptance_criterion.source_provenance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Original source clause reference; or proposed supplementary criterion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Approval/specification state</w:t>
              <w:br/>
              <w:t>acceptance_criterion.approval_state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Draft/approved/frozen revision; authority; decision evidence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Scenario kind</w:t>
              <w:br/>
              <w:t>acceptance_criterion.scenario_kind</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Positive/refusal/error/authorization/recovery/applicable NFR kind</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Given</w:t>
              <w:br/>
              <w:t>acceptance_criterion.given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Actor; identity or entitlement where applicable; initial product, process, information or material state; preconditions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When</w:t>
              <w:br/>
              <w:t>acceptance_criterion.when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Concrete action; or event</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Then</w:t>
              <w:br/>
              <w:t>acceptance_criterion.then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Observable result; relevant product, process, asset or information state the actor observes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Prohibited effects</w:t>
              <w:br/>
              <w:t>acceptance_criterion.prohibited_effects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Prohibited writes; disclosures; other effects</w:t>
              <w:br/>
              <w:t>Applicability: Required where an action could cause unintended access, disclosure or side effects; no-effect cases need an explicit boundary assessment.</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Measurement conditions</w:t>
              <w:br/>
              <w:t>acceptance_criterion.measurement</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threshold; timing; profile; device; environment as applicable</w:t>
              <w:br/>
              <w:t>Applicability: Required for quantitative, timing, device or NFR conditions; qualitative outcomes use observable rubrics rather than invented numerical targets.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Approved evaluation context and verification method identifier</w:t>
              <w:br/>
              <w:t>acceptance_criterion.evaluation_method</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Approved test fixture, sample, simulation or participant context; verification method; test or evaluation identifier</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Expected evidence</w:t>
              <w:br/>
              <w:t>acceptance_criterion.expected_evidence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Expected evidence artifact/observation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execution</w:t>
              <w:br/>
              <w:t>acceptance_criterion.actual_execution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Not run/passed/failed/blocked/skipped; reason where needed</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Observed evidence</w:t>
              <w:br/>
              <w:t>acceptance_criterion.observed_evidence</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Original output or observation link; final artifact or procedure revision; environment or evaluation context; observation time</w:t>
              <w:br/>
              <w:t>Applicability: Required when executed/observed result is claimed; not-run explicitly records no evidence yet and planned evidence requirement.</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Unresolved gap or blocker and resume condition</w:t>
              <w:br/>
              <w:t>acceptance_criterion.gap_resume</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Unresolved gap/blocker; resume condition</w:t>
              <w:br/>
              <w:t>Applicability: Required while an unresolved gap exists; clean state records a reviewed no-open-gap finding rather than inventing blockers.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dataset, metric and threshold measurement</w:t>
              <w:br/>
              <w:t>acceptance_criterion.ai_evaluation_measurement</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assurance record ID, version and content hash; AI use scope; Dataset/slice versions, quality bar, consent/rights and held-out evaluation evidence; Task-specific metric, threshold, sample size, uncertainty and critical-slice rule; Safety/refusal/escalation/fallback evaluation and prohibited effects; Exact model/provider configuration and prompt/retrieval/tool versions as applicable; Personal-data/jurisdiction legal applicability and actual authority decisions; Promotion/regression evidence, monitoring/drift threshold and rollback/fallback owner</w:t>
              <w:br/>
              <w:t>Applicability: Required when scoped product AI is used or its applicability is unknown for a dependent design/readiness/release decision. Evidence-backed no-product-AI scope may justify exclusion; authoring-tool use must be declared separately.</w:t>
            </w:r>
          </w:p>
        </w:tc>
      </w:tr>
    </w:tbl>
    <w:p>
      <w:pPr>
        <w:spacing w:after="20"/>
      </w:pPr>
    </w:p>
    <w:p>
      <w:bookmarkStart w:id="98" w:name="section_98"/>
      <w:pPr>
        <w:pStyle w:val="Heading2"/>
        <w:pageBreakBefore/>
      </w:pPr>
      <w:r>
        <w:t>Technical task</w:t>
      </w:r>
      <w:bookmarkEnd w:id="98"/>
    </w:p>
    <w:tbl>
      <w:tblPr>
        <w:tblW w:type="auto" w:w="0"/>
        <w:jc w:val="center"/>
        <w:tblLayout w:type="fixed"/>
        <w:tblLook w:firstColumn="1" w:firstRow="1" w:lastColumn="0" w:lastRow="0" w:noHBand="0" w:noVBand="1" w:val="04A0"/>
      </w:tblPr>
      <w:tblGrid>
        <w:gridCol w:w="3240"/>
        <w:gridCol w:w="6840"/>
      </w:tblGrid>
      <w:tr>
        <w:trPr>
          <w:tblHeader/>
          <w:cantSplit/>
        </w:trPr>
        <w:tc>
          <w:tcPr>
            <w:tcW w:type="dxa" w:w="32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Owning field</w:t>
            </w:r>
          </w:p>
        </w:tc>
        <w:tc>
          <w:tcPr>
            <w:tcW w:type="dxa" w:w="68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Required components and applicability</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Task ID/title, task type, actual assignee/owner, state</w:t>
              <w:br/>
              <w:t>technical_task.identity_type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Task ID/title; task type; actual assignee/owner; state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Primary parent</w:t>
              <w:br/>
              <w:t>technical_task.parent_owner</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Primary parent story/supporting item or existing task; canonical owning item link when nested</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requirement and acceptance-criterion IDs</w:t>
              <w:br/>
              <w:t>technical_task.source_criteria</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 requirement IDs; acceptance-criterion IDs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Bounded technical or verification result and why it is needed</w:t>
              <w:br/>
              <w:t>technical_task.bounded_result</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Bounded technical/verification result; why needed</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Relevant components or processes, exact contracts and specification revision</w:t>
              <w:br/>
              <w:t>technical_task.components_contracts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Relevant components or processes; exact contracts; source/specification revision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Required data/fixtures, approved environment and access</w:t>
              <w:br/>
              <w:t>technical_task.data_environment_access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Required data/fixtures; approved environment; access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Concrete predecessor output/decision links</w:t>
              <w:br/>
              <w:t>technical_task.predecessors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Concrete predecessor output links; decision links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Native completion blockers only where an output is genuinely required</w:t>
              <w:br/>
              <w:t>technical_task.native_blockers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Native completion blockers where genuinely required</w:t>
              <w:br/>
              <w:t>Applicability: Required where concrete completion prerequisites exist; a reviewed no-prerequisite finding allows no blocker edges.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Components, artifacts, procedures or interfaces affected</w:t>
              <w:br/>
              <w:t>technical_task.affected_components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Affected components or operating processes; artifacts or procedures; interfaces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Work steps sufficient for execution</w:t>
              <w:br/>
              <w:t>technical_task.work_steps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Executable work steps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experience, information, interface, authorization and quality impacts</w:t>
              <w:br/>
              <w:t>technical_task.impacts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Experience impacts where applicable; information or material state impacts where applicable; interface or contract impacts where applicable; authorization or policy impacts where applicable; quality attribute impacts where applicable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Out of scope and behaviours to preserve</w:t>
              <w:br/>
              <w:t>technical_task.exclusions_preservation</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Out-of-scope work; behaviour to preserve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For a spike</w:t>
              <w:br/>
              <w:t>technical_task.spike_plan</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Research question; method; bounded effort if agreed; decision evidence</w:t>
              <w:br/>
              <w:t>Applicability: Required for spike/investigation tasks; implementation-only tasks require a reasoned not-a-spike finding.</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Reviewable deliverables</w:t>
              <w:br/>
              <w:t>technical_task.deliverables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Reviewable deliverables</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Verification cases and expected results mapped to parent criteria</w:t>
              <w:br/>
              <w:t>technical_task.verification_cases</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Verification cases; expected results; parent-criterion mapping</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Required qualification checks and independent review</w:t>
              <w:br/>
              <w:t>technical_task.qualification_review</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Required qualification checks, evaluations or builds/tests/CI where applicable; independent review</w:t>
              <w:br/>
              <w:t>Applicability: Required when declared qualification requires checks and review; specific builds/CI or other evaluation methods follow product type and actual scope. No fabricated software evidence is needed for nonsoftware work.</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Definition of Done</w:t>
              <w:br/>
              <w:t>technical_task.done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Definition of Done</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output evidence, final revision, review reference and evaluation results</w:t>
              <w:br/>
              <w:t>technical_task.actual_outputs</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output/evidence links; final deliverable revision and review/change reference where applicable; executed evaluation results</w:t>
              <w:br/>
              <w:t>Applicability: Required when output or completion is claimed; before execution distinguish planned output from not-yet-produced evidence and state the appropriate future evidence contract.</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Integration, availability and operational-verification evidence within task scope</w:t>
              <w:br/>
              <w:t>technical_task.release_verification</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Integration or publication evidence where required; observed availability evidence where required; operational or user-verification evidence where required</w:t>
              <w:br/>
              <w:t>Applicability: Required only when these stages are part of the task's declared scope; not owning a stage does not waive the parent release's required gate. The product profile defines applicable stage types.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Blocker, owner and exact resume condition</w:t>
              <w:br/>
              <w:t>technical_task.blocker_owner_resume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Blocker; owner; exact resume condition</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Remaining work and change history</w:t>
              <w:br/>
              <w:t>technical_task.remaining_history</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Remaining work; change history</w:t>
              <w:br/>
              <w:t>Applicability: Required; apply source qualifiers.</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Canonical team Definition of Ready reference and item additions</w:t>
              <w:br/>
              <w:t>technical_task.team_ready_reference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team policy ID, version, content hash and canonical source; Applicable Ready check IDs and current satisfaction evidence; Item-specific additions and factual exclusions; Actual required decisions/approvals and separate current states; Unmet prerequisite/blocker, actual owner and precise resume condition</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Canonical team Definition of Done reference and item additions</w:t>
              <w:br/>
              <w:t>technical_task.team_done_reference</w:t>
              <w:br/>
              <w:t>always</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team policy ID, version, content hash and canonical source; Applicable Done check IDs and current evidence at final revision; Item-specific additions and explicitly justified scope; Separate quality, approval, acceptance, release and observed-availability states; Outcome-learning hand-off, actual owner and window; Unmet gate/blocker and precise resume condition</w:t>
              <w:br/>
              <w:t>Applicability: Required at the selected stage when named by a must-pass gate. Unagreed facts may be identified as pending only where that stage permits them.</w:t>
            </w:r>
          </w:p>
        </w:tc>
      </w:tr>
      <w:tr>
        <w:trPr>
          <w:cantSplit/>
        </w:trPr>
        <w:tc>
          <w:tcPr>
            <w:tcW w:type="dxa" w:w="32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artifact, evaluation and version evidence</w:t>
              <w:br/>
              <w:t>technical_task.ai_artifact_evidence</w:t>
              <w:br/>
              <w:t>conditional</w:t>
            </w:r>
          </w:p>
        </w:tc>
        <w:tc>
          <w:tcPr>
            <w:tcW w:type="dxa" w:w="68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 assurance record ID, version and content hash; AI use scope; Dataset/slice versions, quality bar, consent/rights and held-out evaluation evidence; Task-specific metric, threshold, sample size, uncertainty and critical-slice rule; Safety/refusal/escalation/fallback evaluation and prohibited effects; Exact model/provider configuration and prompt/retrieval/tool versions as applicable; Personal-data/jurisdiction legal applicability and actual authority decisions; Promotion/regression evidence, monitoring/drift threshold and rollback/fallback owner</w:t>
              <w:br/>
              <w:t>Applicability: Required when scoped product AI is used or its applicability is unknown for a dependent design/readiness/release decision. Evidence-backed no-product-AI scope may justify exclusion; authoring-tool use must be declared separately.</w:t>
            </w:r>
          </w:p>
        </w:tc>
      </w:tr>
    </w:tbl>
    <w:p>
      <w:pPr>
        <w:spacing w:after="20"/>
      </w:pPr>
    </w:p>
    <w:p>
      <w:bookmarkStart w:id="99" w:name="section_99"/>
      <w:pPr>
        <w:pStyle w:val="Heading1"/>
        <w:pageBreakBefore/>
      </w:pPr>
      <w:r>
        <w:t>Appendix C Quality factors</w:t>
      </w:r>
      <w:bookmarkEnd w:id="99"/>
    </w:p>
    <w:p>
      <w:r>
        <w:t>Use these factors to interpret a finding, write a meaningful field response and judge the selected mandatory criterion. Factors do not multiply the daily review workload into one verdict per factor per field.</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Factor</w:t>
            </w:r>
          </w:p>
        </w:tc>
        <w:tc>
          <w:tcPr>
            <w:tcW w:type="dxa" w:w="7776"/>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Meaning</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completeness</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All required information is present and applicable unknowns are visible.</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clarity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 reviewer can interpret the wording without guessing.</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specificity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Actors, boundaries, states and referents identify one intended meaning.</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traceability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Claims map to authoritative sources and canonical linked records.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consistency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Fields, sources, states and related levels agree.</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nonredundancy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No duplicated scope, competing canonical record or repeated acceptance count.</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testability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Expected outcomes can be verified with reproducible observations.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user_value</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The work supports an identified user or operator outcome.</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feasibility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Existing constraints, dependencies and resources support the proposal.</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measurability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Measures define population, method, period and thresholds without invention.</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security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Authorization boundaries and harmful effects are constrained.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privacy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Personal information is minimized, scoped and supported by approved purpose.</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operability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Failures, recovery, ownership and operating environment are specified.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versioning</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Identity, revision, freshness and change authority remain unambiguous.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authorization</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decision/approval/access authority is evidenced.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evidence_integrity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Evidence is authentic, bounded to the artifact version and not inferred.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prioritization</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Sequence and trade-offs reflect declared outcomes and constraints.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Uncertainty has a falsifiable research/decision plan.</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accessibility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Applicable interaction and device barriers have observable requirements.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scope_atomicity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One coherent bounded outcome; scope and hand-offs exclude unrelated bundled work and hidden expansion.</w:t>
            </w:r>
          </w:p>
        </w:tc>
      </w:tr>
    </w:tbl>
    <w:p>
      <w:pPr>
        <w:spacing w:after="20"/>
      </w:pPr>
    </w:p>
    <w:p>
      <w:bookmarkStart w:id="100" w:name="section_100"/>
      <w:pPr>
        <w:pStyle w:val="Heading1"/>
        <w:pageBreakBefore/>
      </w:pPr>
      <w:r>
        <w:t>Appendix D Canonical team checklist templates</w:t>
      </w:r>
      <w:bookmarkEnd w:id="100"/>
    </w:p>
    <w:p>
      <w:r>
        <w:t>The real team authority must version and adopt these policies through a pinned canonical source; this file invents no team, owner or approval. Story/task fields link exact adopted policy ID/version/content hash and applicable check evidence; keep item-specific additions separately.</w:t>
      </w:r>
    </w:p>
    <w:p>
      <w:bookmarkStart w:id="101" w:name="section_101"/>
      <w:pPr>
        <w:pStyle w:val="Heading2"/>
        <w:pageBreakBefore w:val="0"/>
      </w:pPr>
      <w:r>
        <w:t>Team Definition of Ready</w:t>
      </w:r>
      <w:bookmarkEnd w:id="101"/>
    </w:p>
    <w:p>
      <w:r>
        <w:t>team.DOR.v1 | version 1.0 | proposed_template</w:t>
      </w:r>
    </w:p>
    <w:p>
      <w:r>
        <w:t>Actual owner and adoption evidence are unset in this generic template. Retain the team decision and exact version before using it as adopted policy.</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ID and criterion</w:t>
            </w:r>
          </w:p>
        </w:tc>
        <w:tc>
          <w:tcPr>
            <w:tcW w:type="dxa" w:w="7776"/>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Requirement and separate gate</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DOR-01</w:t>
              <w:br/>
              <w:t>Bounded and traceable</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One canonical item, current source/parent/scope revision and no competing duplicates.</w:t>
              <w:br/>
              <w:t>Gate: documentation_quality</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DOR-02</w:t>
              <w:br/>
              <w:t>Testable outcome</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User/operator outcome, acceptance/evaluation contract, source supplements and applicable adverse/refusal/failure/recovery scenarios are explicit.</w:t>
              <w:br/>
              <w:t>Gate: documentation_quality</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DOR-03</w:t>
              <w:br/>
              <w:t>Feasible and prioritised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Sourced priority rationale, size range/unit/uncertainty, required predecessor outputs, resources and access support the next step.</w:t>
              <w:br/>
              <w:t>Gate: readiness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DOR-04</w:t>
              <w:br/>
              <w:t>Risk and discovery resolved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Required riskiest-assumption test and decision exist; residual uncertainty has an actual authorized bounded risk decision if permitted.</w:t>
              <w:br/>
              <w:t>Gate: readiness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DOR-05</w:t>
              <w:br/>
              <w:t>Applicable assurance prepared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Safety/security/privacy/accessibility and product AI dataset/rights/metrics/fallback/versioning/promotion/monitoring design prerequisites meet current-stage requirements.</w:t>
              <w:br/>
              <w:t>Gate: readiness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DOR-06</w:t>
              <w:br/>
              <w:t>Actual approval recorded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Every actual required product, human, legal/privacy/security/domain approval is independently evidenced at the current specification; quality review is not approval.</w:t>
              <w:br/>
              <w:t>Gate: specification_approval</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DOR-07</w:t>
              <w:br/>
              <w:t>Execution can proceed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Canonical team policy is actually adopted; required owner/assignee, evaluation environment/access and decisions are resolved, item-specific additions satisfied, and blockers have actual owners/resume conditions.</w:t>
              <w:br/>
              <w:t>Gate: readiness</w:t>
            </w:r>
          </w:p>
        </w:tc>
      </w:tr>
    </w:tbl>
    <w:p>
      <w:pPr>
        <w:spacing w:after="20"/>
      </w:pPr>
    </w:p>
    <w:p>
      <w:bookmarkStart w:id="102" w:name="section_102"/>
      <w:pPr>
        <w:pStyle w:val="Heading2"/>
        <w:pageBreakBefore w:val="0"/>
      </w:pPr>
      <w:r>
        <w:t>Team Definition of Done</w:t>
      </w:r>
      <w:bookmarkEnd w:id="102"/>
    </w:p>
    <w:p>
      <w:r>
        <w:t>team.DOD.v1 | version 1.0 | proposed_template</w:t>
      </w:r>
    </w:p>
    <w:p>
      <w:r>
        <w:t>Actual owner and adoption evidence are unset in this generic template. Retain the team decision and exact version before using it as adopted policy.</w:t>
      </w:r>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ID and criterion</w:t>
            </w:r>
          </w:p>
        </w:tc>
        <w:tc>
          <w:tcPr>
            <w:tcW w:type="dxa" w:w="7776"/>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Requirement and separate gate</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DOD-01</w:t>
              <w:br/>
              <w:t>Current final revision qualified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Reviewable deliverable revision and actual meaningful evaluation outputs meet the declared qualification method.</w:t>
              <w:br/>
              <w:t>Gate: documentation_quality</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DOD-02</w:t>
              <w:br/>
              <w:t>Acceptance observed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Each applicable frozen criterion has current original observed evidence; failures/refusals/recovery/prohibited effects and AI overall/critical-slice/safety thresholds meet the contract.</w:t>
              <w:br/>
              <w:t>Gate: accepted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DOD-03</w:t>
              <w:br/>
              <w:t>Independent review current</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Required actual independent review and separate approvals exist at this revision; changed evidence invalidates old reviews. Offline advice cannot assert authorized review.</w:t>
              <w:br/>
              <w:t>Gate: documentation_quality</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DOD-04</w:t>
              <w:br/>
              <w:t>Item-specific scope met</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Canonical team policy and item additions apply, scope/denominator is current, no required work hidden in done or silently skipped.</w:t>
              <w:br/>
              <w:t>Gate: accepted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DOD-05</w:t>
              <w:br/>
              <w:t>Release authorised and observed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Within declared item scope, actual required publication/integration authority and observations are recorded; task completion is not release approval.</w:t>
              <w:br/>
              <w:t>Gate: integrated_or_published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DOD-06</w:t>
              <w:br/>
              <w:t>Availability and recovery verified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Where the declared delivery gate requires it, observe exact operational revision and user/operator journey, actual recovery/fallback and live monitoring; published is not automatically available.</w:t>
              <w:br/>
              <w:t>Gate: observed_available</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DOD-07</w:t>
              <w:br/>
              <w:t>Learning hand-off active</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Actual measurement owner, agreed review window, original target/data source and strategy/roadmap feedback route exist; observed learning remains a separate post-release gate.</w:t>
              <w:br/>
              <w:t>Gate: learning_handoff</w:t>
            </w:r>
          </w:p>
        </w:tc>
      </w:tr>
    </w:tbl>
    <w:p>
      <w:pPr>
        <w:spacing w:after="20"/>
      </w:pPr>
    </w:p>
    <w:p>
      <w:bookmarkStart w:id="103" w:name="section_103"/>
      <w:pPr>
        <w:pStyle w:val="Heading1"/>
        <w:pageBreakBefore/>
      </w:pPr>
      <w:r>
        <w:t>Appendix E AI assurance evidence module</w:t>
      </w:r>
      <w:bookmarkEnd w:id="103"/>
    </w:p>
    <w:p>
      <w:r>
        <w:t>This is the complete bundled conditional AI module. It supplements the stage criteria and defines the evidence within their existing assurance gate. It does not create additional per child verdicts, a mandatory provider, a universal numeric target or blanket jurisdictional applicability.</w:t>
      </w:r>
    </w:p>
    <w:p>
      <w:r>
        <w:t xml:space="preserve">Edition 3.0 generic. Source review date: 10 October 2026. Module ID: </w:t>
      </w:r>
      <w:r>
        <w:rPr>
          <w:rFonts w:ascii="Consolas" w:hAnsi="Consolas"/>
          <w:sz w:val="19"/>
        </w:rPr>
        <w:t>generic.ai_assurance.v3</w:t>
      </w:r>
      <w:r>
        <w:t>.</w:t>
      </w:r>
    </w:p>
    <w:p>
      <w:r>
        <w:t>This module applies to a product capability that uses AI to produce, rank, classify, predict, recommend, generate or act. It works for predictive models, generative models and systems assembled from models, retrieval, policies and tools. It does not select a provider, acquire data, transmit information, call an AI service or authorise a consequential action. The actual product determines its risks, metrics, required authority and applicable law.</w:t>
      </w:r>
    </w:p>
    <w:p>
      <w:r>
        <w:t>The requirements below are this bundle's planning and assurance policy. They are not a claim that a regulator or standard requires this entire checklist. The cited source notes support the limited background and legal facts identified in section 7.</w:t>
      </w:r>
    </w:p>
    <w:p>
      <w:bookmarkStart w:id="104" w:name="section_104"/>
      <w:pPr>
        <w:pStyle w:val="Heading2"/>
        <w:pageBreakBefore w:val="0"/>
      </w:pPr>
      <w:r>
        <w:t>1. Choose the applicability branch</w:t>
      </w:r>
      <w:bookmarkEnd w:id="104"/>
    </w:p>
    <w:p>
      <w:r>
        <w:t xml:space="preserve">Record </w:t>
      </w:r>
      <w:r>
        <w:rPr>
          <w:rFonts w:ascii="Consolas" w:hAnsi="Consolas"/>
          <w:sz w:val="19"/>
        </w:rPr>
        <w:t>document.productProfile.ai</w:t>
      </w:r>
      <w:r>
        <w:t xml:space="preserve"> as </w:t>
      </w:r>
      <w:r>
        <w:rPr>
          <w:rFonts w:ascii="Consolas" w:hAnsi="Consolas"/>
          <w:sz w:val="19"/>
        </w:rPr>
        <w:t>{ "applicability": "yes|no|unknown", "sourceIds": [], "rationale": "...", "resolutionPlan": null }</w:t>
      </w:r>
      <w:r>
        <w:t xml:space="preserve">. Record personal-data applicability separately under </w:t>
      </w:r>
      <w:r>
        <w:rPr>
          <w:rFonts w:ascii="Consolas" w:hAnsi="Consolas"/>
          <w:sz w:val="19"/>
        </w:rPr>
        <w:t>document.productProfile.personalData</w:t>
      </w:r>
      <w:r>
        <w:t xml:space="preserve"> using the same properties. A source ID must resolve to the actual authoritative source and version. Discovery-only unknown applicability also requires a meaningful </w:t>
      </w:r>
      <w:r>
        <w:rPr>
          <w:rFonts w:ascii="Consolas" w:hAnsi="Consolas"/>
          <w:sz w:val="19"/>
        </w:rPr>
        <w:t>resolutionPlan</w:t>
      </w:r>
      <w:r>
        <w:t>, supporting source IDs and rationale establishing the actual scope; a blank plan does not permit advancement. AI used only to draft or review documentation is a separate authoring-tool declaration; it does not prove that the delivered product uses AI. Its handling of project information still needs the actual access, confidentiality and data permissions.</w:t>
      </w:r>
    </w:p>
    <w:p>
      <w:pPr>
        <w:pStyle w:val="ListBullet"/>
      </w:pPr>
      <w:r/>
      <w:r>
        <w:rPr>
          <w:b/>
        </w:rPr>
        <w:t>Yes:</w:t>
      </w:r>
      <w:r>
        <w:t xml:space="preserve"> identify the exact capability, release, users, effects and operating boundary. Apply the seven assurance groups to that scope at the relevant stage.</w:t>
      </w:r>
    </w:p>
    <w:p>
      <w:pPr>
        <w:pStyle w:val="ListBullet"/>
      </w:pPr>
      <w:r/>
      <w:r>
        <w:rPr>
          <w:b/>
        </w:rPr>
        <w:t>No:</w:t>
      </w:r>
      <w:r>
        <w:t xml:space="preserve"> provide authoritative evidence covering the declared scope and its relevant dependencies. A statement that an item has no AI is insufficient if its parent service uses an AI decision or output that affects it. A reviewed exclusion applies to that scope only and must be revisited when the dependency or scope changes.</w:t>
      </w:r>
    </w:p>
    <w:p>
      <w:pPr>
        <w:pStyle w:val="ListBullet"/>
      </w:pPr>
      <w:r/>
      <w:r>
        <w:rPr>
          <w:b/>
        </w:rPr>
        <w:t>Unknown:</w:t>
      </w:r>
      <w:r>
        <w:t xml:space="preserve"> retain the unknown and the question needed to resolve it. Discovery can continue with a resolution plan and bounded work that does not need the missing decision. An AI-dependent planning, readiness, delivery or learning gate remains </w:t>
      </w:r>
      <w:r>
        <w:rPr>
          <w:rFonts w:ascii="Consolas" w:hAnsi="Consolas"/>
          <w:sz w:val="19"/>
        </w:rPr>
        <w:t>needs_input</w:t>
      </w:r>
      <w:r>
        <w:t>; unknown never becomes an automatic exclusion or pass.</w:t>
      </w:r>
    </w:p>
    <w:p>
      <w:r>
        <w:t>Do not assess the entire company because one capability is being changed. Reuse a pinned, current assurance record for shared unchanged components, then review the change and any affected assumptions. A record is scoped to a capability, version and environment; evidence from one cannot silently certify another.</w:t>
      </w:r>
    </w:p>
    <w:p>
      <w:bookmarkStart w:id="105" w:name="section_105"/>
      <w:pPr>
        <w:pStyle w:val="Heading2"/>
        <w:pageBreakBefore w:val="0"/>
      </w:pPr>
      <w:r>
        <w:t>2. Seven evidence groups, not hundreds of verdicts</w:t>
      </w:r>
      <w:bookmarkEnd w:id="105"/>
    </w:p>
    <w:p>
      <w:r>
        <w:t>Record one consolidated assessment per applicable group for the current stage, supported by the relevant evidence listed below. The group assessment states which subrequirements are satisfied, excluded with evidence, pending, failed or stale. A single failing must-pass subrequirement fails the group; an average cannot hide it. Record these assessments together in the scoped assurance record, and let the hierarchy's existing AI/risk stage gate review that evidence. Do not request seven additional checker verdicts for every child item or create a second tree of blocking review items. Reuse the current shared record and review each child's material impact.</w:t>
      </w:r>
    </w:p>
    <w:p>
      <w:r>
        <w:t>The assessor can inspect representative lower-risk supporting material under the declared sampling plan. Dataset-quality bars, protected rights, source permissions, prohibited effects, safety/fallback tests, release thresholds, identity/authority controls and required monitoring responses are must-pass for their relevant stage and cannot be sampled away. Automated dataset and result checks can cover thousands of rows without requiring thousands of human verdicts.</w:t>
      </w:r>
    </w:p>
    <w:tbl>
      <w:tblPr>
        <w:tblW w:type="auto" w:w="0"/>
        <w:jc w:val="center"/>
        <w:tblLayout w:type="fixed"/>
        <w:tblLook w:firstColumn="1" w:firstRow="1" w:lastColumn="0" w:lastRow="0" w:noHBand="0" w:noVBand="1" w:val="04A0"/>
      </w:tblPr>
      <w:tblGrid>
        <w:gridCol w:w="1440"/>
        <w:gridCol w:w="4320"/>
        <w:gridCol w:w="4320"/>
      </w:tblGrid>
      <w:tr>
        <w:trPr>
          <w:tblHeader/>
          <w:cantSplit/>
        </w:trPr>
        <w:tc>
          <w:tcPr>
            <w:tcW w:type="dxa" w:w="14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Group</w:t>
            </w:r>
          </w:p>
        </w:tc>
        <w:tc>
          <w:tcPr>
            <w:tcW w:type="dxa" w:w="432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Must-pass decision</w:t>
            </w:r>
          </w:p>
        </w:tc>
        <w:tc>
          <w:tcPr>
            <w:tcW w:type="dxa" w:w="432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Primary evidence</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AI-01</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Intended use, authority and risk boundary are defensible</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Capability inventory, affected groups, risk register, decision/action permissions, oversight contract</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AI-02</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Evaluation data is suitable and usable for the declared purpose</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Versioned dataset manifest, provenance/rights record, slice matrix, label rubric/audit, leakage report</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AI-03</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Evaluation proves the declared acceptance contract</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Frozen metric definitions and thresholds, run manifest, raw results, per-slice analysis and regression comparison</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AI-04</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Unsafe, wrong, uncertain and unavailable behavior is controlled</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Threat/failure scenarios, red-team and fallback results, refusal behavior, override and recovery evidence</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AI-05</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The evaluated configuration is the released configuration</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Model/prompt/retrieval/tool/runtime/config pins, change record, reproducible runs, promotion and rollback evidence</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AI-06</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Data use and legal applicability have been resolved</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Data-flow map, permission/legal-basis record, retention/deletion controls, jurisdiction/current-duty analysis</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AI-07</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Operation is monitored and learning changes decisions</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Baseline and drift contract, telemetry/sample plan, alert tests, response authority, post-release review and roadmap links</w:t>
            </w:r>
          </w:p>
        </w:tc>
      </w:tr>
    </w:tbl>
    <w:p>
      <w:pPr>
        <w:spacing w:after="20"/>
      </w:pPr>
    </w:p>
    <w:p>
      <w:r>
        <w:t>An offline checker verifies document consistency and supplied evidence claims. It does not verify reviewer identity, authenticate external approvals or certify the actual AI system. Local identities created by the authoring agent do not establish independence. Promotion and approval require the external authority mechanism declared by the team.</w:t>
      </w:r>
    </w:p>
    <w:p>
      <w:bookmarkStart w:id="106" w:name="section_106"/>
      <w:pPr>
        <w:pStyle w:val="Heading2"/>
        <w:pageBreakBefore w:val="0"/>
      </w:pPr>
      <w:r>
        <w:t>3. Group criteria and evidence</w:t>
      </w:r>
      <w:bookmarkEnd w:id="106"/>
    </w:p>
    <w:p>
      <w:bookmarkStart w:id="107" w:name="section_107"/>
      <w:pPr>
        <w:pStyle w:val="Heading3"/>
        <w:pageBreakBefore w:val="0"/>
      </w:pPr>
      <w:r>
        <w:t>AI-01 — Intended use, authority and risk</w:t>
      </w:r>
      <w:bookmarkEnd w:id="107"/>
    </w:p>
    <w:p>
      <w:r>
        <w:t>The record identifies what the capability does, who relies on it, what it may change, where it operates and where it must not be used. It separates draft information, recommendations, decisions and actions. It names relevant affected users, operators and groups without collecting unnecessary personal information. It compares the proposed AI behavior to the existing or non-AI baseline and explains why AI is appropriate for the tested problem.</w:t>
      </w:r>
    </w:p>
    <w:p>
      <w:r>
        <w:t>The risk register covers plausible incorrect, incomplete, misleading, biased, unsafe, privacy-invasive and unavailable outcomes, plus misuse and dependency failure. Each material risk has a plausible trigger, affected party, consequence, severity/likelihood rationale, mitigation, residual-risk decision and evidence requirement. Risk classification is justified by the capability's effects; the agent cannot invent a safe classification or an acceptance authority.</w:t>
      </w:r>
    </w:p>
    <w:p>
      <w:r>
        <w:t>If tools or external effects exist, identify their allowed inputs, scope, permissions, confirmations, reversibility and stop conditions. Test that model text cannot enlarge authority, that untrusted content cannot issue instructions, and that missing permission prevents the effect. Define human review or override at the actual decision point, including operator competence, accessible explanation, response time, escalation and what happens when the operator is unavailable. A human approval button alone is not evidence of effective oversight.</w:t>
      </w:r>
    </w:p>
    <w:p>
      <w:r/>
      <w:r>
        <w:rPr>
          <w:b/>
        </w:rPr>
        <w:t>Pass for planning:</w:t>
      </w:r>
      <w:r>
        <w:t xml:space="preserve"> the scope, risks and authority are explicit with actual sources; unresolved risks have a bounded discovery test and cannot be bypassed by declaring the document complete. </w:t>
      </w:r>
      <w:r>
        <w:rPr>
          <w:b/>
        </w:rPr>
        <w:t>Pass for delivery:</w:t>
      </w:r>
      <w:r>
        <w:t xml:space="preserve"> observed control tests and the actual required risk decision cover the release. No unapproved provider, data transfer or consequential tool action is implied by this module.</w:t>
      </w:r>
    </w:p>
    <w:p>
      <w:bookmarkStart w:id="108" w:name="section_108"/>
      <w:pPr>
        <w:pStyle w:val="Heading3"/>
        <w:pageBreakBefore w:val="0"/>
      </w:pPr>
      <w:r>
        <w:t>AI-02 — Evaluation dataset quality and rights</w:t>
      </w:r>
      <w:bookmarkEnd w:id="108"/>
    </w:p>
    <w:p>
      <w:r>
        <w:t>Maintain an immutable or versioned dataset manifest: dataset ID/version/hash, date and source range, intended task, population, item count, selection method, known exclusions, permitted uses, provenance, rights/consent or other established permission, and retention/access restrictions. Link record-level provenance where necessary without putting raw personal data into planning documents. Distinguish original, transformed, anonymised, pseudonymised and synthetic records; synthetic data cannot by itself prove performance on a real target population.</w:t>
      </w:r>
    </w:p>
    <w:p>
      <w:r>
        <w:t xml:space="preserve">Before evaluating, define the dataset quality bar. It states required coverage and minimum useful counts for relevant slices, label validity and completeness thresholds, allowed duplication/error rates, acceptable representativeness gaps, and statistical adequacy for the decision. Set these values from the actual use and risk; a missing value is </w:t>
      </w:r>
      <w:r>
        <w:rPr>
          <w:rFonts w:ascii="Consolas" w:hAnsi="Consolas"/>
          <w:sz w:val="19"/>
        </w:rPr>
        <w:t>target_pending</w:t>
      </w:r>
      <w:r>
        <w:t>, not a default pass. Relevant slices can include languages/dialects, user groups, environments, devices, input lengths/quality, rare but costly errors and adversarial conditions. Do not collect protected or sensitive characteristics merely because the template mentions slices; use justified, authorised and minimised measures.</w:t>
      </w:r>
    </w:p>
    <w:p>
      <w:r>
        <w:t>Separate training, tuning, prompt development and retrieval construction from frozen acceptance evaluation. Document split method, entity/time boundaries, exact and near-duplicate checks, contamination limitations and restricted test access. If a hosted model's training data is unknown, record that limitation and the mitigations; do not claim that leakage has been disproved. When test data is used to repair a model or prompt, move it to development, create a fresh protected evaluation set and retain the old benchmark for regression.</w:t>
      </w:r>
    </w:p>
    <w:p>
      <w:r>
        <w:t>Version the annotation rubric with positive, negative, ambiguous and borderline examples, definitions of error severity and adjudication rules. Record annotator qualifications, independence where relevant, disagreement rates, adjudicated cases and an independently selected label audit with its sample method, observed errors and quality-bar decision. An AI judge needs its own validated rubric, version, human calibration and failure analysis; one model grading itself is not independent evidence.</w:t>
      </w:r>
    </w:p>
    <w:p>
      <w:r/>
      <w:r>
        <w:rPr>
          <w:b/>
        </w:rPr>
        <w:t>Pass for ready:</w:t>
      </w:r>
      <w:r>
        <w:t xml:space="preserve"> the dataset and its use permissions meet the frozen quality bar or explicitly bounded discovery-only limits. </w:t>
      </w:r>
      <w:r>
        <w:rPr>
          <w:b/>
        </w:rPr>
        <w:t>Pass for delivery:</w:t>
      </w:r>
      <w:r>
        <w:t xml:space="preserve"> the evaluated dataset version, audit and leakage findings are recorded; important coverage or rights gaps are unresolved failures, even if the aggregate score is high.</w:t>
      </w:r>
    </w:p>
    <w:p>
      <w:bookmarkStart w:id="109" w:name="section_109"/>
      <w:pPr>
        <w:pStyle w:val="Heading3"/>
        <w:pageBreakBefore w:val="0"/>
      </w:pPr>
      <w:r>
        <w:t>AI-03 — Acceptance metrics and observed results</w:t>
      </w:r>
      <w:bookmarkEnd w:id="109"/>
    </w:p>
    <w:p>
      <w:r>
        <w:t>For each user outcome, define the metric, eligible unit, denominator, numerator, exclusions, scoring rubric, threshold operator/value, measurement window, required slices and uncertainty method. Prefer task success and costly-error rates over a generic accuracy score when those better represent the risk. Classification may require precision/recall and separate false-positive/false-negative limits; generation may require supported correctness, grounded citations, completeness and usefulness; action systems may require successful authorised action and unauthorised-effect rates. Measure refusal false positives and failures to refuse, and calibration/abstention when decisions depend on uncertainty. Do not treat a model's self-reported confidence as calibrated probability without validation.</w:t>
      </w:r>
    </w:p>
    <w:p>
      <w:r>
        <w:t xml:space="preserve">Use a frozen acceptance statement such as: “On dataset </w:t>
      </w:r>
      <w:r>
        <w:rPr>
          <w:rFonts w:ascii="Consolas" w:hAnsi="Consolas"/>
          <w:sz w:val="19"/>
        </w:rPr>
        <w:t>[ID/version/hash]</w:t>
      </w:r>
      <w:r>
        <w:t xml:space="preserve">, configuration </w:t>
      </w:r>
      <w:r>
        <w:rPr>
          <w:rFonts w:ascii="Consolas" w:hAnsi="Consolas"/>
          <w:sz w:val="19"/>
        </w:rPr>
        <w:t>[release-manifest]</w:t>
      </w:r>
      <w:r>
        <w:t xml:space="preserve"> achieves </w:t>
      </w:r>
      <w:r>
        <w:rPr>
          <w:rFonts w:ascii="Consolas" w:hAnsi="Consolas"/>
          <w:sz w:val="19"/>
        </w:rPr>
        <w:t xml:space="preserve">[metric] &gt;= [X]% on </w:t>
      </w:r>
      <w:r>
        <w:t>[eligible N]</w:t>
      </w:r>
      <w:r>
        <w:rPr>
          <w:rFonts w:ascii="Consolas" w:hAnsi="Consolas"/>
          <w:sz w:val="19"/>
        </w:rPr>
        <w:t xml:space="preserve"> examples, with </w:t>
      </w:r>
      <w:r>
        <w:t>[per-slice thresholds]</w:t>
      </w:r>
      <w:r>
        <w:rPr>
          <w:rFonts w:ascii="Consolas" w:hAnsi="Consolas"/>
          <w:sz w:val="19"/>
        </w:rPr>
        <w:t xml:space="preserve">, </w:t>
      </w:r>
      <w:r>
        <w:t>[uncertainty rule]</w:t>
      </w:r>
      <w:r>
        <w:rPr>
          <w:rFonts w:ascii="Consolas" w:hAnsi="Consolas"/>
          <w:sz w:val="19"/>
        </w:rPr>
        <w:t xml:space="preserve"> and </w:t>
      </w:r>
      <w:r>
        <w:t>[safety/error limits]`.” Every bracket is an actual project value or an explicit unresolved question. There is no universal acceptable X%. Targets must be agreed before results are used to decide acceptance; a changed target requires a versioned decision and review.</w:t>
      </w:r>
    </w:p>
    <w:p>
      <w:r>
        <w:t>Attach a reproducible run manifest, input/result references, evaluated artifact pins, raw or appropriately protected row-level outcomes, aggregate and per-slice numerators/denominators, confidence intervals or justified uncertainty treatment, error analysis, latency/resource/cost measurements when material, and comparison with baseline and previous approved version. Record repeated-run count, seeds or stochastic settings when relevant. Do not average away a mandatory failed slice. An empty denominator is not 100%; an insufficient sample is inconclusive. Results from a provider's benchmark are contextual evidence, not proof of the product's own outcome.</w:t>
      </w:r>
    </w:p>
    <w:p>
      <w:r/>
      <w:r>
        <w:rPr>
          <w:b/>
        </w:rPr>
        <w:t>Pass for ready:</w:t>
      </w:r>
      <w:r>
        <w:t xml:space="preserve"> metrics, thresholds, dataset and evaluation procedure are frozen and reviewable. </w:t>
      </w:r>
      <w:r>
        <w:rPr>
          <w:b/>
        </w:rPr>
        <w:t>Pass for delivery:</w:t>
      </w:r>
      <w:r>
        <w:t xml:space="preserve"> current observed results meet every must-pass target for the declared scope and configuration; </w:t>
      </w:r>
      <w:r>
        <w:rPr>
          <w:rFonts w:ascii="Consolas" w:hAnsi="Consolas"/>
          <w:sz w:val="19"/>
        </w:rPr>
        <w:t>target_pending</w:t>
      </w:r>
      <w:r>
        <w:t>, missing runs, unresolved failures or a stale artifact remain blocked. Quality pass and actual release approval remain separate.</w:t>
      </w:r>
    </w:p>
    <w:p>
      <w:bookmarkStart w:id="110" w:name="section_110"/>
      <w:pPr>
        <w:pStyle w:val="Heading3"/>
        <w:pageBreakBefore w:val="0"/>
      </w:pPr>
      <w:r>
        <w:t>AI-04 — Safety, refusal, fallback and recovery</w:t>
      </w:r>
      <w:bookmarkEnd w:id="110"/>
    </w:p>
    <w:p>
      <w:r>
        <w:t>Define product-specific prohibited and bounded outcomes from actual policy, rights, contracts and risk decisions. Build a finite, versioned scenario set covering ordinary success, harmful or disallowed requests, ambiguous intent, insufficient context, incorrect/unsupported output, uncertainty, unavailable/slow dependency, malformed output, stale retrieval and inaccessible sources. For relevant generative or tool systems, also cover prompt injection in user/retrieved/tool content, privilege escalation, sensitive-data disclosure, fabricated citations, poisoned content and tool parameters, repeated or multi-step misuse, and cross-user information leakage.</w:t>
      </w:r>
    </w:p>
    <w:p>
      <w:r>
        <w:t>Each scenario specifies the expected allowed result, refusal/degradation, safe alternative, human escalation or halt; observable evidence and severity; and the threshold or invariant used to judge it. Include false refusals on valid work so safety controls do not silently make the capability unusable. Red-team cases are selected by risk and exposure, not merely by convenience. Record coverage limitations and residual risks; passing a finite suite does not prove that failure is impossible.</w:t>
      </w:r>
    </w:p>
    <w:p>
      <w:r>
        <w:t>Test fallback end to end. It must preserve the existing authorisation boundary, describe what the user can do next and avoid making uncertain output appear verified. A fallback may be a safe non-AI path, a qualified human queue, retry with limits or a halt. Its feasibility, operator capacity, accessibility and time limits must be evidenced. Test degraded operation, cancellation, duplicate effects, partial completion, recovery and rollback where relevant. Logs contain sufficient evidence for diagnosis without retaining unnecessary sensitive inputs.</w:t>
      </w:r>
    </w:p>
    <w:p>
      <w:r/>
      <w:r>
        <w:rPr>
          <w:b/>
        </w:rPr>
        <w:t>Pass for delivery:</w:t>
      </w:r>
      <w:r>
        <w:t xml:space="preserve"> every applicable must-pass risk scenario and fallback/control assertion passes on the actual release configuration, required independent assessment and risk decisions exist, and unresolved prohibited behavior stops advancement. A successful nominal accuracy test cannot substitute for this evidence.</w:t>
      </w:r>
    </w:p>
    <w:p>
      <w:bookmarkStart w:id="111" w:name="section_111"/>
      <w:pPr>
        <w:pStyle w:val="Heading3"/>
        <w:pageBreakBefore w:val="0"/>
      </w:pPr>
      <w:r>
        <w:t>AI-05 — Versioning, regression and promotion</w:t>
      </w:r>
      <w:bookmarkEnd w:id="111"/>
    </w:p>
    <w:p>
      <w:r>
        <w:t>Pin the model identity and revision or immutable snapshot where available; prompt/system instruction/template hash; preprocessing and postprocessing; policy/guardrail configuration; retrieval corpus/version, index, embedding and ranking configuration; tool schemas, permissions and code; runtime, dependencies and material settings; dataset, rubric, judge and evaluation procedure; and the released artifact/configuration manifest. Do not put credentials in the manifest. Where a vendor exposes only a mutable model alias, record that limitation, observable version signals, the change-detection plan and a narrower claim of reproducibility.</w:t>
      </w:r>
    </w:p>
    <w:p>
      <w:r>
        <w:t>For each material change, identify the affected capabilities, risks, slices and baseline. Run the required regression suite against a frozen baseline and acceptance contract, inspect failures and retain exact run provenance. The actual promotion authority decides against predeclared thresholds; missing or failing required evidence prevents promotion. A prompt-only change can alter behavior and must not bypass this gate. Component changes that affect authorisation, privacy, safety or the evaluated population require the corresponding evidence to be refreshed.</w:t>
      </w:r>
    </w:p>
    <w:p>
      <w:r>
        <w:t>Define rollback or halt to an actually available, previously qualified version or safe operational path. Test that the rollback restores the relevant configuration and data compatibility without new unauthorised effects. Record who can execute it, triggering conditions and confirmation evidence. Evaluation results must identify the same candidate manifest as the release; observed operating identity must identify the same approved manifest. An approved candidate and an observed operating version are distinct facts.</w:t>
      </w:r>
    </w:p>
    <w:p>
      <w:r/>
      <w:r>
        <w:rPr>
          <w:b/>
        </w:rPr>
        <w:t>Pass for delivery:</w:t>
      </w:r>
      <w:r>
        <w:t xml:space="preserve"> traceability connects the accepted tests, candidate, approval and observed release; each required regression and rollback test is current. Configuration or evidence changes invalidate affected prior reviews. If a dependency cannot be pinned, its uncertainty and operational controls are explicitly accepted within real authority rather than hidden behind a hash.</w:t>
      </w:r>
    </w:p>
    <w:p>
      <w:bookmarkStart w:id="112" w:name="section_112"/>
      <w:pPr>
        <w:pStyle w:val="Heading3"/>
        <w:pageBreakBefore w:val="0"/>
      </w:pPr>
      <w:r>
        <w:t>AI-06 — Data permissions, privacy and law</w:t>
      </w:r>
      <w:bookmarkEnd w:id="112"/>
    </w:p>
    <w:p>
      <w:r>
        <w:t>Create a data-flow inventory for collection, evaluation, training/fine tuning, retrieval, inference, tool effects, output, telemetry and human review. Identify data categories, people or entities concerned, source, purpose, actual permission/legal basis, recipients/processors, locations, access, security, retention, withdrawal/deletion handling and approved reuse. Permission to deliver a service is not automatically permission to train a model. A licence is not automatically data-protection permission, and removing direct names is not proof of irreversible anonymity.</w:t>
      </w:r>
    </w:p>
    <w:p>
      <w:r>
        <w:t>Record applicable jurisdictions, the relevant entity's role, scope facts, current official sources/versions, effective dates, exemptions that actually apply and the accountable qualified decision. Establish notices, consent or another applicable basis from that decision rather than assuming consent is always the only basis. If children or individuals with a lawful guardian are in scope, obtain the required qualified applicability decision before collecting or evaluating their information. Avoid unnecessary collection, maintain purpose limits, test access/erasure/withdrawal flows that the product actually requires, and record legally required retention exceptions. Resolve provider reuse/training, subprocessors, cross-border processing, deletion propagation, logging and breach/rights response obligations from actual contracts and current law.</w:t>
      </w:r>
    </w:p>
    <w:p>
      <w:r/>
      <w:r>
        <w:rPr>
          <w:b/>
        </w:rPr>
        <w:t>India branch:</w:t>
      </w:r>
      <w:r>
        <w:t xml:space="preserve"> complete an applicability and commencement review using the primary references in section 7. Distinguish obligations already in force, scheduled obligations and product policy adopted before commencement. Do not label all DPDP processing obligations effective on 10 October 2026, and do not label the product compliant because a checklist exists. Record other presently applicable privacy/security/sectoral duties and contractual obligations; a future DPDP commencement date does not itself authorise an otherwise impermissible use.</w:t>
      </w:r>
    </w:p>
    <w:p>
      <w:r/>
      <w:r>
        <w:rPr>
          <w:b/>
        </w:rPr>
        <w:t>Pass for ready:</w:t>
      </w:r>
      <w:r>
        <w:t xml:space="preserve"> proposed data uses, collection and evaluation have confirmed permissions and controls suitable for the intended work. </w:t>
      </w:r>
      <w:r>
        <w:rPr>
          <w:b/>
        </w:rPr>
        <w:t>Pass for delivery:</w:t>
      </w:r>
      <w:r>
        <w:t xml:space="preserve"> the actual flows and relevant tests match the permitted purpose, applicable current duties and planned obligations for the release date; an unresolved required permission, legal interpretation or data-use decision remains </w:t>
      </w:r>
      <w:r>
        <w:rPr>
          <w:rFonts w:ascii="Consolas" w:hAnsi="Consolas"/>
          <w:sz w:val="19"/>
        </w:rPr>
        <w:t>needs_input</w:t>
      </w:r>
      <w:r>
        <w:t>. This module supplies a legal-review workflow, not a legal opinion for a particular product.</w:t>
      </w:r>
    </w:p>
    <w:p>
      <w:bookmarkStart w:id="113" w:name="section_113"/>
      <w:pPr>
        <w:pStyle w:val="Heading3"/>
        <w:pageBreakBefore w:val="0"/>
      </w:pPr>
      <w:r>
        <w:t>AI-07 — Monitoring, incidents and product learning</w:t>
      </w:r>
      <w:bookmarkEnd w:id="113"/>
    </w:p>
    <w:p>
      <w:r>
        <w:t>Before release, declare the monitored population, accepted version and baseline, signal definitions, collection permissions, sample/cadence, minimum usable counts, thresholds, observation lag, dashboards or reports, and actual response owners/authority. Cover relevant input distribution and missingness, output/behavior distribution, task outcomes, costly errors, refusals and abstention, safety/privacy/security incidents, performance by important slices, user complaints/overrides, latency/availability and material resource costs. Statistical drift is a warning signal; it is not automatically proof of a quality loss. A stable input distribution is not proof that performance remains good.</w:t>
      </w:r>
    </w:p>
    <w:p>
      <w:r>
        <w:t>When labels arrive late or are unavailable, state proxy limitations and the safe operating boundary. Select and audit permitted output samples, correlate incidents with exact configuration and retain enough protected evidence to reproduce failure. Unknown targets, missing owners, disabled telemetry, inadequate sample sizes and failed alerts are visible pending states, never green. Test alert delivery and the actual response path, including operator absence. Define warning, escalation, narrowed exposure, safe fallback, rollback or halt conditions and decision time limits from actual risk and authority.</w:t>
      </w:r>
    </w:p>
    <w:p>
      <w:r>
        <w:t>Create an observed post-release review for a declared window and population. Compare target, baseline and actual numerator/denominator per outcome and relevant slice; record incidents, uncertainty, confounders and unexpected harms/benefits. Choose continue, improve, narrow, roll back or retire with rationale and real decision authority. Link resulting hypothesis updates and actions to strategy, roadmap, release goals and owned backlog records; an incident response does not replace product-learning review. Update the risk register and add new failures to an authorised regression set while keeping acceptance evaluation independent of tuning.</w:t>
      </w:r>
    </w:p>
    <w:p>
      <w:r/>
      <w:r>
        <w:rPr>
          <w:b/>
        </w:rPr>
        <w:t>Pass for delivery:</w:t>
      </w:r>
      <w:r>
        <w:t xml:space="preserve"> monitoring, alerting, fallback/response and a scheduled learning review are configured and tested. </w:t>
      </w:r>
      <w:r>
        <w:rPr>
          <w:b/>
        </w:rPr>
        <w:t>Pass for learning:</w:t>
      </w:r>
      <w:r>
        <w:t xml:space="preserve"> observed data and the post-release decision are present, and resulting strategy/roadmap actions are traceable. Go-live is not evidence that outcomes improved.</w:t>
      </w:r>
    </w:p>
    <w:p>
      <w:bookmarkStart w:id="114" w:name="section_114"/>
      <w:pPr>
        <w:pStyle w:val="Heading2"/>
        <w:pageBreakBefore w:val="0"/>
      </w:pPr>
      <w:r>
        <w:t>4. Stage-specific evidence</w:t>
      </w:r>
      <w:bookmarkEnd w:id="114"/>
    </w:p>
    <w:tbl>
      <w:tblPr>
        <w:tblW w:type="auto" w:w="0"/>
        <w:jc w:val="center"/>
        <w:tblLayout w:type="fixed"/>
        <w:tblLook w:firstColumn="1" w:firstRow="1" w:lastColumn="0" w:lastRow="0" w:noHBand="0" w:noVBand="1" w:val="04A0"/>
      </w:tblPr>
      <w:tblGrid>
        <w:gridCol w:w="1440"/>
        <w:gridCol w:w="4320"/>
        <w:gridCol w:w="4320"/>
      </w:tblGrid>
      <w:tr>
        <w:trPr>
          <w:tblHeader/>
          <w:cantSplit/>
        </w:trPr>
        <w:tc>
          <w:tcPr>
            <w:tcW w:type="dxa" w:w="144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Stage</w:t>
            </w:r>
          </w:p>
        </w:tc>
        <w:tc>
          <w:tcPr>
            <w:tcW w:type="dxa" w:w="432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Evidence required now</w:t>
            </w:r>
          </w:p>
        </w:tc>
        <w:tc>
          <w:tcPr>
            <w:tcW w:type="dxa" w:w="432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Evidence not claimed yet</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Applicability branch; intended use and material unknowns; riskiest assumption and bounded test; proposed data permissions and safety boundary before the test</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Accepted production accuracy, executed promotion or observed post-release outcomes</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Planning</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AI-01 risk/authority contract; proposed AI-02/03 dataset, metrics and quality bars; planned AI-04 controls; AI-06 applicability and permitted discovery/data uses; viable AI-07 measurement plan</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Passing runs or live observations that have not happened</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Ready</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Frozen evaluation/dataset/rubric/threshold contract; required permissions; version/control/test plan; required reviewers and authority; feasible monitoring/response plan</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 pass merely because the plan is complete</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Delivery</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Current AI-02 dataset quality, AI-03 measured targets, AI-04 observed safety/fallback, AI-05 candidate-to-release traceability/regression, AI-06 actual data controls, AI-07 tested monitoring and response; actual separate approvals</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Success of a future outcome window</w:t>
            </w:r>
          </w:p>
        </w:tc>
      </w:tr>
      <w:tr>
        <w:trPr>
          <w:cantSplit/>
        </w:trPr>
        <w:tc>
          <w:tcPr>
            <w:tcW w:type="dxa" w:w="144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Learning</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Versioned observations and post-release target comparison; drift/incident decisions; revised hypotheses, risk controls and strategy/roadmap actions</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 delayed or empty sample as proof of success</w:t>
            </w:r>
          </w:p>
        </w:tc>
      </w:tr>
    </w:tbl>
    <w:p>
      <w:pPr>
        <w:spacing w:after="20"/>
      </w:pPr>
    </w:p>
    <w:p>
      <w:r>
        <w:t>Reuse prior group evidence only when its scope, pins, stage, source authority, freshness and assumptions still cover the present decision. Changes trigger impact analysis and refresh affected group reviews. A low-risk documentation change does not require an unrelated entire model retest, but the exception must be evidenced and must not mask a behavioral, data or authority change.</w:t>
      </w:r>
    </w:p>
    <w:p>
      <w:bookmarkStart w:id="115" w:name="section_115"/>
      <w:pPr>
        <w:pStyle w:val="Heading2"/>
        <w:pageBreakBefore w:val="0"/>
      </w:pPr>
      <w:r>
        <w:t>5. Record structure and hierarchy mapping</w:t>
      </w:r>
      <w:bookmarkEnd w:id="115"/>
    </w:p>
    <w:p>
      <w:r/>
      <w:r>
        <w:rPr>
          <w:rFonts w:ascii="Consolas" w:hAnsi="Consolas"/>
          <w:sz w:val="19"/>
        </w:rPr>
        <w:t>ai-assurance.template.json</w:t>
      </w:r>
      <w:r>
        <w:t xml:space="preserve"> is an intake and evidence index, not a checker input, an executable test runner or an approval. Blank/null values are deliberate unresolved values. It has seven groups containing consolidated claims, evidence references and stage/status. Fill a single capability record and link shared current evidence; avoid copying the same narrative into every child issue.</w:t>
      </w:r>
    </w:p>
    <w:p>
      <w:r>
        <w:t xml:space="preserve">Map the record into </w:t>
      </w:r>
      <w:r>
        <w:rPr>
          <w:rFonts w:ascii="Consolas" w:hAnsi="Consolas"/>
          <w:sz w:val="19"/>
        </w:rPr>
        <w:t>common.context_profile</w:t>
      </w:r>
      <w:r>
        <w:t xml:space="preserve">, </w:t>
      </w:r>
      <w:r>
        <w:rPr>
          <w:rFonts w:ascii="Consolas" w:hAnsi="Consolas"/>
          <w:sz w:val="19"/>
        </w:rPr>
        <w:t>common.ai_assurance_reference</w:t>
      </w:r>
      <w:r>
        <w:t xml:space="preserve"> and, where personal data applies, </w:t>
      </w:r>
      <w:r>
        <w:rPr>
          <w:rFonts w:ascii="Consolas" w:hAnsi="Consolas"/>
          <w:sz w:val="19"/>
        </w:rPr>
        <w:t>common.personal_data_controls</w:t>
      </w:r>
      <w:r>
        <w:t>, using source IDs, content pins, element field values and review evidence in the existing structured checker model. The following catalogue fields receive the relevant subset:</w:t>
      </w:r>
    </w:p>
    <w:tbl>
      <w:tblPr>
        <w:tblW w:type="auto" w:w="0"/>
        <w:jc w:val="center"/>
        <w:tblLayout w:type="fixed"/>
        <w:tblLook w:firstColumn="1" w:firstRow="1" w:lastColumn="0" w:lastRow="0" w:noHBand="0" w:noVBand="1" w:val="04A0"/>
      </w:tblPr>
      <w:tblGrid>
        <w:gridCol w:w="2088"/>
        <w:gridCol w:w="7992"/>
      </w:tblGrid>
      <w:tr>
        <w:trPr>
          <w:tblHeader/>
          <w:cantSplit/>
        </w:trPr>
        <w:tc>
          <w:tcPr>
            <w:tcW w:type="dxa" w:w="2088"/>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Hierarchy element</w:t>
            </w:r>
          </w:p>
        </w:tc>
        <w:tc>
          <w:tcPr>
            <w:tcW w:type="dxa" w:w="7992"/>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Mapping</w:t>
            </w:r>
          </w:p>
        </w:tc>
      </w:tr>
      <w:tr>
        <w:trPr>
          <w:cantSplit/>
        </w:trPr>
        <w:tc>
          <w:tcPr>
            <w:tcW w:type="dxa" w:w="208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Vision</w:t>
            </w:r>
          </w:p>
        </w:tc>
        <w:tc>
          <w:tcPr>
            <w:tcW w:type="dxa" w:w="799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Intended value, affected people and limits; link context rather than inventing AI as the vision</w:t>
            </w:r>
          </w:p>
        </w:tc>
      </w:tr>
      <w:tr>
        <w:trPr>
          <w:cantSplit/>
        </w:trPr>
        <w:tc>
          <w:tcPr>
            <w:tcW w:type="dxa" w:w="208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Strategy</w:t>
            </w:r>
          </w:p>
        </w:tc>
        <w:tc>
          <w:tcPr>
            <w:tcW w:type="dxa" w:w="799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AI/non-AI rationale, major risk assumptions, outcome metrics and strategy.learning_feedback</w:t>
            </w:r>
          </w:p>
        </w:tc>
      </w:tr>
      <w:tr>
        <w:trPr>
          <w:cantSplit/>
        </w:trPr>
        <w:tc>
          <w:tcPr>
            <w:tcW w:type="dxa" w:w="208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Roadmap</w:t>
            </w:r>
          </w:p>
        </w:tc>
        <w:tc>
          <w:tcPr>
            <w:tcW w:type="dxa" w:w="799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Discovery/assurance dependencies, learning checkpoints and roadmap.learning_feedback</w:t>
            </w:r>
          </w:p>
        </w:tc>
      </w:tr>
      <w:tr>
        <w:trPr>
          <w:cantSplit/>
        </w:trPr>
        <w:tc>
          <w:tcPr>
            <w:tcW w:type="dxa" w:w="208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 goal</w:t>
            </w:r>
          </w:p>
        </w:tc>
        <w:tc>
          <w:tcPr>
            <w:tcW w:type="dxa" w:w="799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release_goal.ai_release_controls, exact acceptance thresholds, promotion/operation distinction, release_goal.post_release_review</w:t>
            </w:r>
          </w:p>
        </w:tc>
      </w:tr>
      <w:tr>
        <w:trPr>
          <w:cantSplit/>
        </w:trPr>
        <w:tc>
          <w:tcPr>
            <w:tcW w:type="dxa" w:w="208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w:t>
            </w:r>
          </w:p>
        </w:tc>
        <w:tc>
          <w:tcPr>
            <w:tcW w:type="dxa" w:w="799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epic.assumption_test, epic.ai_validation_contract, coverage and risk of the bounded capability</w:t>
            </w:r>
          </w:p>
        </w:tc>
      </w:tr>
      <w:tr>
        <w:trPr>
          <w:cantSplit/>
        </w:trPr>
        <w:tc>
          <w:tcPr>
            <w:tcW w:type="dxa" w:w="208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 story</w:t>
            </w:r>
          </w:p>
        </w:tc>
        <w:tc>
          <w:tcPr>
            <w:tcW w:type="dxa" w:w="799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user_story.ai_acceptance_contract, outcome/error/fallback scenarios and linked team readiness/completion checklists</w:t>
            </w:r>
          </w:p>
        </w:tc>
      </w:tr>
      <w:tr>
        <w:trPr>
          <w:cantSplit/>
        </w:trPr>
        <w:tc>
          <w:tcPr>
            <w:tcW w:type="dxa" w:w="208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 criterion</w:t>
            </w:r>
          </w:p>
        </w:tc>
        <w:tc>
          <w:tcPr>
            <w:tcW w:type="dxa" w:w="799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acceptance_criterion.ai_evaluation_measurement, metric contract, dataset/config pins and actual results</w:t>
            </w:r>
          </w:p>
        </w:tc>
      </w:tr>
      <w:tr>
        <w:trPr>
          <w:cantSplit/>
        </w:trPr>
        <w:tc>
          <w:tcPr>
            <w:tcW w:type="dxa" w:w="208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 task</w:t>
            </w:r>
          </w:p>
        </w:tc>
        <w:tc>
          <w:tcPr>
            <w:tcW w:type="dxa" w:w="799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technical_task.ai_artifact_evidence, implementation/evaluation/monitoring artifact evidence and linked team checklists</w:t>
            </w:r>
          </w:p>
        </w:tc>
      </w:tr>
    </w:tbl>
    <w:p>
      <w:pPr>
        <w:spacing w:after="20"/>
      </w:pPr>
    </w:p>
    <w:p>
      <w:r>
        <w:t>The context profile records the assurance record ID, version, content hash, stage, scope and seven group evidence links. An external reviewer checks those links and the current stage requirements. No new provider or model call is needed to use the module. Credentials and unnecessary raw evaluation data do not belong in the product-management package.</w:t>
      </w:r>
    </w:p>
    <w:p>
      <w:bookmarkStart w:id="116" w:name="section_116"/>
      <w:pPr>
        <w:pStyle w:val="Heading2"/>
        <w:pageBreakBefore w:val="0"/>
      </w:pPr>
      <w:r>
        <w:t>6. Questions and loop exit</w:t>
      </w:r>
      <w:bookmarkEnd w:id="116"/>
    </w:p>
    <w:p>
      <w:r>
        <w:t>Ask the smallest decision-making question that resolves the next blocked must-pass group. A question names the missing fact, why this stage needs it, acceptable evidence, actual decision authority if known, and which records will change. Questions may recur when a later answer exposes a new material uncertainty; the same unanswered question is not repeatedly emitted as a new question. Consolidate related dataset or metric requests into an evidence contract rather than generating one question per detail.</w:t>
      </w:r>
    </w:p>
    <w:p>
      <w:r>
        <w:t>The loop can revise prose, restructure evidence and propose options within authorised scope. It cannot invent the dataset, target, owner, permission, review, observed result or approval; lower a threshold after observing failures without a legitimate versioned decision; treat an agent-created reviewer ID as trusted; or call external services because an intake field mentions them.</w:t>
      </w:r>
    </w:p>
    <w:p>
      <w:r>
        <w:t xml:space="preserve">Exit the current stage only when every applicable must-pass group is current and satisfied, reviewed exclusions have evidence, unresolved required answers are closed, selected supporting samples pass, and the actual separate quality, approval, readiness and delivery conditions are accurately reported. Report </w:t>
      </w:r>
      <w:r>
        <w:rPr>
          <w:rFonts w:ascii="Consolas" w:hAnsi="Consolas"/>
          <w:sz w:val="19"/>
        </w:rPr>
        <w:t>blocked</w:t>
      </w:r>
      <w:r>
        <w:t xml:space="preserve"> or </w:t>
      </w:r>
      <w:r>
        <w:rPr>
          <w:rFonts w:ascii="Consolas" w:hAnsi="Consolas"/>
          <w:sz w:val="19"/>
        </w:rPr>
        <w:t>needs_input</w:t>
      </w:r>
      <w:r>
        <w:t xml:space="preserve"> with the exact question when information is missing. A documentation-quality result is not a production-performance or legal-compliance certification.</w:t>
      </w:r>
    </w:p>
    <w:p>
      <w:bookmarkStart w:id="117" w:name="section_117"/>
      <w:pPr>
        <w:pStyle w:val="Heading2"/>
        <w:pageBreakBefore w:val="0"/>
      </w:pPr>
      <w:r>
        <w:t>7. Primary source notes and currency</w:t>
      </w:r>
      <w:bookmarkEnd w:id="117"/>
    </w:p>
    <w:p>
      <w:r>
        <w:t>These notes were checked against primary official publications on 10 October 2026. Recheck them for the project's actual jurisdiction and release date. The detailed operating criteria above are the bundle's authored policy, not verbatim requirements attributed to these publications.</w:t>
      </w:r>
    </w:p>
    <w:p>
      <w:r/>
      <w:r>
        <w:rPr>
          <w:b/>
        </w:rPr>
        <w:t>AI background.</w:t>
      </w:r>
      <w:r>
        <w:t xml:space="preserve"> NIST describes its AI Risk Management Framework as voluntary and intended to support consideration of trustworthiness during design, development, use and evaluation. The official site says AI RMF 1.0 is undergoing revision; this module uses the published 1.0 as a reference, not an assumed final future revision. </w:t>
      </w:r>
      <w:hyperlink r:id="rId10">
        <w:r>
          <w:rPr>
            <w:color w:val="1F4D78"/>
          </w:rPr>
          <w:t>NIST AI RMF</w:t>
        </w:r>
      </w:hyperlink>
      <w:r>
        <w:t>.</w:t>
      </w:r>
    </w:p>
    <w:p>
      <w:r>
        <w:t xml:space="preserve">NIST's published Generative AI Profile is a voluntary cross-sector companion. Its measurement guidance addresses evaluation in conditions resembling use, data provenance, limitations, safety, privacy, bias and continuing monitoring. It supplies context for the module's lifecycle approach and does not set universal numeric accuracy targets. </w:t>
      </w:r>
      <w:hyperlink r:id="rId11">
        <w:r>
          <w:rPr>
            <w:color w:val="1F4D78"/>
          </w:rPr>
          <w:t>NIST AI 600-1, July 2024</w:t>
        </w:r>
      </w:hyperlink>
      <w:r>
        <w:t>.</w:t>
      </w:r>
    </w:p>
    <w:p>
      <w:r/>
      <w:r>
        <w:rPr>
          <w:b/>
        </w:rPr>
        <w:t>India: applicability and phased commencement.</w:t>
      </w:r>
      <w:r>
        <w:t xml:space="preserve"> Section 3 of the enacted DPDP Act describes digital personal-data processing in India and processing outside India connected to offering goods or services to people in India, subject to the Act's scope and exclusions. Applicability still requires the project's facts and the operative text. </w:t>
      </w:r>
      <w:hyperlink r:id="rId12">
        <w:r>
          <w:rPr>
            <w:color w:val="1F4D78"/>
          </w:rPr>
          <w:t>DPDP Act 2023, section 3</w:t>
        </w:r>
      </w:hyperlink>
      <w:r>
        <w:t>.</w:t>
      </w:r>
    </w:p>
    <w:p>
      <w:r>
        <w:t xml:space="preserve">The 13 November 2025 commencement notification stages the Act's provisions: an initial institutional/other group starts on publication, section 6(9) and section 27(1)(d) after one year, and the specified main processing/rights/enforcement group after eighteen months. The calculated anniversaries are 13 November 2026 and 13 May 2027; these dates are a computation from the notification, not a blanket statement that every provision commences then. </w:t>
      </w:r>
      <w:hyperlink r:id="rId13">
        <w:r>
          <w:rPr>
            <w:color w:val="1F4D78"/>
          </w:rPr>
          <w:t>G.S.R. 843(E)</w:t>
        </w:r>
      </w:hyperlink>
      <w:r>
        <w:t>.</w:t>
      </w:r>
    </w:p>
    <w:p>
      <w:r>
        <w:t xml:space="preserve">Rule 1 starts rules 1, 2 and 17–21 on publication, rule 4 after one year, and rules 3, 5–16, 22 and 23 after eighteen months. Read the final Rules with the December 2025 corrigendum, which corrects the wording of commencement references and other passages. </w:t>
      </w:r>
      <w:hyperlink r:id="rId14">
        <w:r>
          <w:rPr>
            <w:color w:val="1F4D78"/>
          </w:rPr>
          <w:t>G.S.R. 846(E), rule 1</w:t>
        </w:r>
      </w:hyperlink>
      <w:r>
        <w:t xml:space="preserve">, </w:t>
      </w:r>
      <w:hyperlink r:id="rId15">
        <w:r>
          <w:rPr>
            <w:color w:val="1F4D78"/>
          </w:rPr>
          <w:t>G.S.R. 892(E), corrigendum</w:t>
        </w:r>
      </w:hyperlink>
      <w:r>
        <w:t>.</w:t>
      </w:r>
    </w:p>
    <w:p>
      <w:r>
        <w:t xml:space="preserve">The October 2026 Removal of Difficulties Order makes textual changes in sections 9(1) and 10(2)(c)(ii) and states that the Order starts on its Gazette publication. Read it with the Act and separate commencement notification; the Order is not a blanket acceleration of the main processing obligations. </w:t>
      </w:r>
      <w:hyperlink r:id="rId16">
        <w:r>
          <w:rPr>
            <w:color w:val="1F4D78"/>
          </w:rPr>
          <w:t>S.O. 5458(E), Gazette dated 6 October 2026</w:t>
        </w:r>
      </w:hyperlink>
      <w:r>
        <w:t>.</w:t>
      </w:r>
    </w:p>
    <w:p>
      <w:r>
        <w:t>For adoption, the responsible qualified reviewer records exact current provisions, commencement, factual applicability and any other applicable duties. Preserve the authoritative document/version and review date in the project's sources; a copied date in this generic template cannot establish compliance at a later date.</w:t>
      </w:r>
    </w:p>
    <w:p>
      <w:bookmarkStart w:id="118" w:name="section_118"/>
      <w:pPr>
        <w:pStyle w:val="Heading1"/>
        <w:pageBreakBefore/>
      </w:pPr>
      <w:r>
        <w:t>Appendix F Compatibility and exact edition pins</w:t>
      </w:r>
      <w:bookmarkEnd w:id="118"/>
    </w:p>
    <w:p>
      <w:r>
        <w:t>Explicit migration only: canonicalise aliases, preserve old source content and migration provenance, pin the new catalogue, and invalidate prior reviews/fingerprints/evidence claims. Backward-readable content does not imply backward-valid PASS. Unknown/conflicting field IDs and alias cycles must be rejected. No silent source rewrite.</w:t>
      </w:r>
    </w:p>
    <w:tbl>
      <w:tblPr>
        <w:tblW w:type="auto" w:w="0"/>
        <w:jc w:val="center"/>
        <w:tblLayout w:type="fixed"/>
        <w:tblLook w:firstColumn="1" w:firstRow="1" w:lastColumn="0" w:lastRow="0" w:noHBand="0" w:noVBand="1" w:val="04A0"/>
      </w:tblPr>
      <w:tblGrid>
        <w:gridCol w:w="4896"/>
        <w:gridCol w:w="5184"/>
      </w:tblGrid>
      <w:tr>
        <w:trPr>
          <w:tblHeader/>
          <w:cantSplit/>
        </w:trPr>
        <w:tc>
          <w:tcPr>
            <w:tcW w:type="dxa" w:w="4896"/>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Earlier field ID</w:t>
            </w:r>
          </w:p>
        </w:tc>
        <w:tc>
          <w:tcPr>
            <w:tcW w:type="dxa" w:w="5184"/>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Generic canonical field ID</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release_goal.code_version_pr</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release_goal.qualified_revision_review</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release_goal.merge_sha</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release_goal.published_revision</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release_goal.deployed_sha</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release_goal.available_revision</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release_goal.live_smoke</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release_goal.operational_verification</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user_story.mobile_accessibility</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user_story.interaction_accessibility</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user_story.ux_reference</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user_story.experience_reference</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user_story.identity_scope_audit</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user_story.access_accountability</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user_story.data_api_effects</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user_story.operation_contracts</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user_story.retention_offline_concurrency</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user_story.information_continuity_coordination</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user_story.fixtures_testmap</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user_story.evaluation_mapping</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acceptance_criterion.fixture_method</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acceptance_criterion.evaluation_method</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technical_task.builds_review</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technical_task.qualification_review</w:t>
            </w:r>
          </w:p>
        </w:tc>
      </w:tr>
      <w:tr>
        <w:trPr>
          <w:cantSplit/>
        </w:trPr>
        <w:tc>
          <w:tcPr>
            <w:tcW w:type="dxa" w:w="489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technical_task.merge_deployment_live</w:t>
            </w:r>
          </w:p>
        </w:tc>
        <w:tc>
          <w:tcPr>
            <w:tcW w:type="dxa" w:w="518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technical_task.release_verification</w:t>
            </w:r>
          </w:p>
        </w:tc>
      </w:tr>
    </w:tbl>
    <w:p>
      <w:pPr>
        <w:spacing w:after="20"/>
      </w:pPr>
    </w:p>
    <w:p>
      <w:r>
        <w:t>Older check and component IDs are mapped in checker/compatibility-map.json. The migration command preserves the previous snapshot and requires current evidence; an old favourable result does not become a new pass.</w:t>
      </w:r>
    </w:p>
    <w:p>
      <w:r>
        <w:rPr>
          <w:b/>
        </w:rPr>
        <w:t xml:space="preserve">SHA256 </w:t>
      </w:r>
      <w:r>
        <w:t>checker/catalogue.json</w:t>
        <w:br/>
        <w:t>cec6bc14f5976dd7e1a48ba9f224e18b1258abb08ed0479a7f080b2dc6245456</w:t>
      </w:r>
    </w:p>
    <w:p>
      <w:r>
        <w:rPr>
          <w:b/>
        </w:rPr>
        <w:t xml:space="preserve">SHA256 </w:t>
      </w:r>
      <w:r>
        <w:t>checker/source-standard.md</w:t>
        <w:br/>
        <w:t>89c5b91203828ed7e07e9da370c1b90cd309dc9434c303142b830c953d699729</w:t>
      </w:r>
    </w:p>
    <w:p>
      <w:r>
        <w:rPr>
          <w:b/>
        </w:rPr>
        <w:t xml:space="preserve">SHA256 </w:t>
      </w:r>
      <w:r>
        <w:t>AI-ASSURANCE.md</w:t>
        <w:br/>
        <w:t>2daca863175de55394f2b063c0ffcf8da4db2b4345d01bbdcf190ba18c65e66b</w:t>
      </w:r>
    </w:p>
    <w:p>
      <w:r>
        <w:rPr>
          <w:b/>
        </w:rPr>
        <w:t xml:space="preserve">SHA256 </w:t>
      </w:r>
      <w:r>
        <w:t>checker/team-checklists.json</w:t>
        <w:br/>
        <w:t>e878966595dc1c938a7d3c6fa354f1d5c52551ed12b35c92338088d99a5f5183</w:t>
      </w:r>
    </w:p>
    <w:p>
      <w:r>
        <w:t>The bundle manifest records the final Word and executable file hashes. Local hashes establish integrity, not semantic truth or adoption approval.</w:t>
      </w:r>
    </w:p>
    <w:p>
      <w:bookmarkStart w:id="119" w:name="section_119"/>
      <w:pPr>
        <w:pStyle w:val="Heading1"/>
        <w:pageBreakBefore/>
      </w:pPr>
      <w:r>
        <w:t>Appendix G Executing and resuming a scoped review</w:t>
      </w:r>
      <w:bookmarkEnd w:id="119"/>
    </w:p>
    <w:p>
      <w:r>
        <w:t>Bundle and engine edition 4.0 retain the 3.0 generic content catalogue. The catalogue version identifies unchanged field and criterion definitions; the bundle edition identifies corrected execution, binding and question handling. This appendix explains how an agent uses those definitions without fabricating a review or losing an unresolved decision. Exact commands and model keys are in checker/README.md and checker/loop-quality-spec.md.</w:t>
      </w:r>
    </w:p>
    <w:p>
      <w:bookmarkStart w:id="120" w:name="section_120"/>
      <w:pPr>
        <w:pStyle w:val="Heading2"/>
        <w:pageBreakBefore w:val="0"/>
      </w:pPr>
      <w:r>
        <w:t>G1 Bind the reviewed facts rather than queue bookkeeping</w:t>
      </w:r>
      <w:bookmarkEnd w:id="120"/>
    </w:p>
    <w:p>
      <w:r>
        <w:t>The global document fingerprint records the audit identity of a complete snapshot. Each semantic review instead uses bindingVersion scoped-v1 and a subjectFingerprint computed for its exact element, field and criterion. Evidence carries a matching target binding. A global hash or an older favourable verdict cannot substitute for this binding.</w:t>
      </w:r>
    </w:p>
    <w:p>
      <w:r>
        <w:t>An item target conservatively includes the whole local item, contextual ancestors, declared completion prerequisites, design references and relevant sources, evidence, authorities and approval records. Alignment and completeness criteria also include direct children. Whole hierarchy targets include the assessed hierarchy. A shared source or ancestor edit can therefore reopen many genuine dependants; this is not a promise that every edit affects only one check.</w:t>
      </w:r>
    </w:p>
    <w:p>
      <w:r>
        <w:t>Document revision counters, change reasons, question versions, history and queue metadata are excluded from substantive review targets. Unrelated siblings and unused sources, evidence and authorities do not invalidate an item review. The engine reports the dependency scope so a reviewer can inspect why a target changed. Never manually repin a stale verdict to make it pass.</w:t>
      </w:r>
    </w:p>
    <w:p>
      <w:r>
        <w:t>Declare dependencyIds for completion prerequisites. Their directed graph and the parent hierarchy must be acyclic; failures report an exact cycle path. Declare designDependencyIds for informational or design references. These can be cyclic, but their content still enters the review scope. Graph validity does not establish that a prerequisite is actually complete or that work is ready.</w:t>
      </w:r>
    </w:p>
    <w:p>
      <w:bookmarkStart w:id="121" w:name="section_121"/>
      <w:pPr>
        <w:pStyle w:val="Heading2"/>
        <w:pageBreakBefore w:val="0"/>
      </w:pPr>
      <w:r>
        <w:t>G2 Collect evidence and reviews in a stable order</w:t>
      </w:r>
      <w:bookmarkEnd w:id="121"/>
    </w:p>
    <w:p>
      <w:r>
        <w:t>1. Retain the actual source and observation bytes, origin, locator and description. Label generated mechanics evidence synthetic. A URL or a planned experiment alone is not an observation.</w:t>
      </w:r>
    </w:p>
    <w:p>
      <w:r>
        <w:t>2. Declare the exact review targets, genuine reviewer IDs and evidence IDs before computing target fingerprints. These references determine the relevant evidence and authority inputs. Obtain and retain a specific rationale and verdict from the actual reviewer.</w:t>
      </w:r>
    </w:p>
    <w:p>
      <w:r>
        <w:t>3. Use bind-evidence to hash an existing evidence asset and add its scoped target binding to a separate candidate. It refuses an unknown target or overwriting the source. It does not create evidence, replace sources or write a verdict.</w:t>
      </w:r>
    </w:p>
    <w:p>
      <w:r>
        <w:t>4. Use review-hashes to inspect canonical hashes of existing reviews and the review set fingerprint. Use trust-template only to prepare an incomplete advisory intake. The template has no authenticated reviewer appointment or verification receipt.</w:t>
      </w:r>
    </w:p>
    <w:p>
      <w:r>
        <w:t>5. A separately governed verifier records the exact scoped review set and exact review hashes it actually verified. A queued question or revision counter does not invalidate that receipt; changed relevant evidence or a review does. Offline files still cannot authenticate identity or authority.</w:t>
      </w:r>
    </w:p>
    <w:p>
      <w:r>
        <w:t>Whole hierarchy reviewers must have coverage for every assessed item and must be separate from the document author and all assessed authors. Item reviewers must have their required scoped rights and author separation. Matching self declared labels do not establish independence. The organisation must establish the reviewer registry and acceptance process outside the authoring agent.</w:t>
      </w:r>
    </w:p>
    <w:p>
      <w:bookmarkStart w:id="122" w:name="section_122"/>
      <w:pPr>
        <w:pStyle w:val="Heading2"/>
        <w:pageBreakBefore w:val="0"/>
      </w:pPr>
      <w:r>
        <w:t>G3 Route work and retain unanswered questions</w:t>
      </w:r>
      <w:bookmarkEnd w:id="122"/>
    </w:p>
    <w:tbl>
      <w:tblPr>
        <w:tblW w:type="auto" w:w="0"/>
        <w:jc w:val="center"/>
        <w:tblLayout w:type="fixed"/>
        <w:tblLook w:firstColumn="1" w:firstRow="1" w:lastColumn="0" w:lastRow="0" w:noHBand="0" w:noVBand="1" w:val="04A0"/>
      </w:tblPr>
      <w:tblGrid>
        <w:gridCol w:w="1656"/>
        <w:gridCol w:w="4104"/>
        <w:gridCol w:w="4320"/>
      </w:tblGrid>
      <w:tr>
        <w:trPr>
          <w:tblHeader/>
          <w:cantSplit/>
        </w:trPr>
        <w:tc>
          <w:tcPr>
            <w:tcW w:type="dxa" w:w="1656"/>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Queue</w:t>
            </w:r>
          </w:p>
        </w:tc>
        <w:tc>
          <w:tcPr>
            <w:tcW w:type="dxa" w:w="4104"/>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What belongs here</w:t>
            </w:r>
          </w:p>
        </w:tc>
        <w:tc>
          <w:tcPr>
            <w:tcW w:type="dxa" w:w="4320"/>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How it progresses</w:t>
            </w:r>
          </w:p>
        </w:tc>
      </w:tr>
      <w:tr>
        <w:trPr>
          <w:cantSplit/>
        </w:trPr>
        <w:tc>
          <w:tcPr>
            <w:tcW w:type="dxa" w:w="165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Owner questions</w:t>
            </w:r>
          </w:p>
        </w:tc>
        <w:tc>
          <w:tcPr>
            <w:tcW w:type="dxa" w:w="41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An unavailable necessary fact, decision or authority. The packet names the item, field or check, precise gap and actual decision owner when declared.</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Record the exact answer, respondent, authority and evidence. If the owner is unknown, retain that gap rather than appointing one.</w:t>
            </w:r>
          </w:p>
        </w:tc>
      </w:tr>
      <w:tr>
        <w:trPr>
          <w:cantSplit/>
        </w:trPr>
        <w:tc>
          <w:tcPr>
            <w:tcW w:type="dxa" w:w="165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Reviewer work</w:t>
            </w:r>
          </w:p>
        </w:tc>
        <w:tc>
          <w:tcPr>
            <w:tcW w:type="dxa" w:w="41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An absent, stale or invalid semantic review.</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Inspect the current scoped facts and issue a genuine review. Do not ask a user to rubber stamp a missing verdict.</w:t>
            </w:r>
          </w:p>
        </w:tc>
      </w:tr>
      <w:tr>
        <w:trPr>
          <w:cantSplit/>
        </w:trPr>
        <w:tc>
          <w:tcPr>
            <w:tcW w:type="dxa" w:w="165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Author repair</w:t>
            </w:r>
          </w:p>
        </w:tc>
        <w:tc>
          <w:tcPr>
            <w:tcW w:type="dxa" w:w="41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 supported wording, linkage or structural repair, or an actual failed review needing disposition.</w:t>
            </w:r>
          </w:p>
        </w:tc>
        <w:tc>
          <w:tcPr>
            <w:tcW w:type="dxa" w:w="4320"/>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Make the supported draft revision or obtain the necessary owner decision. Recheck the failed criterion; delegation does not pass it.</w:t>
            </w:r>
          </w:p>
        </w:tc>
      </w:tr>
    </w:tbl>
    <w:p>
      <w:pPr>
        <w:spacing w:after="20"/>
      </w:pPr>
    </w:p>
    <w:p>
      <w:r>
        <w:t>The loop normally exposes three owner packets at a time. It preserves the current unanswered batch when rerun; creating or reading a packet does not mark it answered. An explicit acknowledgement can advance presentation while those questions remain unresolved in awaitingAnswers. Acknowledgement is not consent, evidence or a decision.</w:t>
      </w:r>
    </w:p>
    <w:p>
      <w:r>
        <w:t>Record answers exactly. An answer may be insufficient or contradictory, in which case the loop asks a precise follow up. A previously resolved group automatically reopens with a new occurrence if its relevant checks regress. No manual question version increment is required. There is no fixed clarification round limit, and repeated rounds never create success.</w:t>
      </w:r>
    </w:p>
    <w:p>
      <w:r>
        <w:t>A dismissal records the actor and reason and changes presentation only. It cannot waive a mandatory criterion. Missing reviews remain reviewer work; unanswered necessary facts remain a blocker. If safe independent work remains, continue it while retaining the dependent hold.</w:t>
      </w:r>
    </w:p>
    <w:p>
      <w:r>
        <w:t>Apply revisions to a separate candidate and retain the previous snapshot and reason. Approved, frozen and protected records are guarded against in place rewriting. Use a separately identified amendment with its own authority and review. Approval references such as TBD are unresolved, not valid permission.</w:t>
      </w:r>
    </w:p>
    <w:p>
      <w:bookmarkStart w:id="123" w:name="section_123"/>
      <w:pPr>
        <w:pStyle w:val="Heading2"/>
        <w:pageBreakBefore w:val="0"/>
      </w:pPr>
      <w:r>
        <w:t>G4 Keep active state bounded and history verifiable</w:t>
      </w:r>
      <w:bookmarkEnd w:id="123"/>
    </w:p>
    <w:p>
      <w:r>
        <w:t>Active state retains at most 8 context summaries per question, 32 iteration summaries, 64 closed question records and 128 answers. Overflow is stored in confined content addressed archives with hashes, linked roots and cumulative counts. Total retained history grows with actual activity; it is not discarded or claimed to fit a fixed total size.</w:t>
      </w:r>
    </w:p>
    <w:p>
      <w:r>
        <w:t>The loop verifies the state and referenced archive bytes before mutation. A changed or missing archive blocks the operation without overwriting the existing state. Preserve the state directory and its archives together when handing work to another agent. Compact summary and next commands inspect that state without acknowledging a batch or mutating history.</w:t>
      </w:r>
    </w:p>
    <w:p>
      <w:bookmarkStart w:id="124" w:name="section_124"/>
      <w:pPr>
        <w:pStyle w:val="Heading2"/>
        <w:pageBreakBefore w:val="0"/>
      </w:pPr>
      <w:r>
        <w:t>G5 Inspect only the current decision</w:t>
      </w:r>
      <w:bookmarkEnd w:id="124"/>
    </w:p>
    <w:tbl>
      <w:tblPr>
        <w:tblW w:type="auto" w:w="0"/>
        <w:jc w:val="center"/>
        <w:tblLayout w:type="fixed"/>
        <w:tblLook w:firstColumn="1" w:firstRow="1" w:lastColumn="0" w:lastRow="0" w:noHBand="0" w:noVBand="1" w:val="04A0"/>
      </w:tblPr>
      <w:tblGrid>
        <w:gridCol w:w="2304"/>
        <w:gridCol w:w="7776"/>
      </w:tblGrid>
      <w:tr>
        <w:trPr>
          <w:tblHeader/>
          <w:cantSplit/>
        </w:trPr>
        <w:tc>
          <w:tcPr>
            <w:tcW w:type="dxa" w:w="2304"/>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Command</w:t>
            </w:r>
          </w:p>
        </w:tc>
        <w:tc>
          <w:tcPr>
            <w:tcW w:type="dxa" w:w="7776"/>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Purpose and limit</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summary</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Inspect counts, unresolved routing, assessment scope, samples and assurance. It does not consume or replace the retained full report.</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next</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Inspect the current owner batch, awaiting answers, reviewer work or repair work with an explicit limit. It does not acknowledge or dispatch them.</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explain CHECK_ID</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Inspect the exact selected criterion, required and missing fields, evidence contract and current result for one target.</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bind-evidence</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Compute actual retained evidence hashes and a scoped binding in a new candidate. No review or approval is generated.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review-hashes</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Compute canonical hashes of existing review records and the scoped review set. No verdict is created.</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trust-template</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Create an incomplete advisory intake. A genuine external process must supply verified reviews and authority.</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acknowledge-batch</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Advance presentation explicitly while retaining unresolved answers and checks.</w:t>
            </w:r>
          </w:p>
        </w:tc>
      </w:tr>
      <w:tr>
        <w:trPr>
          <w:cantSplit/>
        </w:trPr>
        <w:tc>
          <w:tcPr>
            <w:tcW w:type="dxa" w:w="2304"/>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dismiss-question</w:t>
            </w:r>
          </w:p>
        </w:tc>
        <w:tc>
          <w:tcPr>
            <w:tcW w:type="dxa" w:w="7776"/>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Record a presentation disposition with actor and reason. The underlying criterion still blocks.</w:t>
            </w:r>
          </w:p>
        </w:tc>
      </w:tr>
    </w:tbl>
    <w:p>
      <w:pPr>
        <w:spacing w:after="20"/>
      </w:pPr>
    </w:p>
    <w:p>
      <w:r>
        <w:t>The agent loads the compact summary, selects a bounded next queue and explains the exact target it is working on. It reads the relevant source and criterion before making a change. The full report remains retained for audit and deeper inspection; a compact view cannot silently certify omitted details.</w:t>
      </w:r>
    </w:p>
    <w:p>
      <w:bookmarkStart w:id="125" w:name="section_125"/>
      <w:pPr>
        <w:pStyle w:val="Heading2"/>
        <w:pageBreakBefore w:val="0"/>
      </w:pPr>
      <w:r>
        <w:t>G6 Interpret results without extending their authority</w:t>
      </w:r>
      <w:bookmarkEnd w:id="125"/>
    </w:p>
    <w:tbl>
      <w:tblPr>
        <w:tblW w:type="auto" w:w="0"/>
        <w:jc w:val="center"/>
        <w:tblLayout w:type="fixed"/>
        <w:tblLook w:firstColumn="1" w:firstRow="1" w:lastColumn="0" w:lastRow="0" w:noHBand="0" w:noVBand="1" w:val="04A0"/>
      </w:tblPr>
      <w:tblGrid>
        <w:gridCol w:w="3168"/>
        <w:gridCol w:w="6912"/>
      </w:tblGrid>
      <w:tr>
        <w:trPr>
          <w:tblHeader/>
          <w:cantSplit/>
        </w:trPr>
        <w:tc>
          <w:tcPr>
            <w:tcW w:type="dxa" w:w="3168"/>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Result</w:t>
            </w:r>
          </w:p>
        </w:tc>
        <w:tc>
          <w:tcPr>
            <w:tcW w:type="dxa" w:w="6912"/>
            <w:shd w:fill="DCE6F1"/>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b/>
                <w:sz w:val="20"/>
              </w:rPr>
              <w:t>Meaning</w:t>
            </w:r>
          </w:p>
        </w:tc>
      </w:tr>
      <w:tr>
        <w:trPr>
          <w:cantSplit/>
        </w:trPr>
        <w:tc>
          <w:tcPr>
            <w:tcW w:type="dxa" w:w="316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stage_checks_satisfied</w:t>
            </w:r>
          </w:p>
        </w:tc>
        <w:tc>
          <w:tcPr>
            <w:tcW w:type="dxa" w:w="691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 real document has current supplied reviews and integrity results for the selected stage and scope. The conclusion remains advisory.</w:t>
            </w:r>
          </w:p>
        </w:tc>
      </w:tr>
      <w:tr>
        <w:trPr>
          <w:cantSplit/>
        </w:trPr>
        <w:tc>
          <w:tcPr>
            <w:tcW w:type="dxa" w:w="316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advisory_checks_satisfied</w:t>
            </w:r>
          </w:p>
        </w:tc>
        <w:tc>
          <w:tcPr>
            <w:tcW w:type="dxa" w:w="691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An explicitly selected exhaustive reference scope has satisfied its supplied checks. It remains advisory and is not product approval.</w:t>
            </w:r>
          </w:p>
        </w:tc>
      </w:tr>
      <w:tr>
        <w:trPr>
          <w:cantSplit/>
        </w:trPr>
        <w:tc>
          <w:tcPr>
            <w:tcW w:type="dxa" w:w="316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synthetic_checks_satisfied</w:t>
            </w:r>
          </w:p>
        </w:tc>
        <w:tc>
          <w:tcPr>
            <w:tcW w:type="dxa" w:w="691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Only generated mechanics fixtures satisfied their selected checks. The CLI requires explicit --allow-synthetic; this cannot count as a real project result.</w:t>
            </w:r>
          </w:p>
        </w:tc>
      </w:tr>
      <w:tr>
        <w:trPr>
          <w:cantSplit/>
        </w:trPr>
        <w:tc>
          <w:tcPr>
            <w:tcW w:type="dxa" w:w="316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advisory_complete or synthetic_complete</w:t>
            </w:r>
          </w:p>
        </w:tc>
        <w:tc>
          <w:tcPr>
            <w:tcW w:type="dxa" w:w="691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Loop equivalents of a scoped advisory result or synthetic mechanics completion. External gates remain separate.</w:t>
            </w:r>
          </w:p>
        </w:tc>
      </w:tr>
      <w:tr>
        <w:trPr>
          <w:cantSplit/>
        </w:trPr>
        <w:tc>
          <w:tcPr>
            <w:tcW w:type="dxa" w:w="316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needs_input or needs_revision</w:t>
            </w:r>
          </w:p>
        </w:tc>
        <w:tc>
          <w:tcPr>
            <w:tcW w:type="dxa" w:w="691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Necessary facts, reviews, evidence or supported revisions remain unresolved. No quality exit is granted.</w:t>
            </w:r>
          </w:p>
        </w:tc>
      </w:tr>
      <w:tr>
        <w:trPr>
          <w:cantSplit/>
        </w:trPr>
        <w:tc>
          <w:tcPr>
            <w:tcW w:type="dxa" w:w="316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blocked_no_progress</w:t>
            </w:r>
          </w:p>
        </w:tc>
        <w:tc>
          <w:tcPr>
            <w:tcW w:type="dxa" w:w="691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The loop requires an unresolved repair or resume condition after repeated material stagnation. This cannot count as completion.</w:t>
            </w:r>
          </w:p>
        </w:tc>
      </w:tr>
      <w:tr>
        <w:trPr>
          <w:cantSplit/>
        </w:trPr>
        <w:tc>
          <w:tcPr>
            <w:tcW w:type="dxa" w:w="3168"/>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blocked</w:t>
            </w:r>
          </w:p>
        </w:tc>
        <w:tc>
          <w:tcPr>
            <w:tcW w:type="dxa" w:w="6912"/>
            <w:vAlign w:val="center"/>
            <w:tcMar>
              <w:top w:w="90" w:type="dxa"/>
              <w:bottom w:w="90" w:type="dxa"/>
              <w:left w:w="90" w:type="dxa"/>
              <w:right w:w="9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40" w:line="247" w:lineRule="auto"/>
            </w:pPr>
            <w:r>
              <w:rPr>
                <w:sz w:val="20"/>
              </w:rPr>
              <w:t>Integrity, authority or another declared blocker requires a precise repair or resume condition. Malformed CLI input is reported without a Python traceback.</w:t>
            </w:r>
          </w:p>
        </w:tc>
      </w:tr>
    </w:tbl>
    <w:p>
      <w:pPr>
        <w:spacing w:after="20"/>
      </w:pPr>
    </w:p>
    <w:p>
      <w:r>
        <w:t>Assessment and loop commands return exit code 0 for their distinct satisfied result, 2 for unresolved checks and 3 for malformed input or a refused operation. Inspection helpers returning 0 only means inspection completed. All reports retain certificationGranted false. Approval, readiness, acceptance, publication, availability and measured learning require their separate actual evidence and authority.</w:t>
      </w:r>
    </w:p>
    <w:p>
      <w:r>
        <w:t>The package qualification records unit tests, executed CLI scenarios, independent mechanics audits, exact content reconstruction and rendered page inspection against pinned files. These are tests of the framework and its labelled synthetic examples. They do not prove that a real product plan is correct, independently approved, implemented or delivered.</w:t>
      </w:r>
    </w:p>
    <w:sectPr w:rsidR="00FC693F" w:rsidRPr="0006063C" w:rsidSect="00034616">
      <w:footerReference w:type="default" r:id="rId9"/>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80" w:after="12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2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nist.gov/itl/ai-risk-management-framework" TargetMode="External"/><Relationship Id="rId11" Type="http://schemas.openxmlformats.org/officeDocument/2006/relationships/hyperlink" Target="https://nvlpubs.nist.gov/nistpubs/ai/NIST.AI.600-1.pdf" TargetMode="External"/><Relationship Id="rId12" Type="http://schemas.openxmlformats.org/officeDocument/2006/relationships/hyperlink" Target="https://www.meity.gov.in/static/uploads/2024/06/2bf1f0e9f04e6fb4f8fef35e82c42aa5.pdf" TargetMode="External"/><Relationship Id="rId13" Type="http://schemas.openxmlformats.org/officeDocument/2006/relationships/hyperlink" Target="https://www.meity.gov.in/static/uploads/2025/11/c56ceae6c383460ca69577428d36828b.pdf" TargetMode="External"/><Relationship Id="rId14" Type="http://schemas.openxmlformats.org/officeDocument/2006/relationships/hyperlink" Target="https://www.meity.gov.in/static/uploads/2025/11/53450e6e5dc0bfa85ebd78686cadad39.pdf" TargetMode="External"/><Relationship Id="rId15" Type="http://schemas.openxmlformats.org/officeDocument/2006/relationships/hyperlink" Target="https://www.meity.gov.in/static/uploads/2025/12/3c7ebbae0e5456f493f486e6845df86b.pdf" TargetMode="External"/><Relationship Id="rId16" Type="http://schemas.openxmlformats.org/officeDocument/2006/relationships/hyperlink" Target="https://www.meity.gov.in/static/uploads/2026/10/daf495a7b5798a3dfa72a944b51fc176.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Generic product management operating framework</dc:title>
  <dc:subject>Stage criteria AI assurance field requirements and continuous learning</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