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9D" w:rsidRPr="0058599D" w:rsidRDefault="0058599D" w:rsidP="0058599D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</w:pPr>
      <w:r w:rsidRPr="0058599D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 xml:space="preserve">Methods and </w:t>
      </w:r>
      <w:proofErr w:type="gramStart"/>
      <w:r w:rsidRPr="0058599D">
        <w:rPr>
          <w:rFonts w:ascii="Georgia" w:eastAsia="Times New Roman" w:hAnsi="Georgia" w:cs="Times New Roman"/>
          <w:color w:val="000000"/>
          <w:sz w:val="36"/>
          <w:szCs w:val="36"/>
          <w:lang w:eastAsia="en-IN"/>
        </w:rPr>
        <w:t>equipment</w:t>
      </w:r>
      <w:r w:rsidRPr="0058599D">
        <w:rPr>
          <w:rFonts w:ascii="Arial" w:eastAsia="Times New Roman" w:hAnsi="Arial" w:cs="Arial"/>
          <w:color w:val="54595D"/>
          <w:sz w:val="24"/>
          <w:lang w:eastAsia="en-IN"/>
        </w:rPr>
        <w:t>[</w:t>
      </w:r>
      <w:proofErr w:type="gramEnd"/>
      <w:r w:rsidRPr="0058599D">
        <w:rPr>
          <w:rFonts w:ascii="Arial" w:eastAsia="Times New Roman" w:hAnsi="Arial" w:cs="Arial"/>
          <w:color w:val="000000"/>
          <w:sz w:val="24"/>
          <w:lang w:eastAsia="en-IN"/>
        </w:rPr>
        <w:fldChar w:fldCharType="begin"/>
      </w:r>
      <w:r w:rsidRPr="0058599D">
        <w:rPr>
          <w:rFonts w:ascii="Arial" w:eastAsia="Times New Roman" w:hAnsi="Arial" w:cs="Arial"/>
          <w:color w:val="000000"/>
          <w:sz w:val="24"/>
          <w:lang w:eastAsia="en-IN"/>
        </w:rPr>
        <w:instrText xml:space="preserve"> HYPERLINK "https://en.wikipedia.org/w/index.php?title=Ghost_hunting&amp;action=edit&amp;section=4" \o "Edit section: Methods and equipment" </w:instrText>
      </w:r>
      <w:r w:rsidRPr="0058599D">
        <w:rPr>
          <w:rFonts w:ascii="Arial" w:eastAsia="Times New Roman" w:hAnsi="Arial" w:cs="Arial"/>
          <w:color w:val="000000"/>
          <w:sz w:val="24"/>
          <w:lang w:eastAsia="en-IN"/>
        </w:rPr>
        <w:fldChar w:fldCharType="separate"/>
      </w:r>
      <w:r w:rsidRPr="0058599D">
        <w:rPr>
          <w:rFonts w:ascii="Arial" w:eastAsia="Times New Roman" w:hAnsi="Arial" w:cs="Arial"/>
          <w:color w:val="0B0080"/>
          <w:sz w:val="24"/>
          <w:lang w:eastAsia="en-IN"/>
        </w:rPr>
        <w:t>edit</w:t>
      </w:r>
      <w:r w:rsidRPr="0058599D">
        <w:rPr>
          <w:rFonts w:ascii="Arial" w:eastAsia="Times New Roman" w:hAnsi="Arial" w:cs="Arial"/>
          <w:color w:val="000000"/>
          <w:sz w:val="24"/>
          <w:lang w:eastAsia="en-IN"/>
        </w:rPr>
        <w:fldChar w:fldCharType="end"/>
      </w:r>
      <w:r w:rsidRPr="0058599D">
        <w:rPr>
          <w:rFonts w:ascii="Arial" w:eastAsia="Times New Roman" w:hAnsi="Arial" w:cs="Arial"/>
          <w:color w:val="54595D"/>
          <w:sz w:val="24"/>
          <w:lang w:eastAsia="en-IN"/>
        </w:rPr>
        <w:t>]</w:t>
      </w:r>
    </w:p>
    <w:p w:rsidR="0058599D" w:rsidRPr="0058599D" w:rsidRDefault="0058599D" w:rsidP="0058599D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13"/>
          <w:szCs w:val="13"/>
          <w:lang w:eastAsia="en-IN"/>
        </w:rPr>
      </w:pPr>
      <w:r>
        <w:rPr>
          <w:rFonts w:ascii="Arial" w:eastAsia="Times New Roman" w:hAnsi="Arial" w:cs="Arial"/>
          <w:noProof/>
          <w:color w:val="0B0080"/>
          <w:sz w:val="13"/>
          <w:szCs w:val="13"/>
          <w:lang w:eastAsia="en-IN"/>
        </w:rPr>
        <w:drawing>
          <wp:inline distT="0" distB="0" distL="0" distR="0">
            <wp:extent cx="1905000" cy="1974850"/>
            <wp:effectExtent l="19050" t="0" r="0" b="0"/>
            <wp:docPr id="1" name="Picture 1" descr="https://upload.wikimedia.org/wikipedia/commons/thumb/2/25/Irthermo.png/200px-Irthermo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2/25/Irthermo.png/200px-Irthermo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99D" w:rsidRPr="0058599D" w:rsidRDefault="0058599D" w:rsidP="0058599D">
      <w:pPr>
        <w:shd w:val="clear" w:color="auto" w:fill="F8F9FA"/>
        <w:spacing w:line="336" w:lineRule="atLeast"/>
        <w:rPr>
          <w:rFonts w:ascii="Arial" w:eastAsia="Times New Roman" w:hAnsi="Arial" w:cs="Arial"/>
          <w:color w:val="222222"/>
          <w:sz w:val="12"/>
          <w:szCs w:val="12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2"/>
          <w:szCs w:val="12"/>
          <w:lang w:eastAsia="en-IN"/>
        </w:rPr>
        <w:t>A handheld infrared thermometer of the type used by some ghost hunters</w:t>
      </w:r>
    </w:p>
    <w:p w:rsidR="0058599D" w:rsidRPr="0058599D" w:rsidRDefault="0058599D" w:rsidP="0058599D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Ghost hunters use a variety of techniques and tools to investigate alleged paranormal activity.</w:t>
      </w:r>
      <w:hyperlink r:id="rId7" w:anchor="cite_note-25" w:history="1">
        <w:r w:rsidRPr="0058599D">
          <w:rPr>
            <w:rFonts w:ascii="Arial" w:eastAsia="Times New Roman" w:hAnsi="Arial" w:cs="Arial"/>
            <w:color w:val="0B0080"/>
            <w:sz w:val="11"/>
            <w:vertAlign w:val="superscript"/>
            <w:lang w:eastAsia="en-IN"/>
          </w:rPr>
          <w:t>[25</w:t>
        </w:r>
        <w:proofErr w:type="gramStart"/>
        <w:r w:rsidRPr="0058599D">
          <w:rPr>
            <w:rFonts w:ascii="Arial" w:eastAsia="Times New Roman" w:hAnsi="Arial" w:cs="Arial"/>
            <w:color w:val="0B0080"/>
            <w:sz w:val="11"/>
            <w:vertAlign w:val="superscript"/>
            <w:lang w:eastAsia="en-IN"/>
          </w:rPr>
          <w:t>]</w:t>
        </w:r>
        <w:proofErr w:type="gramEnd"/>
      </w:hyperlink>
      <w:hyperlink r:id="rId8" w:anchor="cite_note-26" w:history="1">
        <w:r w:rsidRPr="0058599D">
          <w:rPr>
            <w:rFonts w:ascii="Arial" w:eastAsia="Times New Roman" w:hAnsi="Arial" w:cs="Arial"/>
            <w:color w:val="0B0080"/>
            <w:sz w:val="11"/>
            <w:vertAlign w:val="superscript"/>
            <w:lang w:eastAsia="en-IN"/>
          </w:rPr>
          <w:t>[26]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While there is no universal acceptance among ghost hunters of the following methodologies, a number of these are commonly used by ghost hunting groups.</w:t>
      </w:r>
      <w:hyperlink r:id="rId9" w:anchor="cite_note-sfgate-27" w:history="1">
        <w:r w:rsidRPr="0058599D">
          <w:rPr>
            <w:rFonts w:ascii="Arial" w:eastAsia="Times New Roman" w:hAnsi="Arial" w:cs="Arial"/>
            <w:color w:val="0B0080"/>
            <w:sz w:val="11"/>
            <w:vertAlign w:val="superscript"/>
            <w:lang w:eastAsia="en-IN"/>
          </w:rPr>
          <w:t>[27]</w:t>
        </w:r>
      </w:hyperlink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10" w:tooltip="Still image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Still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</w:t>
      </w:r>
      <w:hyperlink r:id="rId11" w:tooltip="Spirit photography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photography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and </w:t>
      </w:r>
      <w:hyperlink r:id="rId12" w:tooltip="Video camera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video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using </w:t>
      </w:r>
      <w:hyperlink r:id="rId13" w:tooltip="Digital camera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digital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14" w:tooltip="Night vision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night vision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15" w:tooltip="Infrared photography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infrared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and even </w:t>
      </w:r>
      <w:hyperlink r:id="rId16" w:tooltip="Disposable camera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disposable cameras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EMF meter: to detect possibly unexplained fluctuations in electromagnetic fields.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17" w:tooltip="Tablet computer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Tablet PC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to record data, audio, video and even environmental fluctuations such as electromagnetic fields.</w:t>
      </w:r>
      <w:hyperlink r:id="rId18" w:anchor="cite_note-sfgate-27" w:history="1">
        <w:r w:rsidRPr="0058599D">
          <w:rPr>
            <w:rFonts w:ascii="Arial" w:eastAsia="Times New Roman" w:hAnsi="Arial" w:cs="Arial"/>
            <w:color w:val="0B0080"/>
            <w:sz w:val="11"/>
            <w:vertAlign w:val="superscript"/>
            <w:lang w:eastAsia="en-IN"/>
          </w:rPr>
          <w:t>[27]</w:t>
        </w:r>
      </w:hyperlink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19" w:tooltip="Ambient temperature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Ambient temperature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measurement: using </w:t>
      </w:r>
      <w:proofErr w:type="spellStart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fldChar w:fldCharType="begin"/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instrText xml:space="preserve"> HYPERLINK "https://en.wikipedia.org/wiki/Thermographic_camera" \o "Thermographic camera" </w:instrText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fldChar w:fldCharType="separate"/>
      </w:r>
      <w:r w:rsidRPr="0058599D">
        <w:rPr>
          <w:rFonts w:ascii="Arial" w:eastAsia="Times New Roman" w:hAnsi="Arial" w:cs="Arial"/>
          <w:color w:val="0B0080"/>
          <w:sz w:val="14"/>
          <w:lang w:eastAsia="en-IN"/>
        </w:rPr>
        <w:t>thermographic</w:t>
      </w:r>
      <w:proofErr w:type="spellEnd"/>
      <w:r w:rsidRPr="0058599D">
        <w:rPr>
          <w:rFonts w:ascii="Arial" w:eastAsia="Times New Roman" w:hAnsi="Arial" w:cs="Arial"/>
          <w:color w:val="0B0080"/>
          <w:sz w:val="14"/>
          <w:lang w:eastAsia="en-IN"/>
        </w:rPr>
        <w:t xml:space="preserve"> cameras</w:t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fldChar w:fldCharType="end"/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20" w:tooltip="Thermal imaging camera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thermal imaging cameras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21" w:tooltip="Infrared thermometer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infrared thermometers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and other </w:t>
      </w:r>
      <w:hyperlink r:id="rId22" w:tooltip="Infrared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infrared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temperature sensors. It should be noted that all of these methods only measure surface temperature and not ambient temperature.</w:t>
      </w:r>
      <w:hyperlink r:id="rId23" w:anchor="cite_note-28" w:history="1">
        <w:r w:rsidRPr="0058599D">
          <w:rPr>
            <w:rFonts w:ascii="Arial" w:eastAsia="Times New Roman" w:hAnsi="Arial" w:cs="Arial"/>
            <w:color w:val="0B0080"/>
            <w:sz w:val="11"/>
            <w:vertAlign w:val="superscript"/>
            <w:lang w:eastAsia="en-IN"/>
          </w:rPr>
          <w:t>[28]</w:t>
        </w:r>
      </w:hyperlink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Digital and </w:t>
      </w:r>
      <w:proofErr w:type="spellStart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fldChar w:fldCharType="begin"/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instrText xml:space="preserve"> HYPERLINK "https://en.wikipedia.org/wiki/Analog_recording" \o "Analog recording" </w:instrText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fldChar w:fldCharType="separate"/>
      </w:r>
      <w:r w:rsidRPr="0058599D">
        <w:rPr>
          <w:rFonts w:ascii="Arial" w:eastAsia="Times New Roman" w:hAnsi="Arial" w:cs="Arial"/>
          <w:color w:val="0B0080"/>
          <w:sz w:val="14"/>
          <w:lang w:eastAsia="en-IN"/>
        </w:rPr>
        <w:t>analog</w:t>
      </w:r>
      <w:proofErr w:type="spellEnd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fldChar w:fldCharType="end"/>
      </w: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</w:t>
      </w:r>
      <w:hyperlink r:id="rId24" w:tooltip="Audio recording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audio recording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to capture any unexplained noises and </w:t>
      </w:r>
      <w:hyperlink r:id="rId25" w:tooltip="Electronic voice phenomena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electronic voice phenomena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(EVPs), that may be interpreted as disembodied voices.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26" w:tooltip="Compass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Compass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some ghost hunters use a compass to determine the location of paranormal spots, similar to </w:t>
      </w:r>
      <w:hyperlink r:id="rId27" w:tooltip="Electromagnetic field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EMFs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28" w:tooltip="Geiger counter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Geiger counter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to measure fluctuations in radiation.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29" w:tooltip="Infrared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Infrared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and/or </w:t>
      </w:r>
      <w:hyperlink r:id="rId30" w:tooltip="Ultrasonic sensor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ultrasonic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</w:t>
      </w:r>
      <w:hyperlink r:id="rId31" w:tooltip="Motion sensor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motion sensors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to detect possible anomalous movement within a given area, or to assist in creating a controlled environment where any human movement is detected.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Air quality monitoring equipment: to assess the levels of gases such as </w:t>
      </w:r>
      <w:hyperlink r:id="rId32" w:tooltip="Carbon monoxide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carbon monoxide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which are thought to contribute to reports of </w:t>
      </w:r>
      <w:hyperlink r:id="rId33" w:tooltip="Paranormal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paranormal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</w:t>
      </w:r>
      <w:proofErr w:type="gramStart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activity.</w:t>
      </w:r>
      <w:proofErr w:type="gramEnd"/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34" w:tooltip="Infrasound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Infrasound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monitoring equipment: to assess the level of sound vibrations.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35" w:tooltip="Dowsing rod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Dowsing rods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usually constructed of brass and bent into an L-shape.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36" w:tooltip="Psychic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Psychics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37" w:tooltip="Mediumship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mediums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or </w:t>
      </w:r>
      <w:hyperlink r:id="rId38" w:tooltip="Clairvoyant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clairvoyants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trance mediums or "</w:t>
      </w:r>
      <w:hyperlink r:id="rId39" w:tooltip="Sensitive (pseudoscience)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sensitive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" individuals thought to have the ability to identify and make contact with spiritual entities.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40" w:tooltip="Demonologist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Demonologists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41" w:tooltip="Exorcist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exorcists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and </w:t>
      </w:r>
      <w:hyperlink r:id="rId42" w:tooltip="Clergy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clergy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individuals who may say </w:t>
      </w:r>
      <w:hyperlink r:id="rId43" w:tooltip="Prayer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prayers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give </w:t>
      </w:r>
      <w:hyperlink r:id="rId44" w:tooltip="Blessing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blessings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or perform </w:t>
      </w:r>
      <w:hyperlink r:id="rId45" w:tooltip="Rituals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rituals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for the purpose of cleansing a location of alleged </w:t>
      </w:r>
      <w:hyperlink r:id="rId46" w:tooltip="Ghost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ghosts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47" w:tooltip="Demon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demons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 </w:t>
      </w:r>
      <w:hyperlink r:id="rId48" w:tooltip="Poltergeist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poltergeists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, or "</w:t>
      </w:r>
      <w:hyperlink r:id="rId49" w:tooltip="Negative energy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negative energy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".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Lights out: according to ghost hunting enthusiast websites, many ghost hunters prefer to conduct their investigations during "peak" evening hours (midnight to 4 a.m.).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Ghost Box: an electronic device that some ghost hunters claim allows communication with spirits.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50" w:tooltip="Interview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Interviews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 xml:space="preserve">: collecting testimony and accounts about alleged </w:t>
      </w:r>
      <w:proofErr w:type="spellStart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hauntings</w:t>
      </w:r>
      <w:proofErr w:type="spellEnd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hyperlink r:id="rId51" w:tooltip="Research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Historical research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: researching the </w:t>
      </w:r>
      <w:hyperlink r:id="rId52" w:tooltip="History" w:history="1">
        <w:r w:rsidRPr="0058599D">
          <w:rPr>
            <w:rFonts w:ascii="Arial" w:eastAsia="Times New Roman" w:hAnsi="Arial" w:cs="Arial"/>
            <w:color w:val="0B0080"/>
            <w:sz w:val="14"/>
            <w:lang w:eastAsia="en-IN"/>
          </w:rPr>
          <w:t>history</w:t>
        </w:r>
      </w:hyperlink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 behind the site being investigated.</w:t>
      </w:r>
    </w:p>
    <w:p w:rsidR="0058599D" w:rsidRPr="0058599D" w:rsidRDefault="0058599D" w:rsidP="0058599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14"/>
          <w:szCs w:val="14"/>
          <w:lang w:eastAsia="en-IN"/>
        </w:rPr>
      </w:pPr>
      <w:proofErr w:type="gramStart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>A</w:t>
      </w:r>
      <w:proofErr w:type="gramEnd"/>
      <w:r w:rsidRPr="0058599D">
        <w:rPr>
          <w:rFonts w:ascii="Arial" w:eastAsia="Times New Roman" w:hAnsi="Arial" w:cs="Arial"/>
          <w:color w:val="222222"/>
          <w:sz w:val="14"/>
          <w:szCs w:val="14"/>
          <w:lang w:eastAsia="en-IN"/>
        </w:rPr>
        <w:t xml:space="preserve"> Ouija board to communicate with spirits.</w:t>
      </w:r>
    </w:p>
    <w:p w:rsidR="00F254CA" w:rsidRDefault="00F254CA"/>
    <w:p w:rsidR="0058599D" w:rsidRDefault="0058599D"/>
    <w:p w:rsidR="0058599D" w:rsidRDefault="0058599D" w:rsidP="005859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>An </w:t>
      </w:r>
      <w:r>
        <w:rPr>
          <w:rFonts w:ascii="Arial" w:hAnsi="Arial" w:cs="Arial"/>
          <w:i/>
          <w:iCs/>
          <w:color w:val="222222"/>
          <w:sz w:val="14"/>
          <w:szCs w:val="14"/>
        </w:rPr>
        <w:t>EMF meter</w:t>
      </w:r>
      <w:r>
        <w:rPr>
          <w:rFonts w:ascii="Arial" w:hAnsi="Arial" w:cs="Arial"/>
          <w:color w:val="222222"/>
          <w:sz w:val="14"/>
          <w:szCs w:val="14"/>
        </w:rPr>
        <w:t> is a scientific instrument for measuring </w:t>
      </w:r>
      <w:hyperlink r:id="rId53" w:tooltip="Electromagnetic field" w:history="1">
        <w:r>
          <w:rPr>
            <w:rStyle w:val="Hyperlink"/>
            <w:rFonts w:ascii="Arial" w:hAnsi="Arial" w:cs="Arial"/>
            <w:color w:val="0B0080"/>
            <w:sz w:val="14"/>
            <w:szCs w:val="14"/>
          </w:rPr>
          <w:t>electromagnetic fields</w:t>
        </w:r>
      </w:hyperlink>
      <w:r>
        <w:rPr>
          <w:rFonts w:ascii="Arial" w:hAnsi="Arial" w:cs="Arial"/>
          <w:color w:val="222222"/>
          <w:sz w:val="14"/>
          <w:szCs w:val="14"/>
        </w:rPr>
        <w:t> (abbreviated as EMF). Most meters measure the </w:t>
      </w:r>
      <w:hyperlink r:id="rId54" w:tooltip="Electromagnetic radiation" w:history="1">
        <w:r>
          <w:rPr>
            <w:rStyle w:val="Hyperlink"/>
            <w:rFonts w:ascii="Arial" w:hAnsi="Arial" w:cs="Arial"/>
            <w:color w:val="0B0080"/>
            <w:sz w:val="14"/>
            <w:szCs w:val="14"/>
          </w:rPr>
          <w:t>electromagnetic radiation</w:t>
        </w:r>
      </w:hyperlink>
      <w:r>
        <w:rPr>
          <w:rFonts w:ascii="Arial" w:hAnsi="Arial" w:cs="Arial"/>
          <w:color w:val="222222"/>
          <w:sz w:val="14"/>
          <w:szCs w:val="14"/>
        </w:rPr>
        <w:t> </w:t>
      </w:r>
      <w:hyperlink r:id="rId55" w:tooltip="Flux density" w:history="1">
        <w:r>
          <w:rPr>
            <w:rStyle w:val="Hyperlink"/>
            <w:rFonts w:ascii="Arial" w:hAnsi="Arial" w:cs="Arial"/>
            <w:color w:val="0B0080"/>
            <w:sz w:val="14"/>
            <w:szCs w:val="14"/>
          </w:rPr>
          <w:t>flux density</w:t>
        </w:r>
      </w:hyperlink>
      <w:r>
        <w:rPr>
          <w:rFonts w:ascii="Arial" w:hAnsi="Arial" w:cs="Arial"/>
          <w:color w:val="222222"/>
          <w:sz w:val="14"/>
          <w:szCs w:val="14"/>
        </w:rPr>
        <w:t> (</w:t>
      </w:r>
      <w:proofErr w:type="spellStart"/>
      <w:r>
        <w:rPr>
          <w:rFonts w:ascii="Arial" w:hAnsi="Arial" w:cs="Arial"/>
          <w:color w:val="222222"/>
          <w:sz w:val="14"/>
          <w:szCs w:val="14"/>
        </w:rPr>
        <w:fldChar w:fldCharType="begin"/>
      </w:r>
      <w:r>
        <w:rPr>
          <w:rFonts w:ascii="Arial" w:hAnsi="Arial" w:cs="Arial"/>
          <w:color w:val="222222"/>
          <w:sz w:val="14"/>
          <w:szCs w:val="14"/>
        </w:rPr>
        <w:instrText xml:space="preserve"> HYPERLINK "https://en.wikipedia.org/wiki/Direct_current" \o "Direct current" </w:instrText>
      </w:r>
      <w:r>
        <w:rPr>
          <w:rFonts w:ascii="Arial" w:hAnsi="Arial" w:cs="Arial"/>
          <w:color w:val="222222"/>
          <w:sz w:val="14"/>
          <w:szCs w:val="14"/>
        </w:rPr>
        <w:fldChar w:fldCharType="separate"/>
      </w:r>
      <w:r>
        <w:rPr>
          <w:rStyle w:val="Hyperlink"/>
          <w:rFonts w:ascii="Arial" w:hAnsi="Arial" w:cs="Arial"/>
          <w:color w:val="0B0080"/>
          <w:sz w:val="14"/>
          <w:szCs w:val="14"/>
        </w:rPr>
        <w:t>DC</w:t>
      </w:r>
      <w:r>
        <w:rPr>
          <w:rFonts w:ascii="Arial" w:hAnsi="Arial" w:cs="Arial"/>
          <w:color w:val="222222"/>
          <w:sz w:val="14"/>
          <w:szCs w:val="14"/>
        </w:rPr>
        <w:fldChar w:fldCharType="end"/>
      </w:r>
      <w:r>
        <w:rPr>
          <w:rFonts w:ascii="Arial" w:hAnsi="Arial" w:cs="Arial"/>
          <w:color w:val="222222"/>
          <w:sz w:val="14"/>
          <w:szCs w:val="14"/>
        </w:rPr>
        <w:t>fields</w:t>
      </w:r>
      <w:proofErr w:type="spellEnd"/>
      <w:r>
        <w:rPr>
          <w:rFonts w:ascii="Arial" w:hAnsi="Arial" w:cs="Arial"/>
          <w:color w:val="222222"/>
          <w:sz w:val="14"/>
          <w:szCs w:val="14"/>
        </w:rPr>
        <w:t>) or the change in an electromagnetic field over time (</w:t>
      </w:r>
      <w:hyperlink r:id="rId56" w:tooltip="Alternating current" w:history="1">
        <w:r>
          <w:rPr>
            <w:rStyle w:val="Hyperlink"/>
            <w:rFonts w:ascii="Arial" w:hAnsi="Arial" w:cs="Arial"/>
            <w:color w:val="0B0080"/>
            <w:sz w:val="14"/>
            <w:szCs w:val="14"/>
          </w:rPr>
          <w:t>AC</w:t>
        </w:r>
      </w:hyperlink>
      <w:r>
        <w:rPr>
          <w:rFonts w:ascii="Arial" w:hAnsi="Arial" w:cs="Arial"/>
          <w:color w:val="222222"/>
          <w:sz w:val="14"/>
          <w:szCs w:val="14"/>
        </w:rPr>
        <w:t> fields), essentially the same as a radio antenna, but with quite different detection characteristics.</w:t>
      </w:r>
    </w:p>
    <w:p w:rsidR="0058599D" w:rsidRDefault="0058599D" w:rsidP="005859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>The two largest categories are single axis and tri-axis. Single axis meters are cheaper than tri-axis meters, but take longer to complete a survey because the meter only measures one dimension of the field. Single axis instruments have to be tilted and turned on all three axes to obtain a full measurement. A tri-axis meter measures all three axes simultaneously, but these models tend to be more expensive.</w:t>
      </w:r>
    </w:p>
    <w:p w:rsidR="0058599D" w:rsidRDefault="0058599D" w:rsidP="0058599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14"/>
          <w:szCs w:val="14"/>
        </w:rPr>
      </w:pPr>
      <w:r>
        <w:rPr>
          <w:rFonts w:ascii="Arial" w:hAnsi="Arial" w:cs="Arial"/>
          <w:color w:val="222222"/>
          <w:sz w:val="14"/>
          <w:szCs w:val="14"/>
        </w:rPr>
        <w:t>Electromagnetic fields can be generated by AC or DC currents. An EMF meter can measure AC electromagnetic fields, which are usually emitted from man-made sources such as electrical wiring, while </w:t>
      </w:r>
      <w:proofErr w:type="spellStart"/>
      <w:r>
        <w:rPr>
          <w:rFonts w:ascii="Arial" w:hAnsi="Arial" w:cs="Arial"/>
          <w:color w:val="222222"/>
          <w:sz w:val="14"/>
          <w:szCs w:val="14"/>
        </w:rPr>
        <w:fldChar w:fldCharType="begin"/>
      </w:r>
      <w:r>
        <w:rPr>
          <w:rFonts w:ascii="Arial" w:hAnsi="Arial" w:cs="Arial"/>
          <w:color w:val="222222"/>
          <w:sz w:val="14"/>
          <w:szCs w:val="14"/>
        </w:rPr>
        <w:instrText xml:space="preserve"> HYPERLINK "https://en.wikipedia.org/wiki/Gaussmeter" \o "Gaussmeter" </w:instrText>
      </w:r>
      <w:r>
        <w:rPr>
          <w:rFonts w:ascii="Arial" w:hAnsi="Arial" w:cs="Arial"/>
          <w:color w:val="222222"/>
          <w:sz w:val="14"/>
          <w:szCs w:val="14"/>
        </w:rPr>
        <w:fldChar w:fldCharType="separate"/>
      </w:r>
      <w:r>
        <w:rPr>
          <w:rStyle w:val="Hyperlink"/>
          <w:rFonts w:ascii="Arial" w:hAnsi="Arial" w:cs="Arial"/>
          <w:color w:val="0B0080"/>
          <w:sz w:val="14"/>
          <w:szCs w:val="14"/>
        </w:rPr>
        <w:t>gaussmeters</w:t>
      </w:r>
      <w:proofErr w:type="spellEnd"/>
      <w:r>
        <w:rPr>
          <w:rFonts w:ascii="Arial" w:hAnsi="Arial" w:cs="Arial"/>
          <w:color w:val="222222"/>
          <w:sz w:val="14"/>
          <w:szCs w:val="14"/>
        </w:rPr>
        <w:fldChar w:fldCharType="end"/>
      </w:r>
      <w:r>
        <w:rPr>
          <w:rFonts w:ascii="Arial" w:hAnsi="Arial" w:cs="Arial"/>
          <w:color w:val="222222"/>
          <w:sz w:val="14"/>
          <w:szCs w:val="14"/>
        </w:rPr>
        <w:t> or magnetometers measure DC fields, which occur naturally in Earth's </w:t>
      </w:r>
      <w:hyperlink r:id="rId57" w:tooltip="Geomagnetic field" w:history="1">
        <w:r>
          <w:rPr>
            <w:rStyle w:val="Hyperlink"/>
            <w:rFonts w:ascii="Arial" w:hAnsi="Arial" w:cs="Arial"/>
            <w:color w:val="0B0080"/>
            <w:sz w:val="14"/>
            <w:szCs w:val="14"/>
          </w:rPr>
          <w:t>geomagnetic field</w:t>
        </w:r>
      </w:hyperlink>
      <w:r>
        <w:rPr>
          <w:rFonts w:ascii="Arial" w:hAnsi="Arial" w:cs="Arial"/>
          <w:color w:val="222222"/>
          <w:sz w:val="14"/>
          <w:szCs w:val="14"/>
        </w:rPr>
        <w:t> and are emitted from other sources where direct current is present.</w:t>
      </w:r>
    </w:p>
    <w:p w:rsidR="0058599D" w:rsidRDefault="0058599D"/>
    <w:sectPr w:rsidR="0058599D" w:rsidSect="00F2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334DE"/>
    <w:multiLevelType w:val="multilevel"/>
    <w:tmpl w:val="205E3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99D"/>
    <w:rsid w:val="002D2D22"/>
    <w:rsid w:val="0058599D"/>
    <w:rsid w:val="00F2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4CA"/>
  </w:style>
  <w:style w:type="paragraph" w:styleId="Heading2">
    <w:name w:val="heading 2"/>
    <w:basedOn w:val="Normal"/>
    <w:link w:val="Heading2Char"/>
    <w:uiPriority w:val="9"/>
    <w:qFormat/>
    <w:rsid w:val="005859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9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headline">
    <w:name w:val="mw-headline"/>
    <w:basedOn w:val="DefaultParagraphFont"/>
    <w:rsid w:val="0058599D"/>
  </w:style>
  <w:style w:type="character" w:customStyle="1" w:styleId="mw-editsection">
    <w:name w:val="mw-editsection"/>
    <w:basedOn w:val="DefaultParagraphFont"/>
    <w:rsid w:val="0058599D"/>
  </w:style>
  <w:style w:type="character" w:customStyle="1" w:styleId="mw-editsection-bracket">
    <w:name w:val="mw-editsection-bracket"/>
    <w:basedOn w:val="DefaultParagraphFont"/>
    <w:rsid w:val="0058599D"/>
  </w:style>
  <w:style w:type="character" w:styleId="Hyperlink">
    <w:name w:val="Hyperlink"/>
    <w:basedOn w:val="DefaultParagraphFont"/>
    <w:uiPriority w:val="99"/>
    <w:semiHidden/>
    <w:unhideWhenUsed/>
    <w:rsid w:val="0058599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1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16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686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Digital_camera" TargetMode="External"/><Relationship Id="rId18" Type="http://schemas.openxmlformats.org/officeDocument/2006/relationships/hyperlink" Target="https://en.wikipedia.org/wiki/Ghost_hunting" TargetMode="External"/><Relationship Id="rId26" Type="http://schemas.openxmlformats.org/officeDocument/2006/relationships/hyperlink" Target="https://en.wikipedia.org/wiki/Compass" TargetMode="External"/><Relationship Id="rId39" Type="http://schemas.openxmlformats.org/officeDocument/2006/relationships/hyperlink" Target="https://en.wikipedia.org/wiki/Sensitive_(pseudoscience)" TargetMode="External"/><Relationship Id="rId21" Type="http://schemas.openxmlformats.org/officeDocument/2006/relationships/hyperlink" Target="https://en.wikipedia.org/wiki/Infrared_thermometer" TargetMode="External"/><Relationship Id="rId34" Type="http://schemas.openxmlformats.org/officeDocument/2006/relationships/hyperlink" Target="https://en.wikipedia.org/wiki/Infrasound" TargetMode="External"/><Relationship Id="rId42" Type="http://schemas.openxmlformats.org/officeDocument/2006/relationships/hyperlink" Target="https://en.wikipedia.org/wiki/Clergy" TargetMode="External"/><Relationship Id="rId47" Type="http://schemas.openxmlformats.org/officeDocument/2006/relationships/hyperlink" Target="https://en.wikipedia.org/wiki/Demon" TargetMode="External"/><Relationship Id="rId50" Type="http://schemas.openxmlformats.org/officeDocument/2006/relationships/hyperlink" Target="https://en.wikipedia.org/wiki/Interview" TargetMode="External"/><Relationship Id="rId55" Type="http://schemas.openxmlformats.org/officeDocument/2006/relationships/hyperlink" Target="https://en.wikipedia.org/wiki/Flux_density" TargetMode="External"/><Relationship Id="rId7" Type="http://schemas.openxmlformats.org/officeDocument/2006/relationships/hyperlink" Target="https://en.wikipedia.org/wiki/Ghost_hunting" TargetMode="External"/><Relationship Id="rId12" Type="http://schemas.openxmlformats.org/officeDocument/2006/relationships/hyperlink" Target="https://en.wikipedia.org/wiki/Video_camera" TargetMode="External"/><Relationship Id="rId17" Type="http://schemas.openxmlformats.org/officeDocument/2006/relationships/hyperlink" Target="https://en.wikipedia.org/wiki/Tablet_computer" TargetMode="External"/><Relationship Id="rId25" Type="http://schemas.openxmlformats.org/officeDocument/2006/relationships/hyperlink" Target="https://en.wikipedia.org/wiki/Electronic_voice_phenomena" TargetMode="External"/><Relationship Id="rId33" Type="http://schemas.openxmlformats.org/officeDocument/2006/relationships/hyperlink" Target="https://en.wikipedia.org/wiki/Paranormal" TargetMode="External"/><Relationship Id="rId38" Type="http://schemas.openxmlformats.org/officeDocument/2006/relationships/hyperlink" Target="https://en.wikipedia.org/wiki/Clairvoyant" TargetMode="External"/><Relationship Id="rId46" Type="http://schemas.openxmlformats.org/officeDocument/2006/relationships/hyperlink" Target="https://en.wikipedia.org/wiki/Ghost" TargetMode="Externa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isposable_camera" TargetMode="External"/><Relationship Id="rId20" Type="http://schemas.openxmlformats.org/officeDocument/2006/relationships/hyperlink" Target="https://en.wikipedia.org/wiki/Thermal_imaging_camera" TargetMode="External"/><Relationship Id="rId29" Type="http://schemas.openxmlformats.org/officeDocument/2006/relationships/hyperlink" Target="https://en.wikipedia.org/wiki/Infrared" TargetMode="External"/><Relationship Id="rId41" Type="http://schemas.openxmlformats.org/officeDocument/2006/relationships/hyperlink" Target="https://en.wikipedia.org/wiki/Exorcist" TargetMode="External"/><Relationship Id="rId54" Type="http://schemas.openxmlformats.org/officeDocument/2006/relationships/hyperlink" Target="https://en.wikipedia.org/wiki/Electromagnetic_radia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pirit_photography" TargetMode="External"/><Relationship Id="rId24" Type="http://schemas.openxmlformats.org/officeDocument/2006/relationships/hyperlink" Target="https://en.wikipedia.org/wiki/Audio_recording" TargetMode="External"/><Relationship Id="rId32" Type="http://schemas.openxmlformats.org/officeDocument/2006/relationships/hyperlink" Target="https://en.wikipedia.org/wiki/Carbon_monoxide" TargetMode="External"/><Relationship Id="rId37" Type="http://schemas.openxmlformats.org/officeDocument/2006/relationships/hyperlink" Target="https://en.wikipedia.org/wiki/Mediumship" TargetMode="External"/><Relationship Id="rId40" Type="http://schemas.openxmlformats.org/officeDocument/2006/relationships/hyperlink" Target="https://en.wikipedia.org/wiki/Demonologist" TargetMode="External"/><Relationship Id="rId45" Type="http://schemas.openxmlformats.org/officeDocument/2006/relationships/hyperlink" Target="https://en.wikipedia.org/wiki/Rituals" TargetMode="External"/><Relationship Id="rId53" Type="http://schemas.openxmlformats.org/officeDocument/2006/relationships/hyperlink" Target="https://en.wikipedia.org/wiki/Electromagnetic_field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en.wikipedia.org/wiki/File:Irthermo.png" TargetMode="External"/><Relationship Id="rId15" Type="http://schemas.openxmlformats.org/officeDocument/2006/relationships/hyperlink" Target="https://en.wikipedia.org/wiki/Infrared_photography" TargetMode="External"/><Relationship Id="rId23" Type="http://schemas.openxmlformats.org/officeDocument/2006/relationships/hyperlink" Target="https://en.wikipedia.org/wiki/Ghost_hunting" TargetMode="External"/><Relationship Id="rId28" Type="http://schemas.openxmlformats.org/officeDocument/2006/relationships/hyperlink" Target="https://en.wikipedia.org/wiki/Geiger_counter" TargetMode="External"/><Relationship Id="rId36" Type="http://schemas.openxmlformats.org/officeDocument/2006/relationships/hyperlink" Target="https://en.wikipedia.org/wiki/Psychic" TargetMode="External"/><Relationship Id="rId49" Type="http://schemas.openxmlformats.org/officeDocument/2006/relationships/hyperlink" Target="https://en.wikipedia.org/wiki/Negative_energy" TargetMode="External"/><Relationship Id="rId57" Type="http://schemas.openxmlformats.org/officeDocument/2006/relationships/hyperlink" Target="https://en.wikipedia.org/wiki/Geomagnetic_field" TargetMode="External"/><Relationship Id="rId10" Type="http://schemas.openxmlformats.org/officeDocument/2006/relationships/hyperlink" Target="https://en.wikipedia.org/wiki/Still_image" TargetMode="External"/><Relationship Id="rId19" Type="http://schemas.openxmlformats.org/officeDocument/2006/relationships/hyperlink" Target="https://en.wikipedia.org/wiki/Ambient_temperature" TargetMode="External"/><Relationship Id="rId31" Type="http://schemas.openxmlformats.org/officeDocument/2006/relationships/hyperlink" Target="https://en.wikipedia.org/wiki/Motion_sensor" TargetMode="External"/><Relationship Id="rId44" Type="http://schemas.openxmlformats.org/officeDocument/2006/relationships/hyperlink" Target="https://en.wikipedia.org/wiki/Blessing" TargetMode="External"/><Relationship Id="rId52" Type="http://schemas.openxmlformats.org/officeDocument/2006/relationships/hyperlink" Target="https://en.wikipedia.org/wiki/His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Ghost_hunting" TargetMode="External"/><Relationship Id="rId14" Type="http://schemas.openxmlformats.org/officeDocument/2006/relationships/hyperlink" Target="https://en.wikipedia.org/wiki/Night_vision" TargetMode="External"/><Relationship Id="rId22" Type="http://schemas.openxmlformats.org/officeDocument/2006/relationships/hyperlink" Target="https://en.wikipedia.org/wiki/Infrared" TargetMode="External"/><Relationship Id="rId27" Type="http://schemas.openxmlformats.org/officeDocument/2006/relationships/hyperlink" Target="https://en.wikipedia.org/wiki/Electromagnetic_field" TargetMode="External"/><Relationship Id="rId30" Type="http://schemas.openxmlformats.org/officeDocument/2006/relationships/hyperlink" Target="https://en.wikipedia.org/wiki/Ultrasonic_sensor" TargetMode="External"/><Relationship Id="rId35" Type="http://schemas.openxmlformats.org/officeDocument/2006/relationships/hyperlink" Target="https://en.wikipedia.org/wiki/Dowsing_rod" TargetMode="External"/><Relationship Id="rId43" Type="http://schemas.openxmlformats.org/officeDocument/2006/relationships/hyperlink" Target="https://en.wikipedia.org/wiki/Prayer" TargetMode="External"/><Relationship Id="rId48" Type="http://schemas.openxmlformats.org/officeDocument/2006/relationships/hyperlink" Target="https://en.wikipedia.org/wiki/Poltergeist" TargetMode="External"/><Relationship Id="rId56" Type="http://schemas.openxmlformats.org/officeDocument/2006/relationships/hyperlink" Target="https://en.wikipedia.org/wiki/Alternating_current" TargetMode="External"/><Relationship Id="rId8" Type="http://schemas.openxmlformats.org/officeDocument/2006/relationships/hyperlink" Target="https://en.wikipedia.org/wiki/Ghost_hunting" TargetMode="External"/><Relationship Id="rId51" Type="http://schemas.openxmlformats.org/officeDocument/2006/relationships/hyperlink" Target="https://en.wikipedia.org/wiki/Research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NAKUL GOYAL</dc:creator>
  <cp:lastModifiedBy>NAKUL GOYAL</cp:lastModifiedBy>
  <cp:revision>2</cp:revision>
  <dcterms:created xsi:type="dcterms:W3CDTF">2017-10-22T10:17:00Z</dcterms:created>
  <dcterms:modified xsi:type="dcterms:W3CDTF">2017-10-22T10:31:00Z</dcterms:modified>
</cp:coreProperties>
</file>