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Nakul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Jhunjhunwala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color w:val="4472c4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8856020006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(IN) | </w:t>
      </w:r>
      <w:hyperlink r:id="rId7">
        <w:r w:rsidDel="00000000" w:rsidR="00000000" w:rsidRPr="00000000">
          <w:rPr>
            <w:rFonts w:ascii="Arial" w:cs="Arial" w:eastAsia="Arial" w:hAnsi="Arial"/>
            <w:color w:val="4472c4"/>
            <w:u w:val="none"/>
            <w:rtl w:val="0"/>
          </w:rPr>
          <w:t xml:space="preserve">jhunjhunwalanakul@gmail.com</w:t>
        </w:r>
      </w:hyperlink>
      <w:r w:rsidDel="00000000" w:rsidR="00000000" w:rsidRPr="00000000">
        <w:rPr>
          <w:rFonts w:ascii="Arial" w:cs="Arial" w:eastAsia="Arial" w:hAnsi="Arial"/>
          <w:color w:val="4472c4"/>
          <w:u w:val="no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https://www.linkedin.com/in/nakuljjw/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https://nakuljhunjhunwala.in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Senior Full-Stack Developer with 5+ years building scalable AI-powered applications and microservices architecture. Expert in React.js, Node.js, TypeScript, and multi-provider AI integrations. Proven track record delivering enterprise systems with 99.9% uptime, reducing development cycles by 90%, and leading cross-functional teams. Google Cloud Platform certified professional specializing in system design, performance optimization, and production-grade deployments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1722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1722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Programming Languages: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JavaScript, TypeScript, SQL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React.js, Vue.js, HTML5, CSS3, Tailwind CSS, Responsive Design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Node.js, Express.js, NestJS, RESTful APIs, Microservices Architecture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AI/ML: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OpenAI GPT, Google Gemini AI, Anthropic Claude, Prompt Engineering, NLP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Cloud/DevOps: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Google Cloud Platform, AWS, Docker, Kubernetes, CI/CD, Redis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PostgreSQL, MongoDB, MySQL, Database Optimization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color w:val="1f1f1f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highlight w:val="white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1f1f1f"/>
          <w:highlight w:val="white"/>
          <w:rtl w:val="0"/>
        </w:rPr>
        <w:t xml:space="preserve"> Git, Agile/Scrum, Docker, Performance Optimization,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1722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61722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right" w:leader="none" w:pos="902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0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July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UnicoConnect, Mumbai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Development Leadership: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Pioneered AI-driven development reducing 4-week cycles to 2-3 days, achieving 90% productivity increase across full-stack projects using Node.js, React.js, and modern DevOps practices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Enterprise Microservices Architecture: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Architected scalable notification framework (push, email, SMS) for largest client using NestJS, Redis queues, improving system reliability by 40%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Technical Leadership &amp; Delivery: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Maintained 100% on-time delivery as sole backend engineer, earned GCP certifications (Associate + Professional Cloud Architect), led cross-functional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0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2023 –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CometChat, Mumbai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Multi-Framework UI Development: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Built reusable UI component libraries using React.js, Vue.js, and Lit Element with decorator patterns, boosting development efficiency and consistency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 Source Contribution: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Published well-documented NPM components expanding platform accessibility, implemented dynamic UI systems enabling seamless view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0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Engineer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Aug 2021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Litera, Mumbai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Legal workflow automation: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Developed software for law firms, achieving a 50% reduction in manual data management processes.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Collaborative content movement: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Designed and implemented modules using AWS to seamlessly transfer content between IManage, Teams, and NetDocuments.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Agile delivery champion: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Achieved a 95% success rate in meeting project deadlines and delivering scalable solutions through collaboration in Agile teams.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Code revitalization: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Modernized legacy codebases, optimized performance, and implemented NPM packages for improved functionality, utilizing microservices for scalable backend.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0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Full Stack Engineer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Feb 2021 - 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CodeFlip LLP, Indore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Developed customized applications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 using MERN Stack technology, meeting client needs and business objectives.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Built maintainable and high-quality software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 through clean code practices, issue resolution, and code reviews.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Actively participated in team discussions and meetings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contributing to project design, progress, and deadline adherence.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215900</wp:posOffset>
                </wp:positionV>
                <wp:extent cx="61722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215900</wp:posOffset>
                </wp:positionV>
                <wp:extent cx="61722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tabs>
          <w:tab w:val="right" w:leader="none" w:pos="9020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Bachelor of Computer Applications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2018 - 2021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Tilak Maharashtra Vidyapeeth,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215900</wp:posOffset>
                </wp:positionV>
                <wp:extent cx="61722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215900</wp:posOffset>
                </wp:positionV>
                <wp:extent cx="61722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Google Cloud Professional Cloud Architect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| 2025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Google Cloud Associate Cloud Engineer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| 2025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254000</wp:posOffset>
                </wp:positionV>
                <wp:extent cx="617220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254000</wp:posOffset>
                </wp:positionV>
                <wp:extent cx="617220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after="0" w:lineRule="auto"/>
        <w:ind w:left="21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StoryTime Calendar | AI-Powered Calendar with Multi-Provider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20" w:before="12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React.js, TypeScript, Node.js, PostgreSQL, OpenAI GPT, Google Gemini, Anthropic Claude, Google Calendar API, Slack API, Docker</w:t>
      </w:r>
    </w:p>
    <w:p w:rsidR="00000000" w:rsidDel="00000000" w:rsidP="00000000" w:rsidRDefault="00000000" w:rsidRPr="00000000" w14:paraId="00000033">
      <w:pPr>
        <w:shd w:fill="ffffff" w:val="clear"/>
        <w:spacing w:after="120" w:before="12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99.9% story generation success rate, enterprise AES-256 encryption, real-time notifications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https://github.com/nakuljhunjhunwala/meta-theme-portfolio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b w:val="1"/>
          <w:bCs w:val="1"/>
        </w:rPr>
      </w:pPr>
      <w:bookmarkStart w:colFirst="0" w:colLast="0" w:name="_8ah8pmb0uw2f" w:id="0"/>
      <w:bookmarkEnd w:id="0"/>
      <w:r w:rsidDel="00000000" w:rsidR="00000000" w:rsidRPr="00000000">
        <w:rPr>
          <w:rFonts w:ascii="Arial" w:cs="Arial" w:eastAsia="Arial" w:hAnsi="Arial"/>
          <w:color w:val="1f1f1f"/>
          <w:sz w:val="22"/>
          <w:szCs w:val="22"/>
          <w:rtl w:val="0"/>
        </w:rPr>
        <w:t xml:space="preserve">Credit Card Recommendation System | Fintech AI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20" w:before="12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Node.js, TypeScript, PostgreSQL, Google Gemini AI, PDF Processing, Fuzzy Matching</w:t>
      </w:r>
    </w:p>
    <w:p w:rsidR="00000000" w:rsidDel="00000000" w:rsidP="00000000" w:rsidRDefault="00000000" w:rsidRPr="00000000" w14:paraId="00000037">
      <w:pPr>
        <w:shd w:fill="ffffff" w:val="clear"/>
        <w:spacing w:after="120" w:before="12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95% transaction extraction accuracy, 4000+ MCC database, background job processing with real-time updates</w:t>
      </w:r>
    </w:p>
    <w:p w:rsidR="00000000" w:rsidDel="00000000" w:rsidP="00000000" w:rsidRDefault="00000000" w:rsidRPr="00000000" w14:paraId="00000038">
      <w:pPr>
        <w:shd w:fill="ffffff" w:val="clear"/>
        <w:spacing w:after="120" w:before="120" w:line="240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GitHub: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https://github.com/nakuljhunjhunwala/creditcard-suggestor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B2B Model API System | E-commerce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120" w:line="24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Technologies: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TypeScript, Node.js, MongoDB, Express.js, JWT Authentication, RESTful APIs</w:t>
      </w:r>
    </w:p>
    <w:p w:rsidR="00000000" w:rsidDel="00000000" w:rsidP="00000000" w:rsidRDefault="00000000" w:rsidRPr="00000000" w14:paraId="0000003B">
      <w:pPr>
        <w:shd w:fill="ffffff" w:val="clear"/>
        <w:spacing w:after="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Comprehensive e-commerce operations, secure authentication, geolocation-based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https://github.com/nakuljhunjhunwala/b2b-model-api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spacing w:after="12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Key Achievements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254000</wp:posOffset>
                </wp:positionV>
                <wp:extent cx="61722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59900" y="3775238"/>
                          <a:ext cx="617220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254000</wp:posOffset>
                </wp:positionV>
                <wp:extent cx="61722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2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Reduced development cycles by 90% through AI-driven development methodologies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Improved enterprise system reliability by 40% using microservices architecture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Achieved 99.9% uptime for production applications serving thousands of users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Published open-source NPM packages with 500+ downloads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Maintained 100% on-time delivery record across all enterprise projects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nakuljhunjhunwala/meta-theme-portfolio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github.com/nakuljhunjhunwala/b2b-model-api" TargetMode="External"/><Relationship Id="rId12" Type="http://schemas.openxmlformats.org/officeDocument/2006/relationships/hyperlink" Target="https://github.com/nakuljhunjhunwala/creditcard-sugges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kuljhunjhunwala.in" TargetMode="External"/><Relationship Id="rId5" Type="http://schemas.openxmlformats.org/officeDocument/2006/relationships/styles" Target="styles.xml"/><Relationship Id="rId6" Type="http://schemas.openxmlformats.org/officeDocument/2006/relationships/hyperlink" Target="tel:8856020006" TargetMode="External"/><Relationship Id="rId7" Type="http://schemas.openxmlformats.org/officeDocument/2006/relationships/hyperlink" Target="mailto:jhunjhunwalanakul@gmail.com" TargetMode="External"/><Relationship Id="rId8" Type="http://schemas.openxmlformats.org/officeDocument/2006/relationships/hyperlink" Target="https://www.linkedin.com/in/nakuljjw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a4e5e3c0835408c80b47f561c128122d6757fb275c01a04db6125439db0f61f1</vt:lpwstr>
  </property>
</Properties>
</file>