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5167" w:rsidRPr="00445167" w:rsidRDefault="00445167" w:rsidP="00445167">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Below is an in</w:t>
      </w:r>
      <w:r w:rsidRPr="00445167">
        <w:rPr>
          <w:rFonts w:ascii="Cambria Math" w:eastAsia="Times New Roman" w:hAnsi="Cambria Math" w:cs="Cambria Math"/>
          <w:lang w:val="en-NZ"/>
        </w:rPr>
        <w:t>‐</w:t>
      </w:r>
      <w:r w:rsidRPr="00445167">
        <w:rPr>
          <w:rFonts w:ascii="Times New Roman" w:eastAsia="Times New Roman" w:hAnsi="Times New Roman" w:cs="Times New Roman"/>
          <w:lang w:val="en-NZ"/>
        </w:rPr>
        <w:t>depth analysis of the “qaoa5.qasm” circuit, including its qubit structure, gate sequence, inter-qubit interactions, and a discussion of why such a circuit would perform well on the ENOLA DPQA architecture.</w:t>
      </w:r>
    </w:p>
    <w:p w:rsidR="00445167" w:rsidRPr="00445167" w:rsidRDefault="00206D69" w:rsidP="00445167">
      <w:pPr>
        <w:rPr>
          <w:rFonts w:ascii="Times New Roman" w:eastAsia="Times New Roman" w:hAnsi="Times New Roman" w:cs="Times New Roman"/>
          <w:lang w:val="en-NZ"/>
        </w:rPr>
      </w:pPr>
      <w:r w:rsidRPr="00206D69">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445167" w:rsidRPr="00445167" w:rsidRDefault="00445167" w:rsidP="00445167">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1. Circuit Overview and Qubit Register</w:t>
      </w:r>
    </w:p>
    <w:p w:rsidR="00445167" w:rsidRPr="00445167" w:rsidRDefault="00445167" w:rsidP="00445167">
      <w:pPr>
        <w:numPr>
          <w:ilvl w:val="0"/>
          <w:numId w:val="1"/>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Quantum Register:</w:t>
      </w:r>
      <w:r w:rsidRPr="00445167">
        <w:rPr>
          <w:rFonts w:ascii="Times New Roman" w:eastAsia="Times New Roman" w:hAnsi="Times New Roman" w:cs="Times New Roman"/>
          <w:lang w:val="en-NZ"/>
        </w:rPr>
        <w:br/>
        <w:t>The circuit declares a 5</w:t>
      </w:r>
      <w:r w:rsidRPr="00445167">
        <w:rPr>
          <w:rFonts w:ascii="Cambria Math" w:eastAsia="Times New Roman" w:hAnsi="Cambria Math" w:cs="Cambria Math"/>
          <w:lang w:val="en-NZ"/>
        </w:rPr>
        <w:t>‐</w:t>
      </w:r>
      <w:r w:rsidRPr="00445167">
        <w:rPr>
          <w:rFonts w:ascii="Times New Roman" w:eastAsia="Times New Roman" w:hAnsi="Times New Roman" w:cs="Times New Roman"/>
          <w:lang w:val="en-NZ"/>
        </w:rPr>
        <w:t>qubit register using:</w:t>
      </w:r>
    </w:p>
    <w:p w:rsidR="00445167" w:rsidRPr="00445167" w:rsidRDefault="00445167" w:rsidP="0044516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qreg</w:t>
      </w:r>
      <w:proofErr w:type="spellEnd"/>
      <w:r w:rsidRPr="00445167">
        <w:rPr>
          <w:rFonts w:ascii="Courier New" w:eastAsia="Times New Roman" w:hAnsi="Courier New" w:cs="Courier New"/>
          <w:sz w:val="20"/>
          <w:szCs w:val="20"/>
          <w:lang w:val="en-NZ"/>
        </w:rPr>
        <w:t xml:space="preserve"> q[5];</w:t>
      </w:r>
    </w:p>
    <w:p w:rsidR="00445167" w:rsidRPr="00445167" w:rsidRDefault="00445167" w:rsidP="00445167">
      <w:pPr>
        <w:spacing w:before="100" w:beforeAutospacing="1" w:after="100" w:afterAutospacing="1"/>
        <w:ind w:left="720"/>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This means the qubits are </w:t>
      </w:r>
      <w:proofErr w:type="spellStart"/>
      <w:r w:rsidRPr="00445167">
        <w:rPr>
          <w:rFonts w:ascii="Times New Roman" w:eastAsia="Times New Roman" w:hAnsi="Times New Roman" w:cs="Times New Roman"/>
          <w:lang w:val="en-NZ"/>
        </w:rPr>
        <w:t>labeled</w:t>
      </w:r>
      <w:proofErr w:type="spellEnd"/>
      <w:r w:rsidRPr="00445167">
        <w:rPr>
          <w:rFonts w:ascii="Times New Roman" w:eastAsia="Times New Roman" w:hAnsi="Times New Roman" w:cs="Times New Roman"/>
          <w:lang w:val="en-NZ"/>
        </w:rPr>
        <w:t xml:space="preserve"> q[0] to q[4]. There’s no classical register declared, so the circuit is focused on unitary operations, typical for the cost and mixer </w:t>
      </w:r>
      <w:proofErr w:type="spellStart"/>
      <w:r w:rsidRPr="00445167">
        <w:rPr>
          <w:rFonts w:ascii="Times New Roman" w:eastAsia="Times New Roman" w:hAnsi="Times New Roman" w:cs="Times New Roman"/>
          <w:lang w:val="en-NZ"/>
        </w:rPr>
        <w:t>unitaries</w:t>
      </w:r>
      <w:proofErr w:type="spellEnd"/>
      <w:r w:rsidRPr="00445167">
        <w:rPr>
          <w:rFonts w:ascii="Times New Roman" w:eastAsia="Times New Roman" w:hAnsi="Times New Roman" w:cs="Times New Roman"/>
          <w:lang w:val="en-NZ"/>
        </w:rPr>
        <w:t xml:space="preserve"> in QAOA.</w:t>
      </w:r>
    </w:p>
    <w:p w:rsidR="00445167" w:rsidRPr="00445167" w:rsidRDefault="00445167" w:rsidP="00445167">
      <w:pPr>
        <w:numPr>
          <w:ilvl w:val="0"/>
          <w:numId w:val="1"/>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Application Context:</w:t>
      </w:r>
      <w:r w:rsidRPr="00445167">
        <w:rPr>
          <w:rFonts w:ascii="Times New Roman" w:eastAsia="Times New Roman" w:hAnsi="Times New Roman" w:cs="Times New Roman"/>
          <w:lang w:val="en-NZ"/>
        </w:rPr>
        <w:br/>
        <w:t>Based on the file name “qaoa5.qasm”, the circuit is meant for the Quantum Approximate Optimization Algorithm (QAOA) on a 5-qubit system. QAOA circuits typically consist of an initial state preparation, a cost unitary (that depends on the problem Hamiltonian), and a mixer unitary.</w:t>
      </w:r>
    </w:p>
    <w:p w:rsidR="00445167" w:rsidRPr="00445167" w:rsidRDefault="00206D69" w:rsidP="00445167">
      <w:pPr>
        <w:rPr>
          <w:rFonts w:ascii="Times New Roman" w:eastAsia="Times New Roman" w:hAnsi="Times New Roman" w:cs="Times New Roman"/>
          <w:lang w:val="en-NZ"/>
        </w:rPr>
      </w:pPr>
      <w:r w:rsidRPr="00206D69">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445167" w:rsidRPr="00445167" w:rsidRDefault="00445167" w:rsidP="00445167">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2. Gate Sequence and Circuit Structure</w:t>
      </w:r>
    </w:p>
    <w:p w:rsidR="00445167" w:rsidRPr="00445167" w:rsidRDefault="00445167" w:rsidP="00445167">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A. Initial State Preparation</w:t>
      </w:r>
    </w:p>
    <w:p w:rsidR="00445167" w:rsidRPr="00445167" w:rsidRDefault="00445167" w:rsidP="00445167">
      <w:pPr>
        <w:numPr>
          <w:ilvl w:val="0"/>
          <w:numId w:val="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Hadamard Layer:</w:t>
      </w:r>
    </w:p>
    <w:p w:rsidR="00445167" w:rsidRPr="00445167" w:rsidRDefault="00445167" w:rsidP="0044516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q[0];</w:t>
      </w:r>
    </w:p>
    <w:p w:rsidR="00445167" w:rsidRPr="00445167" w:rsidRDefault="00445167" w:rsidP="0044516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q[1];</w:t>
      </w:r>
    </w:p>
    <w:p w:rsidR="00445167" w:rsidRPr="00445167" w:rsidRDefault="00445167" w:rsidP="0044516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q[2];</w:t>
      </w:r>
    </w:p>
    <w:p w:rsidR="00445167" w:rsidRPr="00445167" w:rsidRDefault="00445167" w:rsidP="0044516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q[3];</w:t>
      </w:r>
    </w:p>
    <w:p w:rsidR="00445167" w:rsidRPr="00445167" w:rsidRDefault="00445167" w:rsidP="0044516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q[4];</w:t>
      </w:r>
    </w:p>
    <w:p w:rsidR="00445167" w:rsidRPr="00445167" w:rsidRDefault="00445167" w:rsidP="00445167">
      <w:pPr>
        <w:numPr>
          <w:ilvl w:val="1"/>
          <w:numId w:val="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Every qubit is transformed into an equal superposition. This is standard in QAOA to create a uniform starting state over all bit strings.</w:t>
      </w:r>
    </w:p>
    <w:p w:rsidR="00445167" w:rsidRPr="00445167" w:rsidRDefault="00445167" w:rsidP="00445167">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B. Cost Unitary Implementation</w:t>
      </w:r>
    </w:p>
    <w:p w:rsidR="00445167" w:rsidRPr="00445167" w:rsidRDefault="00445167" w:rsidP="00445167">
      <w:pPr>
        <w:numPr>
          <w:ilvl w:val="0"/>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 xml:space="preserve">Interaction via CX and </w:t>
      </w:r>
      <w:proofErr w:type="spellStart"/>
      <w:r w:rsidRPr="00445167">
        <w:rPr>
          <w:rFonts w:ascii="Times New Roman" w:eastAsia="Times New Roman" w:hAnsi="Times New Roman" w:cs="Times New Roman"/>
          <w:b/>
          <w:bCs/>
          <w:lang w:val="en-NZ"/>
        </w:rPr>
        <w:t>Rz</w:t>
      </w:r>
      <w:proofErr w:type="spellEnd"/>
      <w:r w:rsidRPr="00445167">
        <w:rPr>
          <w:rFonts w:ascii="Times New Roman" w:eastAsia="Times New Roman" w:hAnsi="Times New Roman" w:cs="Times New Roman"/>
          <w:b/>
          <w:bCs/>
          <w:lang w:val="en-NZ"/>
        </w:rPr>
        <w:t xml:space="preserve"> Gates:</w:t>
      </w:r>
      <w:r w:rsidRPr="00445167">
        <w:rPr>
          <w:rFonts w:ascii="Times New Roman" w:eastAsia="Times New Roman" w:hAnsi="Times New Roman" w:cs="Times New Roman"/>
          <w:lang w:val="en-NZ"/>
        </w:rPr>
        <w:br/>
        <w:t>The next series of gates implements the cost unitary, which typically encodes the problem Hamiltonian. The structure is as follows:</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q[0], q[1];</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q[1];</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q[0], q[1];</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q[1], q[2];</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q[2];</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q[1], q[2];</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q[2], q[3];</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q[3];</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q[2], q[3];</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q[3], q[4];</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q[4];</w:t>
      </w:r>
    </w:p>
    <w:p w:rsidR="00445167" w:rsidRPr="00445167" w:rsidRDefault="00445167" w:rsidP="00445167">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q[3], q[4];</w:t>
      </w:r>
    </w:p>
    <w:p w:rsidR="00445167" w:rsidRPr="00445167" w:rsidRDefault="00445167" w:rsidP="00445167">
      <w:pPr>
        <w:numPr>
          <w:ilvl w:val="1"/>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Controlled-NOT (CX) Gates:</w:t>
      </w:r>
      <w:r w:rsidRPr="00445167">
        <w:rPr>
          <w:rFonts w:ascii="Times New Roman" w:eastAsia="Times New Roman" w:hAnsi="Times New Roman" w:cs="Times New Roman"/>
          <w:lang w:val="en-NZ"/>
        </w:rPr>
        <w:br/>
        <w:t>Each pair of adjacent qubits (q[0]–q[1], q[1]–q[2], q[2]–q[3], and q[3]–q[4]) interacts via a pattern of:</w:t>
      </w:r>
    </w:p>
    <w:p w:rsidR="00445167" w:rsidRPr="00445167" w:rsidRDefault="00445167" w:rsidP="00445167">
      <w:pPr>
        <w:numPr>
          <w:ilvl w:val="2"/>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 CX gate,</w:t>
      </w:r>
    </w:p>
    <w:p w:rsidR="00445167" w:rsidRPr="00445167" w:rsidRDefault="00445167" w:rsidP="00445167">
      <w:pPr>
        <w:numPr>
          <w:ilvl w:val="2"/>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An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rotation on the target qubit (with an angle of 1.571 radians, which is approximately π/2),</w:t>
      </w:r>
    </w:p>
    <w:p w:rsidR="00445167" w:rsidRPr="00445167" w:rsidRDefault="00445167" w:rsidP="00445167">
      <w:pPr>
        <w:numPr>
          <w:ilvl w:val="2"/>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Another CX gate.</w:t>
      </w:r>
    </w:p>
    <w:p w:rsidR="00445167" w:rsidRPr="00445167" w:rsidRDefault="00445167" w:rsidP="00445167">
      <w:pPr>
        <w:numPr>
          <w:ilvl w:val="1"/>
          <w:numId w:val="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Purpose of the Pattern:</w:t>
      </w:r>
      <w:r w:rsidRPr="00445167">
        <w:rPr>
          <w:rFonts w:ascii="Times New Roman" w:eastAsia="Times New Roman" w:hAnsi="Times New Roman" w:cs="Times New Roman"/>
          <w:lang w:val="en-NZ"/>
        </w:rPr>
        <w:br/>
        <w:t xml:space="preserve">This structure is commonly used to implement a controlled-phase gate via the so-called “echo” technique. The double CX ensures that the phase rotation is applied conditionally, and the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rotation encodes part of the cost function. The overall effect is to introduce a phase factor on computational basis states that depend on the value of the interacting qubits.</w:t>
      </w:r>
    </w:p>
    <w:p w:rsidR="00445167" w:rsidRPr="00445167" w:rsidRDefault="00445167" w:rsidP="00445167">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C. Mixer Unitary Implementation</w:t>
      </w:r>
    </w:p>
    <w:p w:rsidR="00445167" w:rsidRPr="00445167" w:rsidRDefault="00445167" w:rsidP="00445167">
      <w:pPr>
        <w:numPr>
          <w:ilvl w:val="0"/>
          <w:numId w:val="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Global X-Rotation as a Mixer:</w:t>
      </w:r>
    </w:p>
    <w:p w:rsidR="00445167" w:rsidRPr="00445167" w:rsidRDefault="00445167" w:rsidP="0044516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q[0];</w:t>
      </w:r>
    </w:p>
    <w:p w:rsidR="00445167" w:rsidRPr="00445167" w:rsidRDefault="00445167" w:rsidP="0044516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q[1];</w:t>
      </w:r>
    </w:p>
    <w:p w:rsidR="00445167" w:rsidRPr="00445167" w:rsidRDefault="00445167" w:rsidP="0044516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q[2];</w:t>
      </w:r>
    </w:p>
    <w:p w:rsidR="00445167" w:rsidRPr="00445167" w:rsidRDefault="00445167" w:rsidP="0044516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q[3];</w:t>
      </w:r>
    </w:p>
    <w:p w:rsidR="00445167" w:rsidRPr="00445167" w:rsidRDefault="00445167" w:rsidP="0044516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q[4];</w:t>
      </w:r>
    </w:p>
    <w:p w:rsidR="00445167" w:rsidRPr="00445167" w:rsidRDefault="00445167" w:rsidP="00445167">
      <w:pPr>
        <w:numPr>
          <w:ilvl w:val="1"/>
          <w:numId w:val="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An Rx rotation by 2.356 radians (approximately 135°) is applied to each qubit. In QAOA, this typically serves as the mixer unitary, driving the state away from the initial superposition toward configurations that lower the expectation value of the cost Hamiltonian.</w:t>
      </w:r>
    </w:p>
    <w:p w:rsidR="00445167" w:rsidRPr="00445167" w:rsidRDefault="00445167" w:rsidP="00445167">
      <w:pPr>
        <w:numPr>
          <w:ilvl w:val="1"/>
          <w:numId w:val="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Why Rx Instead of X or H?</w:t>
      </w:r>
      <w:r w:rsidRPr="00445167">
        <w:rPr>
          <w:rFonts w:ascii="Times New Roman" w:eastAsia="Times New Roman" w:hAnsi="Times New Roman" w:cs="Times New Roman"/>
          <w:lang w:val="en-NZ"/>
        </w:rPr>
        <w:br/>
        <w:t>The specific angle of 2.356 can be optimized based on the problem; it acts as a variational parameter, and in many QAOA implementations, the mixer unitary might be a parametrized rotation about the x-axis.</w:t>
      </w:r>
    </w:p>
    <w:p w:rsidR="00445167" w:rsidRPr="00445167" w:rsidRDefault="00206D69" w:rsidP="00445167">
      <w:pPr>
        <w:rPr>
          <w:rFonts w:ascii="Times New Roman" w:eastAsia="Times New Roman" w:hAnsi="Times New Roman" w:cs="Times New Roman"/>
          <w:lang w:val="en-NZ"/>
        </w:rPr>
      </w:pPr>
      <w:r w:rsidRPr="00206D69">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445167" w:rsidRPr="00445167" w:rsidRDefault="00445167" w:rsidP="00445167">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3. Interaction Graph and Circuit Topography</w:t>
      </w:r>
    </w:p>
    <w:p w:rsidR="00445167" w:rsidRPr="00445167" w:rsidRDefault="00445167" w:rsidP="00445167">
      <w:pPr>
        <w:numPr>
          <w:ilvl w:val="0"/>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Connectivity Pattern:</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cost unitary establishes a chain-like interaction:</w:t>
      </w:r>
    </w:p>
    <w:p w:rsidR="00445167" w:rsidRPr="00445167" w:rsidRDefault="00445167" w:rsidP="00445167">
      <w:pPr>
        <w:numPr>
          <w:ilvl w:val="2"/>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q[0] interacts with q[1],</w:t>
      </w:r>
    </w:p>
    <w:p w:rsidR="00445167" w:rsidRPr="00445167" w:rsidRDefault="00445167" w:rsidP="00445167">
      <w:pPr>
        <w:numPr>
          <w:ilvl w:val="2"/>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q[1] interacts with q[2],</w:t>
      </w:r>
    </w:p>
    <w:p w:rsidR="00445167" w:rsidRPr="00445167" w:rsidRDefault="00445167" w:rsidP="00445167">
      <w:pPr>
        <w:numPr>
          <w:ilvl w:val="2"/>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q[2] interacts with q[3], and</w:t>
      </w:r>
    </w:p>
    <w:p w:rsidR="00445167" w:rsidRPr="00445167" w:rsidRDefault="00445167" w:rsidP="00445167">
      <w:pPr>
        <w:numPr>
          <w:ilvl w:val="2"/>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q[3] interacts with q[4].</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lastRenderedPageBreak/>
        <w:t>This chain or linear graph is one of the simplest and most natural connectivity patterns, meaning the underlying qubits only need to be arranged in a one-dimensional line (or slight two-dimensional variation) to have them physically adjacent.</w:t>
      </w:r>
    </w:p>
    <w:p w:rsidR="00445167" w:rsidRPr="00445167" w:rsidRDefault="00445167" w:rsidP="00445167">
      <w:pPr>
        <w:numPr>
          <w:ilvl w:val="0"/>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Layer Structure:</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circuit’s first layer (</w:t>
      </w:r>
      <w:proofErr w:type="spellStart"/>
      <w:r w:rsidRPr="00445167">
        <w:rPr>
          <w:rFonts w:ascii="Times New Roman" w:eastAsia="Times New Roman" w:hAnsi="Times New Roman" w:cs="Times New Roman"/>
          <w:lang w:val="en-NZ"/>
        </w:rPr>
        <w:t>Hadamards</w:t>
      </w:r>
      <w:proofErr w:type="spellEnd"/>
      <w:r w:rsidRPr="00445167">
        <w:rPr>
          <w:rFonts w:ascii="Times New Roman" w:eastAsia="Times New Roman" w:hAnsi="Times New Roman" w:cs="Times New Roman"/>
          <w:lang w:val="en-NZ"/>
        </w:rPr>
        <w:t>) prepares the state.</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The next several layers implement conditional phase shifts via the double CX and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patterns.</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final layer applies the mixer (global Rx rotations).</w:t>
      </w:r>
    </w:p>
    <w:p w:rsidR="00445167" w:rsidRPr="00445167" w:rsidRDefault="00445167" w:rsidP="00445167">
      <w:pPr>
        <w:numPr>
          <w:ilvl w:val="0"/>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Role of Each Qubit:</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No qubit plays a special “hub” role in this circuit; instead, all qubits participate uniformly.</w:t>
      </w:r>
    </w:p>
    <w:p w:rsidR="00445167" w:rsidRPr="00445167" w:rsidRDefault="00445167" w:rsidP="00445167">
      <w:pPr>
        <w:numPr>
          <w:ilvl w:val="1"/>
          <w:numId w:val="5"/>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linear chain connectivity means that adjacent qubit interactions govern the cost phase—ideal for problems expressed as graph cuts or linear connectivity problems.</w:t>
      </w:r>
    </w:p>
    <w:p w:rsidR="00445167" w:rsidRPr="00445167" w:rsidRDefault="00206D69" w:rsidP="00445167">
      <w:pPr>
        <w:rPr>
          <w:rFonts w:ascii="Times New Roman" w:eastAsia="Times New Roman" w:hAnsi="Times New Roman" w:cs="Times New Roman"/>
          <w:lang w:val="en-NZ"/>
        </w:rPr>
      </w:pPr>
      <w:r w:rsidRPr="00206D69">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445167" w:rsidRPr="00445167" w:rsidRDefault="00445167" w:rsidP="00445167">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4. Why This Circuit Would Perform Well on ENOLA DPQA</w:t>
      </w:r>
    </w:p>
    <w:p w:rsidR="00445167" w:rsidRPr="00445167" w:rsidRDefault="00445167" w:rsidP="00445167">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ENOLA DPQA (Dynamic Programmable Qubit Array) systems are optimized for circuits with certain characteristics. This QAOA circuit, though small, exhibits features that make it a strong candidate:</w:t>
      </w:r>
    </w:p>
    <w:p w:rsidR="00445167" w:rsidRPr="00445167" w:rsidRDefault="00445167" w:rsidP="00445167">
      <w:pPr>
        <w:numPr>
          <w:ilvl w:val="0"/>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Dynamic Reconfiguration and Locality:</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With only 5 qubits and a chain-like connectivity, ENOLA’s dynamic shuttling can easily reposition qubits into adjacent traps. Even if the initial physical layout isn’t perfect, ENOLA can dynamically reconfigure to ensure that the qubits participating in each CX operation are close together.</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This minimizes the need for extra SWAP operations and reduces movement overhead.</w:t>
      </w:r>
    </w:p>
    <w:p w:rsidR="00445167" w:rsidRPr="00445167" w:rsidRDefault="00445167" w:rsidP="00445167">
      <w:pPr>
        <w:numPr>
          <w:ilvl w:val="0"/>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Parallel Gate Execution:</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circuit is layered, meaning that the entire layer of Hadamard or Rx gates can be executed in parallel. ENOLA’s architecture is designed to execute many simultaneous operations (for instance, global Rydberg pulses acting on all qubits).</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layered structure also allows multiple CX operations to be implemented concurrently if the mapping is optimized properly, which reduces the overall circuit depth and thus lowers error accumulation.</w:t>
      </w:r>
    </w:p>
    <w:p w:rsidR="00445167" w:rsidRPr="00445167" w:rsidRDefault="00445167" w:rsidP="00445167">
      <w:pPr>
        <w:numPr>
          <w:ilvl w:val="0"/>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Efficient Error Mitigation:</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QAOA circuits are variational by nature. The use of phase rotations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within the cost unitary is sensitive to errors. ENOLA DPQA’s ability to maintain high fidelity through rapid dynamic reconfiguration can help preserve the delicate phase relationships built up in these layers.</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shallow circuit depth (with only 2 layers – one cost, one mixer) helps minimize decoherence, a crucial advantage on near-term devices.</w:t>
      </w:r>
    </w:p>
    <w:p w:rsidR="00445167" w:rsidRPr="00445167" w:rsidRDefault="00445167" w:rsidP="00445167">
      <w:pPr>
        <w:numPr>
          <w:ilvl w:val="0"/>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Optimized Mapping:</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lastRenderedPageBreak/>
        <w:t>The linear connectivity pattern is easy to map onto a physical system. A well-optimized mapping algorithm for ENOLA can place the 5 qubits in a way that matches the logical connectivity perfectly (for example, in a straight line or a compact arrangement).</w:t>
      </w:r>
    </w:p>
    <w:p w:rsidR="00445167" w:rsidRPr="00445167" w:rsidRDefault="00445167" w:rsidP="00445167">
      <w:pPr>
        <w:numPr>
          <w:ilvl w:val="1"/>
          <w:numId w:val="6"/>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This direct mapping reduces unnecessary qubit movement during the execution of the cost and mixer </w:t>
      </w:r>
      <w:proofErr w:type="spellStart"/>
      <w:r w:rsidRPr="00445167">
        <w:rPr>
          <w:rFonts w:ascii="Times New Roman" w:eastAsia="Times New Roman" w:hAnsi="Times New Roman" w:cs="Times New Roman"/>
          <w:lang w:val="en-NZ"/>
        </w:rPr>
        <w:t>unitaries</w:t>
      </w:r>
      <w:proofErr w:type="spellEnd"/>
      <w:r w:rsidRPr="00445167">
        <w:rPr>
          <w:rFonts w:ascii="Times New Roman" w:eastAsia="Times New Roman" w:hAnsi="Times New Roman" w:cs="Times New Roman"/>
          <w:lang w:val="en-NZ"/>
        </w:rPr>
        <w:t>.</w:t>
      </w:r>
    </w:p>
    <w:p w:rsidR="00445167" w:rsidRPr="00445167" w:rsidRDefault="00206D69" w:rsidP="00445167">
      <w:pPr>
        <w:rPr>
          <w:rFonts w:ascii="Times New Roman" w:eastAsia="Times New Roman" w:hAnsi="Times New Roman" w:cs="Times New Roman"/>
          <w:lang w:val="en-NZ"/>
        </w:rPr>
      </w:pPr>
      <w:r w:rsidRPr="00206D69">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445167" w:rsidRPr="00445167" w:rsidRDefault="00445167" w:rsidP="00445167">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5. Final Summary</w:t>
      </w:r>
    </w:p>
    <w:p w:rsidR="00445167" w:rsidRPr="00445167" w:rsidRDefault="00445167" w:rsidP="00445167">
      <w:pPr>
        <w:numPr>
          <w:ilvl w:val="0"/>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Qubit Count:</w:t>
      </w:r>
      <w:r w:rsidRPr="00445167">
        <w:rPr>
          <w:rFonts w:ascii="Times New Roman" w:eastAsia="Times New Roman" w:hAnsi="Times New Roman" w:cs="Times New Roman"/>
          <w:lang w:val="en-NZ"/>
        </w:rPr>
        <w:t xml:space="preserve"> 5 qubits (q[0] through q[4]).</w:t>
      </w:r>
    </w:p>
    <w:p w:rsidR="00445167" w:rsidRPr="00445167" w:rsidRDefault="00445167" w:rsidP="00445167">
      <w:pPr>
        <w:numPr>
          <w:ilvl w:val="0"/>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Circuit Layers:</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Initialization:</w:t>
      </w:r>
      <w:r w:rsidRPr="00445167">
        <w:rPr>
          <w:rFonts w:ascii="Times New Roman" w:eastAsia="Times New Roman" w:hAnsi="Times New Roman" w:cs="Times New Roman"/>
          <w:lang w:val="en-NZ"/>
        </w:rPr>
        <w:t xml:space="preserve"> Hadamard gates on all 5 qubits create a uniform superposition.</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Cost Unitary:</w:t>
      </w:r>
    </w:p>
    <w:p w:rsidR="00445167" w:rsidRPr="00445167" w:rsidRDefault="00445167" w:rsidP="00445167">
      <w:pPr>
        <w:numPr>
          <w:ilvl w:val="2"/>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A series of CX operations interleaved with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(1.571) rotations on target qubits implements a controlled-phase mechanism that encodes the cost function.</w:t>
      </w:r>
    </w:p>
    <w:p w:rsidR="00445167" w:rsidRPr="00445167" w:rsidRDefault="00445167" w:rsidP="00445167">
      <w:pPr>
        <w:numPr>
          <w:ilvl w:val="2"/>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connectivity forms a simple chain: (q[0]-q[1]), (q[1]-q[2]), (q[2]-q[3]), (q[3]-q[4]).</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Mixer Unitary:</w:t>
      </w:r>
    </w:p>
    <w:p w:rsidR="00445167" w:rsidRPr="00445167" w:rsidRDefault="00445167" w:rsidP="00445167">
      <w:pPr>
        <w:numPr>
          <w:ilvl w:val="2"/>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 layer of Rx(2.356) rotations on all qubits functions as the mixer that drives the system through the variational parameter space.</w:t>
      </w:r>
    </w:p>
    <w:p w:rsidR="00445167" w:rsidRPr="00445167" w:rsidRDefault="00445167" w:rsidP="00445167">
      <w:pPr>
        <w:numPr>
          <w:ilvl w:val="0"/>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Inter-Qubit Interactions:</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structure emphasizes interactions along a single chain, which makes it straightforward for dynamic mapping.</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conditioned phase rotations create the necessary entanglement and interference for the optimization task.</w:t>
      </w:r>
    </w:p>
    <w:p w:rsidR="00445167" w:rsidRPr="00445167" w:rsidRDefault="00445167" w:rsidP="00445167">
      <w:pPr>
        <w:numPr>
          <w:ilvl w:val="0"/>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Performance on ENOLA DPQA:</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Dynamic Reconfiguration:</w:t>
      </w:r>
      <w:r w:rsidRPr="00445167">
        <w:rPr>
          <w:rFonts w:ascii="Times New Roman" w:eastAsia="Times New Roman" w:hAnsi="Times New Roman" w:cs="Times New Roman"/>
          <w:lang w:val="en-NZ"/>
        </w:rPr>
        <w:t xml:space="preserve"> The linear, 5-qubit chain is easily mapped on a physical device, with ENOLA able to quickly reposition qubits to ensure interactions occur at adjacent traps.</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Parallel Execution:</w:t>
      </w:r>
      <w:r w:rsidRPr="00445167">
        <w:rPr>
          <w:rFonts w:ascii="Times New Roman" w:eastAsia="Times New Roman" w:hAnsi="Times New Roman" w:cs="Times New Roman"/>
          <w:lang w:val="en-NZ"/>
        </w:rPr>
        <w:t xml:space="preserve"> The entire circuit’s layered structure allows for parallel gate execution, reducing execution time and error accumulation.</w:t>
      </w:r>
    </w:p>
    <w:p w:rsidR="00445167" w:rsidRPr="00445167" w:rsidRDefault="00445167" w:rsidP="00445167">
      <w:pPr>
        <w:numPr>
          <w:ilvl w:val="1"/>
          <w:numId w:val="7"/>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Low Overhead:</w:t>
      </w:r>
      <w:r w:rsidRPr="00445167">
        <w:rPr>
          <w:rFonts w:ascii="Times New Roman" w:eastAsia="Times New Roman" w:hAnsi="Times New Roman" w:cs="Times New Roman"/>
          <w:lang w:val="en-NZ"/>
        </w:rPr>
        <w:t xml:space="preserve"> With few qubits and a well-structured design, the circuit minimizes the need for extra movement, leading to higher overall fidelity even with hardware limitations.</w:t>
      </w:r>
    </w:p>
    <w:p w:rsidR="00445167" w:rsidRPr="00445167" w:rsidRDefault="00445167" w:rsidP="00445167">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This analysis shows that “qaoa5.qasm” implements a typical QAOA cost and mixer unitary on 5 qubits, with a simple chain topology that leverages controlled-phase interactions and global single-qubit rotations. Its modest size, regular connectivity, and layered execution all contribute to its potential for high fidelity and efficient performance on ENOLA DPQA systems. If further analysis on parameter optimizations or mapping strategies is desired, I can help expand on those details!</w:t>
      </w:r>
    </w:p>
    <w:p w:rsidR="00077A83" w:rsidRDefault="00206D69">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C018E8"/>
    <w:multiLevelType w:val="multilevel"/>
    <w:tmpl w:val="5C38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93CD0"/>
    <w:multiLevelType w:val="multilevel"/>
    <w:tmpl w:val="5DEA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C6D23"/>
    <w:multiLevelType w:val="multilevel"/>
    <w:tmpl w:val="41AC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E7168"/>
    <w:multiLevelType w:val="multilevel"/>
    <w:tmpl w:val="DE8A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B0250"/>
    <w:multiLevelType w:val="multilevel"/>
    <w:tmpl w:val="E8606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DA077D"/>
    <w:multiLevelType w:val="multilevel"/>
    <w:tmpl w:val="CE2E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8684A"/>
    <w:multiLevelType w:val="multilevel"/>
    <w:tmpl w:val="505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67"/>
    <w:rsid w:val="00206D69"/>
    <w:rsid w:val="00445167"/>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D2ED1766-D636-7B4A-8F19-37F7C7AF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445167"/>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445167"/>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5167"/>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445167"/>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445167"/>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445167"/>
    <w:rPr>
      <w:b/>
      <w:bCs/>
    </w:rPr>
  </w:style>
  <w:style w:type="paragraph" w:styleId="HTMLPreformatted">
    <w:name w:val="HTML Preformatted"/>
    <w:basedOn w:val="Normal"/>
    <w:link w:val="HTMLPreformattedChar"/>
    <w:uiPriority w:val="99"/>
    <w:semiHidden/>
    <w:unhideWhenUsed/>
    <w:rsid w:val="00445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445167"/>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4451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17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Words>
  <Characters>6408</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2025-04-10T04:31:00Z</dcterms:created>
  <dcterms:modified xsi:type="dcterms:W3CDTF">2025-04-10T04:31:00Z</dcterms:modified>
</cp:coreProperties>
</file>