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5102" w:rsidRPr="00D85102" w:rsidRDefault="00D85102" w:rsidP="00D85102">
      <w:p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Below is a deep</w:t>
      </w:r>
      <w:r w:rsidRPr="00D85102">
        <w:rPr>
          <w:rFonts w:ascii="Cambria Math" w:eastAsia="Times New Roman" w:hAnsi="Cambria Math" w:cs="Cambria Math"/>
          <w:lang w:val="en-NZ"/>
        </w:rPr>
        <w:t>‐</w:t>
      </w:r>
      <w:r w:rsidRPr="00D85102">
        <w:rPr>
          <w:rFonts w:ascii="Times New Roman" w:eastAsia="Times New Roman" w:hAnsi="Times New Roman" w:cs="Times New Roman"/>
          <w:lang w:val="en-NZ"/>
        </w:rPr>
        <w:t>dive analysis of the “queko_05_0.qasm” circuit, based on the provided QASM source. (Note: QUEKO circuits are often used as benchmarks to stress-test quantum compilation, mapping, and routing algorithms.) This analysis explains the number of qubits, the gate sequence and connectivity, and discusses why such a circuit might perform well on an ENOLA DPQA system.</w:t>
      </w:r>
    </w:p>
    <w:p w:rsidR="00D85102" w:rsidRPr="00D85102" w:rsidRDefault="005923C6" w:rsidP="00D85102">
      <w:pPr>
        <w:rPr>
          <w:rFonts w:ascii="Times New Roman" w:eastAsia="Times New Roman" w:hAnsi="Times New Roman" w:cs="Times New Roman"/>
          <w:lang w:val="en-NZ"/>
        </w:rPr>
      </w:pPr>
      <w:r w:rsidRPr="005923C6">
        <w:rPr>
          <w:rFonts w:ascii="Times New Roman" w:eastAsia="Times New Roman" w:hAnsi="Times New Roman" w:cs="Times New Roman"/>
          <w:noProof/>
          <w:lang w:val="en-NZ"/>
        </w:rPr>
        <w:pict>
          <v:rect id="_x0000_i1029" alt="" style="width:451pt;height:.05pt;mso-width-percent:0;mso-height-percent:0;mso-width-percent:0;mso-height-percent:0" o:hralign="center" o:hrstd="t" o:hr="t" fillcolor="#a0a0a0" stroked="f"/>
        </w:pict>
      </w:r>
    </w:p>
    <w:p w:rsidR="00D85102" w:rsidRPr="00D85102" w:rsidRDefault="00D85102" w:rsidP="00D85102">
      <w:pPr>
        <w:spacing w:before="100" w:beforeAutospacing="1" w:after="100" w:afterAutospacing="1"/>
        <w:outlineLvl w:val="1"/>
        <w:rPr>
          <w:rFonts w:ascii="Times New Roman" w:eastAsia="Times New Roman" w:hAnsi="Times New Roman" w:cs="Times New Roman"/>
          <w:b/>
          <w:bCs/>
          <w:sz w:val="36"/>
          <w:szCs w:val="36"/>
          <w:lang w:val="en-NZ"/>
        </w:rPr>
      </w:pPr>
      <w:r w:rsidRPr="00D85102">
        <w:rPr>
          <w:rFonts w:ascii="Times New Roman" w:eastAsia="Times New Roman" w:hAnsi="Times New Roman" w:cs="Times New Roman"/>
          <w:b/>
          <w:bCs/>
          <w:sz w:val="36"/>
          <w:szCs w:val="36"/>
          <w:lang w:val="en-NZ"/>
        </w:rPr>
        <w:t>1. Qubit Register and Initialization</w:t>
      </w:r>
    </w:p>
    <w:p w:rsidR="00D85102" w:rsidRPr="00D85102" w:rsidRDefault="00D85102" w:rsidP="00D85102">
      <w:pPr>
        <w:numPr>
          <w:ilvl w:val="0"/>
          <w:numId w:val="1"/>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Quantum Register:</w:t>
      </w:r>
      <w:r w:rsidRPr="00D85102">
        <w:rPr>
          <w:rFonts w:ascii="Times New Roman" w:eastAsia="Times New Roman" w:hAnsi="Times New Roman" w:cs="Times New Roman"/>
          <w:lang w:val="en-NZ"/>
        </w:rPr>
        <w:br/>
        <w:t>The circuit declares a 16</w:t>
      </w:r>
      <w:r w:rsidRPr="00D85102">
        <w:rPr>
          <w:rFonts w:ascii="Cambria Math" w:eastAsia="Times New Roman" w:hAnsi="Cambria Math" w:cs="Cambria Math"/>
          <w:lang w:val="en-NZ"/>
        </w:rPr>
        <w:t>‐</w:t>
      </w:r>
      <w:r w:rsidRPr="00D85102">
        <w:rPr>
          <w:rFonts w:ascii="Times New Roman" w:eastAsia="Times New Roman" w:hAnsi="Times New Roman" w:cs="Times New Roman"/>
          <w:lang w:val="en-NZ"/>
        </w:rPr>
        <w:t>qubit register:</w:t>
      </w:r>
    </w:p>
    <w:p w:rsidR="00D85102" w:rsidRPr="00D85102" w:rsidRDefault="00D85102" w:rsidP="00D8510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D85102">
        <w:rPr>
          <w:rFonts w:ascii="Courier New" w:eastAsia="Times New Roman" w:hAnsi="Courier New" w:cs="Courier New"/>
          <w:sz w:val="20"/>
          <w:szCs w:val="20"/>
          <w:lang w:val="en-NZ"/>
        </w:rPr>
        <w:t>qreg</w:t>
      </w:r>
      <w:proofErr w:type="spellEnd"/>
      <w:r w:rsidRPr="00D85102">
        <w:rPr>
          <w:rFonts w:ascii="Courier New" w:eastAsia="Times New Roman" w:hAnsi="Courier New" w:cs="Courier New"/>
          <w:sz w:val="20"/>
          <w:szCs w:val="20"/>
          <w:lang w:val="en-NZ"/>
        </w:rPr>
        <w:t xml:space="preserve"> q[16];</w:t>
      </w:r>
    </w:p>
    <w:p w:rsidR="00D85102" w:rsidRPr="00D85102" w:rsidRDefault="00D85102" w:rsidP="00D85102">
      <w:pPr>
        <w:spacing w:before="100" w:beforeAutospacing="1" w:after="100" w:afterAutospacing="1"/>
        <w:ind w:left="720"/>
        <w:rPr>
          <w:rFonts w:ascii="Times New Roman" w:eastAsia="Times New Roman" w:hAnsi="Times New Roman" w:cs="Times New Roman"/>
          <w:lang w:val="en-NZ"/>
        </w:rPr>
      </w:pPr>
      <w:r w:rsidRPr="00D85102">
        <w:rPr>
          <w:rFonts w:ascii="Times New Roman" w:eastAsia="Times New Roman" w:hAnsi="Times New Roman" w:cs="Times New Roman"/>
          <w:lang w:val="en-NZ"/>
        </w:rPr>
        <w:t xml:space="preserve">Thus, the qubits are </w:t>
      </w:r>
      <w:proofErr w:type="spellStart"/>
      <w:r w:rsidRPr="00D85102">
        <w:rPr>
          <w:rFonts w:ascii="Times New Roman" w:eastAsia="Times New Roman" w:hAnsi="Times New Roman" w:cs="Times New Roman"/>
          <w:lang w:val="en-NZ"/>
        </w:rPr>
        <w:t>labeled</w:t>
      </w:r>
      <w:proofErr w:type="spellEnd"/>
      <w:r w:rsidRPr="00D85102">
        <w:rPr>
          <w:rFonts w:ascii="Times New Roman" w:eastAsia="Times New Roman" w:hAnsi="Times New Roman" w:cs="Times New Roman"/>
          <w:lang w:val="en-NZ"/>
        </w:rPr>
        <w:t xml:space="preserve"> q[0] through q[15].</w:t>
      </w:r>
    </w:p>
    <w:p w:rsidR="00D85102" w:rsidRPr="00D85102" w:rsidRDefault="00D85102" w:rsidP="00D85102">
      <w:pPr>
        <w:numPr>
          <w:ilvl w:val="0"/>
          <w:numId w:val="1"/>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Initial X Gates:</w:t>
      </w:r>
      <w:r w:rsidRPr="00D85102">
        <w:rPr>
          <w:rFonts w:ascii="Times New Roman" w:eastAsia="Times New Roman" w:hAnsi="Times New Roman" w:cs="Times New Roman"/>
          <w:lang w:val="en-NZ"/>
        </w:rPr>
        <w:br/>
        <w:t>Numerous X gates are applied early in the code:</w:t>
      </w:r>
    </w:p>
    <w:p w:rsidR="00D85102" w:rsidRPr="00D85102" w:rsidRDefault="00D85102" w:rsidP="00D8510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q[2];</w:t>
      </w:r>
    </w:p>
    <w:p w:rsidR="00D85102" w:rsidRPr="00D85102" w:rsidRDefault="00D85102" w:rsidP="00D8510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q[11];</w:t>
      </w:r>
    </w:p>
    <w:p w:rsidR="00D85102" w:rsidRPr="00D85102" w:rsidRDefault="00D85102" w:rsidP="00D8510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w:t>
      </w:r>
    </w:p>
    <w:p w:rsidR="00D85102" w:rsidRPr="00D85102" w:rsidRDefault="00D85102" w:rsidP="00D8510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q[13];</w:t>
      </w:r>
    </w:p>
    <w:p w:rsidR="00D85102" w:rsidRPr="00D85102" w:rsidRDefault="00D85102" w:rsidP="00D8510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q[0];</w:t>
      </w:r>
    </w:p>
    <w:p w:rsidR="00D85102" w:rsidRPr="00D85102" w:rsidRDefault="00D85102" w:rsidP="00D8510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q[14];</w:t>
      </w:r>
    </w:p>
    <w:p w:rsidR="00D85102" w:rsidRPr="00D85102" w:rsidRDefault="00D85102" w:rsidP="00D8510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q[6];</w:t>
      </w:r>
    </w:p>
    <w:p w:rsidR="00D85102" w:rsidRPr="00D85102" w:rsidRDefault="00D85102" w:rsidP="00D85102">
      <w:pPr>
        <w:spacing w:before="100" w:beforeAutospacing="1" w:after="100" w:afterAutospacing="1"/>
        <w:ind w:left="720"/>
        <w:rPr>
          <w:rFonts w:ascii="Times New Roman" w:eastAsia="Times New Roman" w:hAnsi="Times New Roman" w:cs="Times New Roman"/>
          <w:lang w:val="en-NZ"/>
        </w:rPr>
      </w:pPr>
      <w:r w:rsidRPr="00D85102">
        <w:rPr>
          <w:rFonts w:ascii="Times New Roman" w:eastAsia="Times New Roman" w:hAnsi="Times New Roman" w:cs="Times New Roman"/>
          <w:lang w:val="en-NZ"/>
        </w:rPr>
        <w:t>These operations flip the selected qubits from |0</w:t>
      </w:r>
      <w:r w:rsidRPr="00D85102">
        <w:rPr>
          <w:rFonts w:ascii="Cambria Math" w:eastAsia="Times New Roman" w:hAnsi="Cambria Math" w:cs="Cambria Math"/>
          <w:lang w:val="en-NZ"/>
        </w:rPr>
        <w:t>⟩</w:t>
      </w:r>
      <w:r w:rsidRPr="00D85102">
        <w:rPr>
          <w:rFonts w:ascii="Times New Roman" w:eastAsia="Times New Roman" w:hAnsi="Times New Roman" w:cs="Times New Roman"/>
          <w:lang w:val="en-NZ"/>
        </w:rPr>
        <w:t xml:space="preserve"> to |1</w:t>
      </w:r>
      <w:r w:rsidRPr="00D85102">
        <w:rPr>
          <w:rFonts w:ascii="Cambria Math" w:eastAsia="Times New Roman" w:hAnsi="Cambria Math" w:cs="Cambria Math"/>
          <w:lang w:val="en-NZ"/>
        </w:rPr>
        <w:t>⟩</w:t>
      </w:r>
      <w:r w:rsidRPr="00D85102">
        <w:rPr>
          <w:rFonts w:ascii="Times New Roman" w:eastAsia="Times New Roman" w:hAnsi="Times New Roman" w:cs="Times New Roman"/>
          <w:lang w:val="en-NZ"/>
        </w:rPr>
        <w:t>. In reversible circuits (and especially in benchmarks such as QUEKO), a sequence of X gates is typically used to initialize a specific input configuration. The chosen pattern of qubits being flipped (for example, q[2], q[11], etc.) defines the particular Boolean function or reversible mapping that the circuit is intended to implement.</w:t>
      </w:r>
    </w:p>
    <w:p w:rsidR="00D85102" w:rsidRPr="00D85102" w:rsidRDefault="005923C6" w:rsidP="00D85102">
      <w:pPr>
        <w:rPr>
          <w:rFonts w:ascii="Times New Roman" w:eastAsia="Times New Roman" w:hAnsi="Times New Roman" w:cs="Times New Roman"/>
          <w:lang w:val="en-NZ"/>
        </w:rPr>
      </w:pPr>
      <w:r w:rsidRPr="005923C6">
        <w:rPr>
          <w:rFonts w:ascii="Times New Roman" w:eastAsia="Times New Roman" w:hAnsi="Times New Roman" w:cs="Times New Roman"/>
          <w:noProof/>
          <w:lang w:val="en-NZ"/>
        </w:rPr>
        <w:pict>
          <v:rect id="_x0000_i1028" alt="" style="width:451pt;height:.05pt;mso-width-percent:0;mso-height-percent:0;mso-width-percent:0;mso-height-percent:0" o:hralign="center" o:hrstd="t" o:hr="t" fillcolor="#a0a0a0" stroked="f"/>
        </w:pict>
      </w:r>
    </w:p>
    <w:p w:rsidR="00D85102" w:rsidRPr="00D85102" w:rsidRDefault="00D85102" w:rsidP="00D85102">
      <w:pPr>
        <w:spacing w:before="100" w:beforeAutospacing="1" w:after="100" w:afterAutospacing="1"/>
        <w:outlineLvl w:val="1"/>
        <w:rPr>
          <w:rFonts w:ascii="Times New Roman" w:eastAsia="Times New Roman" w:hAnsi="Times New Roman" w:cs="Times New Roman"/>
          <w:b/>
          <w:bCs/>
          <w:sz w:val="36"/>
          <w:szCs w:val="36"/>
          <w:lang w:val="en-NZ"/>
        </w:rPr>
      </w:pPr>
      <w:r w:rsidRPr="00D85102">
        <w:rPr>
          <w:rFonts w:ascii="Times New Roman" w:eastAsia="Times New Roman" w:hAnsi="Times New Roman" w:cs="Times New Roman"/>
          <w:b/>
          <w:bCs/>
          <w:sz w:val="36"/>
          <w:szCs w:val="36"/>
          <w:lang w:val="en-NZ"/>
        </w:rPr>
        <w:t>2. Gate Sequence and Structure</w:t>
      </w:r>
    </w:p>
    <w:p w:rsidR="00D85102" w:rsidRPr="00D85102" w:rsidRDefault="00D85102" w:rsidP="00D85102">
      <w:p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After the initial state preparation via X gates, the circuit interleaves two-qubit controlled-NOT (CX) gates with further state flips. We can divide the operations into several segments:</w:t>
      </w:r>
    </w:p>
    <w:p w:rsidR="00D85102" w:rsidRPr="00D85102" w:rsidRDefault="00D85102" w:rsidP="00D85102">
      <w:pPr>
        <w:spacing w:before="100" w:beforeAutospacing="1" w:after="100" w:afterAutospacing="1"/>
        <w:outlineLvl w:val="2"/>
        <w:rPr>
          <w:rFonts w:ascii="Times New Roman" w:eastAsia="Times New Roman" w:hAnsi="Times New Roman" w:cs="Times New Roman"/>
          <w:b/>
          <w:bCs/>
          <w:sz w:val="27"/>
          <w:szCs w:val="27"/>
          <w:lang w:val="en-NZ"/>
        </w:rPr>
      </w:pPr>
      <w:r w:rsidRPr="00D85102">
        <w:rPr>
          <w:rFonts w:ascii="Times New Roman" w:eastAsia="Times New Roman" w:hAnsi="Times New Roman" w:cs="Times New Roman"/>
          <w:b/>
          <w:bCs/>
          <w:sz w:val="27"/>
          <w:szCs w:val="27"/>
          <w:lang w:val="en-NZ"/>
        </w:rPr>
        <w:t>Segment A – Early Interaction</w:t>
      </w:r>
    </w:p>
    <w:p w:rsidR="00D85102" w:rsidRPr="00D85102" w:rsidRDefault="00D85102" w:rsidP="00D85102">
      <w:pPr>
        <w:numPr>
          <w:ilvl w:val="0"/>
          <w:numId w:val="2"/>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First CX Operations:</w:t>
      </w:r>
    </w:p>
    <w:p w:rsidR="00D85102" w:rsidRPr="00D85102" w:rsidRDefault="00D85102" w:rsidP="00D8510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q[3], q[9];</w:t>
      </w:r>
    </w:p>
    <w:p w:rsidR="00D85102" w:rsidRPr="00D85102" w:rsidRDefault="00D85102" w:rsidP="00D8510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q[8], q[12];</w:t>
      </w:r>
    </w:p>
    <w:p w:rsidR="00D85102" w:rsidRPr="00D85102" w:rsidRDefault="00D85102" w:rsidP="00D85102">
      <w:pPr>
        <w:numPr>
          <w:ilvl w:val="1"/>
          <w:numId w:val="2"/>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These CX gates couple qubit 3 (control) with qubit 9 (target) and qubit 8 (control) with qubit 12 (target).</w:t>
      </w:r>
    </w:p>
    <w:p w:rsidR="00D85102" w:rsidRPr="00D85102" w:rsidRDefault="00D85102" w:rsidP="00D85102">
      <w:pPr>
        <w:numPr>
          <w:ilvl w:val="1"/>
          <w:numId w:val="2"/>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At this stage, certain qubits (q[3], q[8]) serve as controllers for qubits 9 and 12 respectively, beginning to entangle parts of the register according to the desired reversible function.</w:t>
      </w:r>
    </w:p>
    <w:p w:rsidR="00D85102" w:rsidRPr="00D85102" w:rsidRDefault="00D85102" w:rsidP="00D85102">
      <w:pPr>
        <w:spacing w:before="100" w:beforeAutospacing="1" w:after="100" w:afterAutospacing="1"/>
        <w:outlineLvl w:val="2"/>
        <w:rPr>
          <w:rFonts w:ascii="Times New Roman" w:eastAsia="Times New Roman" w:hAnsi="Times New Roman" w:cs="Times New Roman"/>
          <w:b/>
          <w:bCs/>
          <w:sz w:val="27"/>
          <w:szCs w:val="27"/>
          <w:lang w:val="en-NZ"/>
        </w:rPr>
      </w:pPr>
      <w:r w:rsidRPr="00D85102">
        <w:rPr>
          <w:rFonts w:ascii="Times New Roman" w:eastAsia="Times New Roman" w:hAnsi="Times New Roman" w:cs="Times New Roman"/>
          <w:b/>
          <w:bCs/>
          <w:sz w:val="27"/>
          <w:szCs w:val="27"/>
          <w:lang w:val="en-NZ"/>
        </w:rPr>
        <w:lastRenderedPageBreak/>
        <w:t>Segment B – Additional Input Adjustments and Further CX Layers</w:t>
      </w:r>
    </w:p>
    <w:p w:rsidR="00D85102" w:rsidRPr="00D85102" w:rsidRDefault="00D85102" w:rsidP="00D85102">
      <w:pPr>
        <w:numPr>
          <w:ilvl w:val="0"/>
          <w:numId w:val="3"/>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More X Gates to Reconfigure Inputs:</w:t>
      </w:r>
    </w:p>
    <w:p w:rsidR="00D85102" w:rsidRPr="00D85102" w:rsidRDefault="00D85102" w:rsidP="00D8510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q[2];</w:t>
      </w:r>
    </w:p>
    <w:p w:rsidR="00D85102" w:rsidRPr="00D85102" w:rsidRDefault="00D85102" w:rsidP="00D8510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q[9];</w:t>
      </w:r>
    </w:p>
    <w:p w:rsidR="00D85102" w:rsidRPr="00D85102" w:rsidRDefault="00D85102" w:rsidP="00D8510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q[7];</w:t>
      </w:r>
    </w:p>
    <w:p w:rsidR="00D85102" w:rsidRPr="00D85102" w:rsidRDefault="00D85102" w:rsidP="00D8510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q[3];</w:t>
      </w:r>
    </w:p>
    <w:p w:rsidR="00D85102" w:rsidRPr="00D85102" w:rsidRDefault="00D85102" w:rsidP="00D8510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q[4];</w:t>
      </w:r>
    </w:p>
    <w:p w:rsidR="00D85102" w:rsidRPr="00D85102" w:rsidRDefault="00D85102" w:rsidP="00D8510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w:t>
      </w:r>
    </w:p>
    <w:p w:rsidR="00D85102" w:rsidRPr="00D85102" w:rsidRDefault="00D85102" w:rsidP="00D8510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q[15];</w:t>
      </w:r>
    </w:p>
    <w:p w:rsidR="00D85102" w:rsidRPr="00D85102" w:rsidRDefault="00D85102" w:rsidP="00D85102">
      <w:pPr>
        <w:numPr>
          <w:ilvl w:val="1"/>
          <w:numId w:val="3"/>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Additional X gates occur here, suggesting that the input pattern is being dynamically adjusted. In QUEKO benchmarks, such re-initializations are common—they force the mapping compiler to contend with nonuniform input states.</w:t>
      </w:r>
    </w:p>
    <w:p w:rsidR="00D85102" w:rsidRPr="00D85102" w:rsidRDefault="00D85102" w:rsidP="00D85102">
      <w:pPr>
        <w:numPr>
          <w:ilvl w:val="0"/>
          <w:numId w:val="3"/>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More CX Operations:</w:t>
      </w:r>
    </w:p>
    <w:p w:rsidR="00D85102" w:rsidRPr="00D85102" w:rsidRDefault="00D85102" w:rsidP="00D8510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q[10], q[11];</w:t>
      </w:r>
    </w:p>
    <w:p w:rsidR="00D85102" w:rsidRPr="00D85102" w:rsidRDefault="00D85102" w:rsidP="00D8510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q[8], q[12];</w:t>
      </w:r>
    </w:p>
    <w:p w:rsidR="00D85102" w:rsidRPr="00D85102" w:rsidRDefault="00D85102" w:rsidP="00D85102">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q[14], q[6];</w:t>
      </w:r>
    </w:p>
    <w:p w:rsidR="00D85102" w:rsidRPr="00D85102" w:rsidRDefault="00D85102" w:rsidP="00D85102">
      <w:pPr>
        <w:numPr>
          <w:ilvl w:val="1"/>
          <w:numId w:val="3"/>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Now, new interactions are introduced. For example, q[10] becomes entangled with q[11] and, once again, the pair (q[8], q[12]) interacts. In addition, a CX between q[14] and q[6] is executed.</w:t>
      </w:r>
    </w:p>
    <w:p w:rsidR="00D85102" w:rsidRPr="00D85102" w:rsidRDefault="00D85102" w:rsidP="00D85102">
      <w:pPr>
        <w:numPr>
          <w:ilvl w:val="1"/>
          <w:numId w:val="3"/>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Notice the repetition of CX between q[8] and q[12]—this gate appears multiple times in the file, indicating that the interaction between these qubits is central to the overall function.</w:t>
      </w:r>
    </w:p>
    <w:p w:rsidR="00D85102" w:rsidRPr="00D85102" w:rsidRDefault="00D85102" w:rsidP="00D85102">
      <w:pPr>
        <w:spacing w:before="100" w:beforeAutospacing="1" w:after="100" w:afterAutospacing="1"/>
        <w:outlineLvl w:val="2"/>
        <w:rPr>
          <w:rFonts w:ascii="Times New Roman" w:eastAsia="Times New Roman" w:hAnsi="Times New Roman" w:cs="Times New Roman"/>
          <w:b/>
          <w:bCs/>
          <w:sz w:val="27"/>
          <w:szCs w:val="27"/>
          <w:lang w:val="en-NZ"/>
        </w:rPr>
      </w:pPr>
      <w:r w:rsidRPr="00D85102">
        <w:rPr>
          <w:rFonts w:ascii="Times New Roman" w:eastAsia="Times New Roman" w:hAnsi="Times New Roman" w:cs="Times New Roman"/>
          <w:b/>
          <w:bCs/>
          <w:sz w:val="27"/>
          <w:szCs w:val="27"/>
          <w:lang w:val="en-NZ"/>
        </w:rPr>
        <w:t>Segment C – Mid to Late Operations</w:t>
      </w:r>
    </w:p>
    <w:p w:rsidR="00D85102" w:rsidRPr="00D85102" w:rsidRDefault="00D85102" w:rsidP="00D85102">
      <w:pPr>
        <w:numPr>
          <w:ilvl w:val="0"/>
          <w:numId w:val="4"/>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Further Input Reconfiguration and Controlled Interactions:</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q[12];</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q[8], q[2];</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q[3], q[9];</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q[5], q[4];</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q[6], q[0];</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q[14], q[10];</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q[10];</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q[8], q[12];</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q[14], q[6];</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q[1], q[4];</w:t>
      </w:r>
    </w:p>
    <w:p w:rsidR="00D85102" w:rsidRPr="00D85102" w:rsidRDefault="00D85102" w:rsidP="00D85102">
      <w:pPr>
        <w:numPr>
          <w:ilvl w:val="1"/>
          <w:numId w:val="4"/>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Additional X gates continue to modify the input basis.</w:t>
      </w:r>
    </w:p>
    <w:p w:rsidR="00D85102" w:rsidRPr="00D85102" w:rsidRDefault="00D85102" w:rsidP="00D85102">
      <w:pPr>
        <w:numPr>
          <w:ilvl w:val="1"/>
          <w:numId w:val="4"/>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New CX interactions now involve a broader group of qubits:</w:t>
      </w:r>
    </w:p>
    <w:p w:rsidR="00D85102" w:rsidRPr="00D85102" w:rsidRDefault="00D85102" w:rsidP="00D85102">
      <w:pPr>
        <w:numPr>
          <w:ilvl w:val="2"/>
          <w:numId w:val="4"/>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q[8] now controls q[2] (suggesting a long-range interaction from what may have been a hub),</w:t>
      </w:r>
    </w:p>
    <w:p w:rsidR="00D85102" w:rsidRPr="00D85102" w:rsidRDefault="00D85102" w:rsidP="00D85102">
      <w:pPr>
        <w:numPr>
          <w:ilvl w:val="2"/>
          <w:numId w:val="4"/>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q[3] interacts again with q[9],</w:t>
      </w:r>
    </w:p>
    <w:p w:rsidR="00D85102" w:rsidRPr="00D85102" w:rsidRDefault="00D85102" w:rsidP="00D85102">
      <w:pPr>
        <w:numPr>
          <w:ilvl w:val="2"/>
          <w:numId w:val="4"/>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And q[5] interacts with q[4], along with q[6] interacting with q[0] and q[14] with q[10].</w:t>
      </w:r>
    </w:p>
    <w:p w:rsidR="00D85102" w:rsidRPr="00D85102" w:rsidRDefault="00D85102" w:rsidP="00D85102">
      <w:pPr>
        <w:numPr>
          <w:ilvl w:val="0"/>
          <w:numId w:val="4"/>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Final Reconfigurations:</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q[15];</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q[1];</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q[6];</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x q[9];</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lastRenderedPageBreak/>
        <w:t>x q[0];</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q[8], q[12];</w:t>
      </w:r>
    </w:p>
    <w:p w:rsidR="00D85102" w:rsidRPr="00D85102" w:rsidRDefault="00D85102" w:rsidP="00D85102">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D85102">
        <w:rPr>
          <w:rFonts w:ascii="Courier New" w:eastAsia="Times New Roman" w:hAnsi="Courier New" w:cs="Courier New"/>
          <w:sz w:val="20"/>
          <w:szCs w:val="20"/>
          <w:lang w:val="en-NZ"/>
        </w:rPr>
        <w:t>cx q[14], q[10];</w:t>
      </w:r>
    </w:p>
    <w:p w:rsidR="00D85102" w:rsidRPr="00D85102" w:rsidRDefault="00D85102" w:rsidP="00D85102">
      <w:pPr>
        <w:numPr>
          <w:ilvl w:val="1"/>
          <w:numId w:val="4"/>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In the final section, more X gates are applied (flipping q[15], q[1], q[6], q[9], and q[0]).</w:t>
      </w:r>
    </w:p>
    <w:p w:rsidR="00D85102" w:rsidRPr="00D85102" w:rsidRDefault="00D85102" w:rsidP="00D85102">
      <w:pPr>
        <w:numPr>
          <w:ilvl w:val="1"/>
          <w:numId w:val="4"/>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The last two CX gates once again invoke interactions between qubits q[8] and q[12] and between q[14] and q[10].</w:t>
      </w:r>
    </w:p>
    <w:p w:rsidR="00D85102" w:rsidRPr="00D85102" w:rsidRDefault="00D85102" w:rsidP="00D85102">
      <w:pPr>
        <w:spacing w:before="100" w:beforeAutospacing="1" w:after="100" w:afterAutospacing="1"/>
        <w:ind w:left="720"/>
        <w:rPr>
          <w:rFonts w:ascii="Times New Roman" w:eastAsia="Times New Roman" w:hAnsi="Times New Roman" w:cs="Times New Roman"/>
          <w:lang w:val="en-NZ"/>
        </w:rPr>
      </w:pPr>
      <w:r w:rsidRPr="00D85102">
        <w:rPr>
          <w:rFonts w:ascii="Times New Roman" w:eastAsia="Times New Roman" w:hAnsi="Times New Roman" w:cs="Times New Roman"/>
          <w:lang w:val="en-NZ"/>
        </w:rPr>
        <w:t>The repetition of certain CX pairs (q[8]–q[12] and q[14]–q[10]) reinforces the idea that the circuit’s logical function depends on fixed interactions between these pairs.</w:t>
      </w:r>
    </w:p>
    <w:p w:rsidR="00D85102" w:rsidRPr="00D85102" w:rsidRDefault="005923C6" w:rsidP="00D85102">
      <w:pPr>
        <w:rPr>
          <w:rFonts w:ascii="Times New Roman" w:eastAsia="Times New Roman" w:hAnsi="Times New Roman" w:cs="Times New Roman"/>
          <w:lang w:val="en-NZ"/>
        </w:rPr>
      </w:pPr>
      <w:r w:rsidRPr="005923C6">
        <w:rPr>
          <w:rFonts w:ascii="Times New Roman" w:eastAsia="Times New Roman" w:hAnsi="Times New Roman" w:cs="Times New Roman"/>
          <w:noProof/>
          <w:lang w:val="en-NZ"/>
        </w:rPr>
        <w:pict>
          <v:rect id="_x0000_i1027" alt="" style="width:451pt;height:.05pt;mso-width-percent:0;mso-height-percent:0;mso-width-percent:0;mso-height-percent:0" o:hralign="center" o:hrstd="t" o:hr="t" fillcolor="#a0a0a0" stroked="f"/>
        </w:pict>
      </w:r>
    </w:p>
    <w:p w:rsidR="00D85102" w:rsidRPr="00D85102" w:rsidRDefault="00D85102" w:rsidP="00D85102">
      <w:pPr>
        <w:spacing w:before="100" w:beforeAutospacing="1" w:after="100" w:afterAutospacing="1"/>
        <w:outlineLvl w:val="1"/>
        <w:rPr>
          <w:rFonts w:ascii="Times New Roman" w:eastAsia="Times New Roman" w:hAnsi="Times New Roman" w:cs="Times New Roman"/>
          <w:b/>
          <w:bCs/>
          <w:sz w:val="36"/>
          <w:szCs w:val="36"/>
          <w:lang w:val="en-NZ"/>
        </w:rPr>
      </w:pPr>
      <w:r w:rsidRPr="00D85102">
        <w:rPr>
          <w:rFonts w:ascii="Times New Roman" w:eastAsia="Times New Roman" w:hAnsi="Times New Roman" w:cs="Times New Roman"/>
          <w:b/>
          <w:bCs/>
          <w:sz w:val="36"/>
          <w:szCs w:val="36"/>
          <w:lang w:val="en-NZ"/>
        </w:rPr>
        <w:t>3. Circuit Topography and Connectivity Patterns</w:t>
      </w:r>
    </w:p>
    <w:p w:rsidR="00D85102" w:rsidRPr="00D85102" w:rsidRDefault="00D85102" w:rsidP="00D85102">
      <w:pPr>
        <w:spacing w:before="100" w:beforeAutospacing="1" w:after="100" w:afterAutospacing="1"/>
        <w:outlineLvl w:val="2"/>
        <w:rPr>
          <w:rFonts w:ascii="Times New Roman" w:eastAsia="Times New Roman" w:hAnsi="Times New Roman" w:cs="Times New Roman"/>
          <w:b/>
          <w:bCs/>
          <w:sz w:val="27"/>
          <w:szCs w:val="27"/>
          <w:lang w:val="en-NZ"/>
        </w:rPr>
      </w:pPr>
      <w:r w:rsidRPr="00D85102">
        <w:rPr>
          <w:rFonts w:ascii="Times New Roman" w:eastAsia="Times New Roman" w:hAnsi="Times New Roman" w:cs="Times New Roman"/>
          <w:b/>
          <w:bCs/>
          <w:sz w:val="27"/>
          <w:szCs w:val="27"/>
          <w:lang w:val="en-NZ"/>
        </w:rPr>
        <w:t>Inter-qubit Connectivity and Clustering:</w:t>
      </w:r>
    </w:p>
    <w:p w:rsidR="00D85102" w:rsidRPr="00D85102" w:rsidRDefault="00D85102" w:rsidP="00D85102">
      <w:pPr>
        <w:numPr>
          <w:ilvl w:val="0"/>
          <w:numId w:val="5"/>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Input Patterning:</w:t>
      </w:r>
      <w:r w:rsidRPr="00D85102">
        <w:rPr>
          <w:rFonts w:ascii="Times New Roman" w:eastAsia="Times New Roman" w:hAnsi="Times New Roman" w:cs="Times New Roman"/>
          <w:lang w:val="en-NZ"/>
        </w:rPr>
        <w:br/>
        <w:t>The repeated X gates define an input string that the circuit will process. Different groups of qubits are deliberately set to |1</w:t>
      </w:r>
      <w:r w:rsidRPr="00D85102">
        <w:rPr>
          <w:rFonts w:ascii="Cambria Math" w:eastAsia="Times New Roman" w:hAnsi="Cambria Math" w:cs="Cambria Math"/>
          <w:lang w:val="en-NZ"/>
        </w:rPr>
        <w:t>⟩</w:t>
      </w:r>
      <w:r w:rsidRPr="00D85102">
        <w:rPr>
          <w:rFonts w:ascii="Times New Roman" w:eastAsia="Times New Roman" w:hAnsi="Times New Roman" w:cs="Times New Roman"/>
          <w:lang w:val="en-NZ"/>
        </w:rPr>
        <w:t xml:space="preserve"> (or toggled multiple times) to form the starting state for the reversible logic.</w:t>
      </w:r>
    </w:p>
    <w:p w:rsidR="00D85102" w:rsidRPr="00D85102" w:rsidRDefault="00D85102" w:rsidP="00D85102">
      <w:pPr>
        <w:numPr>
          <w:ilvl w:val="0"/>
          <w:numId w:val="5"/>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Key Interaction Pairs:</w:t>
      </w:r>
    </w:p>
    <w:p w:rsidR="00D85102" w:rsidRPr="00D85102" w:rsidRDefault="00D85102" w:rsidP="00D85102">
      <w:pPr>
        <w:numPr>
          <w:ilvl w:val="1"/>
          <w:numId w:val="5"/>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The CX gate between qubit 8 and qubit 12 appears several times, marking it as a crucial interaction.</w:t>
      </w:r>
    </w:p>
    <w:p w:rsidR="00D85102" w:rsidRPr="00D85102" w:rsidRDefault="00D85102" w:rsidP="00D85102">
      <w:pPr>
        <w:numPr>
          <w:ilvl w:val="1"/>
          <w:numId w:val="5"/>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Similarly, qubits q[14] and q[10] interact repeatedly.</w:t>
      </w:r>
    </w:p>
    <w:p w:rsidR="00D85102" w:rsidRPr="00D85102" w:rsidRDefault="00D85102" w:rsidP="00D85102">
      <w:pPr>
        <w:numPr>
          <w:ilvl w:val="1"/>
          <w:numId w:val="5"/>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CX gates among other qubit pairs (such as q[3]–q[9], q[10]–q[11], q[6]–q[0], etc.) form an intricate web of controlled operations.</w:t>
      </w:r>
    </w:p>
    <w:p w:rsidR="00D85102" w:rsidRPr="00D85102" w:rsidRDefault="00D85102" w:rsidP="00D85102">
      <w:pPr>
        <w:spacing w:before="100" w:beforeAutospacing="1" w:after="100" w:afterAutospacing="1"/>
        <w:ind w:left="720"/>
        <w:rPr>
          <w:rFonts w:ascii="Times New Roman" w:eastAsia="Times New Roman" w:hAnsi="Times New Roman" w:cs="Times New Roman"/>
          <w:lang w:val="en-NZ"/>
        </w:rPr>
      </w:pPr>
      <w:r w:rsidRPr="00D85102">
        <w:rPr>
          <w:rFonts w:ascii="Times New Roman" w:eastAsia="Times New Roman" w:hAnsi="Times New Roman" w:cs="Times New Roman"/>
          <w:lang w:val="en-NZ"/>
        </w:rPr>
        <w:t>These repeated interactions build a connectivity graph that is nontrivial, with certain qubits (like q[8], q[12], q[14], and q[10]) functioning as hubs. The overall structure may be highly “nonlocal” in the logical sense, yet it can be reconfigured onto a physical layout that takes advantage of ENOLA DPQA’s dynamic movement capabilities.</w:t>
      </w:r>
    </w:p>
    <w:p w:rsidR="00D85102" w:rsidRPr="00D85102" w:rsidRDefault="00D85102" w:rsidP="00D85102">
      <w:pPr>
        <w:spacing w:before="100" w:beforeAutospacing="1" w:after="100" w:afterAutospacing="1"/>
        <w:outlineLvl w:val="2"/>
        <w:rPr>
          <w:rFonts w:ascii="Times New Roman" w:eastAsia="Times New Roman" w:hAnsi="Times New Roman" w:cs="Times New Roman"/>
          <w:b/>
          <w:bCs/>
          <w:sz w:val="27"/>
          <w:szCs w:val="27"/>
          <w:lang w:val="en-NZ"/>
        </w:rPr>
      </w:pPr>
      <w:r w:rsidRPr="00D85102">
        <w:rPr>
          <w:rFonts w:ascii="Times New Roman" w:eastAsia="Times New Roman" w:hAnsi="Times New Roman" w:cs="Times New Roman"/>
          <w:b/>
          <w:bCs/>
          <w:sz w:val="27"/>
          <w:szCs w:val="27"/>
          <w:lang w:val="en-NZ"/>
        </w:rPr>
        <w:t>Circuit Layers:</w:t>
      </w:r>
    </w:p>
    <w:p w:rsidR="00D85102" w:rsidRPr="00D85102" w:rsidRDefault="00D85102" w:rsidP="00D85102">
      <w:pPr>
        <w:numPr>
          <w:ilvl w:val="0"/>
          <w:numId w:val="6"/>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The circuit does not display a strictly regular layered structure like some QAOA circuits; rather, it interleaves many single-qubit X gates with various CX operations.</w:t>
      </w:r>
    </w:p>
    <w:p w:rsidR="00D85102" w:rsidRPr="00D85102" w:rsidRDefault="00D85102" w:rsidP="00D85102">
      <w:pPr>
        <w:numPr>
          <w:ilvl w:val="0"/>
          <w:numId w:val="6"/>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This mix means that the circuit is likely implementing a complex reversible function or benchmark designed to challenge mapping algorithms. The irregular structure forces a mapping tool to think hard about how to cluster the interacting qubits.</w:t>
      </w:r>
    </w:p>
    <w:p w:rsidR="00D85102" w:rsidRPr="00D85102" w:rsidRDefault="005923C6" w:rsidP="00D85102">
      <w:pPr>
        <w:rPr>
          <w:rFonts w:ascii="Times New Roman" w:eastAsia="Times New Roman" w:hAnsi="Times New Roman" w:cs="Times New Roman"/>
          <w:lang w:val="en-NZ"/>
        </w:rPr>
      </w:pPr>
      <w:r w:rsidRPr="005923C6">
        <w:rPr>
          <w:rFonts w:ascii="Times New Roman" w:eastAsia="Times New Roman" w:hAnsi="Times New Roman" w:cs="Times New Roman"/>
          <w:noProof/>
          <w:lang w:val="en-NZ"/>
        </w:rPr>
        <w:pict>
          <v:rect id="_x0000_i1026" alt="" style="width:451pt;height:.05pt;mso-width-percent:0;mso-height-percent:0;mso-width-percent:0;mso-height-percent:0" o:hralign="center" o:hrstd="t" o:hr="t" fillcolor="#a0a0a0" stroked="f"/>
        </w:pict>
      </w:r>
    </w:p>
    <w:p w:rsidR="00D85102" w:rsidRPr="00D85102" w:rsidRDefault="00D85102" w:rsidP="00D85102">
      <w:pPr>
        <w:spacing w:before="100" w:beforeAutospacing="1" w:after="100" w:afterAutospacing="1"/>
        <w:outlineLvl w:val="1"/>
        <w:rPr>
          <w:rFonts w:ascii="Times New Roman" w:eastAsia="Times New Roman" w:hAnsi="Times New Roman" w:cs="Times New Roman"/>
          <w:b/>
          <w:bCs/>
          <w:sz w:val="36"/>
          <w:szCs w:val="36"/>
          <w:lang w:val="en-NZ"/>
        </w:rPr>
      </w:pPr>
      <w:r w:rsidRPr="00D85102">
        <w:rPr>
          <w:rFonts w:ascii="Times New Roman" w:eastAsia="Times New Roman" w:hAnsi="Times New Roman" w:cs="Times New Roman"/>
          <w:b/>
          <w:bCs/>
          <w:sz w:val="36"/>
          <w:szCs w:val="36"/>
          <w:lang w:val="en-NZ"/>
        </w:rPr>
        <w:t>4. Why This Circuit Would Perform Well on ENOLA DPQA</w:t>
      </w:r>
    </w:p>
    <w:p w:rsidR="00D85102" w:rsidRPr="00D85102" w:rsidRDefault="00D85102" w:rsidP="00D85102">
      <w:p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lastRenderedPageBreak/>
        <w:t>ENOLA DPQA systems are specifically engineered to overcome the challenges inherent in circuits with complex, nonlocal connectivity. This circuit is a good example because:</w:t>
      </w:r>
    </w:p>
    <w:p w:rsidR="00D85102" w:rsidRPr="00D85102" w:rsidRDefault="00D85102" w:rsidP="00D85102">
      <w:pPr>
        <w:numPr>
          <w:ilvl w:val="0"/>
          <w:numId w:val="7"/>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Dynamic Reconfiguration:</w:t>
      </w:r>
    </w:p>
    <w:p w:rsidR="00D85102" w:rsidRPr="00D85102" w:rsidRDefault="00D85102" w:rsidP="00D85102">
      <w:pPr>
        <w:numPr>
          <w:ilvl w:val="1"/>
          <w:numId w:val="7"/>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Although the logical connectivity is “nonlocal” (many CX gates act between qubits that, in a static mapping, might be far apart), ENOLA’s dynamic shuttling allows a compiler to rearrange qubits so that interacting pairs (especially the repeated ones like q[8]–q[12] and q[14]–q[10]) are brought into close physical proximity.</w:t>
      </w:r>
    </w:p>
    <w:p w:rsidR="00D85102" w:rsidRPr="00D85102" w:rsidRDefault="00D85102" w:rsidP="00D85102">
      <w:pPr>
        <w:numPr>
          <w:ilvl w:val="1"/>
          <w:numId w:val="7"/>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This reconfiguration minimizes the extra overhead and error associated with performing nonadjacent gate operations.</w:t>
      </w:r>
    </w:p>
    <w:p w:rsidR="00D85102" w:rsidRPr="00D85102" w:rsidRDefault="00D85102" w:rsidP="00D85102">
      <w:pPr>
        <w:numPr>
          <w:ilvl w:val="0"/>
          <w:numId w:val="7"/>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Exploitation of Clustering:</w:t>
      </w:r>
    </w:p>
    <w:p w:rsidR="00D85102" w:rsidRPr="00D85102" w:rsidRDefault="00D85102" w:rsidP="00D85102">
      <w:pPr>
        <w:numPr>
          <w:ilvl w:val="1"/>
          <w:numId w:val="7"/>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The repeated interactions suggest that particular groups of qubits are central to the function of the circuit. A well-designed mapping algorithm for ENOLA can detect these clusters and group them together.</w:t>
      </w:r>
    </w:p>
    <w:p w:rsidR="00D85102" w:rsidRPr="00D85102" w:rsidRDefault="00D85102" w:rsidP="00D85102">
      <w:pPr>
        <w:numPr>
          <w:ilvl w:val="1"/>
          <w:numId w:val="7"/>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With clusters of interacting qubits placed in adjacent traps, ENOLA can execute the required CX operations in parallel using its global Rydberg pulses.</w:t>
      </w:r>
    </w:p>
    <w:p w:rsidR="00D85102" w:rsidRPr="00D85102" w:rsidRDefault="00D85102" w:rsidP="00D85102">
      <w:pPr>
        <w:numPr>
          <w:ilvl w:val="0"/>
          <w:numId w:val="7"/>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Parallel Execution and Reduced Depth:</w:t>
      </w:r>
    </w:p>
    <w:p w:rsidR="00D85102" w:rsidRPr="00D85102" w:rsidRDefault="00D85102" w:rsidP="00D85102">
      <w:pPr>
        <w:numPr>
          <w:ilvl w:val="1"/>
          <w:numId w:val="7"/>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Even though the circuit’s structure may appear irregular, many of the CX operations could be grouped into layers if a suitable mapping is found. ENOLA is designed to execute many two-qubit gates simultaneously, thereby reducing the effective circuit depth.</w:t>
      </w:r>
    </w:p>
    <w:p w:rsidR="00D85102" w:rsidRPr="00D85102" w:rsidRDefault="00D85102" w:rsidP="00D85102">
      <w:pPr>
        <w:numPr>
          <w:ilvl w:val="0"/>
          <w:numId w:val="7"/>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Robustness Through Dynamic Mapping:</w:t>
      </w:r>
    </w:p>
    <w:p w:rsidR="00D85102" w:rsidRPr="00D85102" w:rsidRDefault="00D85102" w:rsidP="00D85102">
      <w:pPr>
        <w:numPr>
          <w:ilvl w:val="1"/>
          <w:numId w:val="7"/>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The complexity of QUEKO benchmarks is meant to stress-test compilers. However, ENOLA’s ability to dynamically adjust the qubit layout means that even difficult, nonlocal interactions can be transformed into local ones.</w:t>
      </w:r>
    </w:p>
    <w:p w:rsidR="00D85102" w:rsidRPr="00D85102" w:rsidRDefault="00D85102" w:rsidP="00D85102">
      <w:pPr>
        <w:numPr>
          <w:ilvl w:val="1"/>
          <w:numId w:val="7"/>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This ability helps maintain high fidelity despite the circuit’s challenging connectivity.</w:t>
      </w:r>
    </w:p>
    <w:p w:rsidR="00D85102" w:rsidRPr="00D85102" w:rsidRDefault="005923C6" w:rsidP="00D85102">
      <w:pPr>
        <w:rPr>
          <w:rFonts w:ascii="Times New Roman" w:eastAsia="Times New Roman" w:hAnsi="Times New Roman" w:cs="Times New Roman"/>
          <w:lang w:val="en-NZ"/>
        </w:rPr>
      </w:pPr>
      <w:r w:rsidRPr="005923C6">
        <w:rPr>
          <w:rFonts w:ascii="Times New Roman" w:eastAsia="Times New Roman" w:hAnsi="Times New Roman" w:cs="Times New Roman"/>
          <w:noProof/>
          <w:lang w:val="en-NZ"/>
        </w:rPr>
        <w:pict>
          <v:rect id="_x0000_i1025" alt="" style="width:451pt;height:.05pt;mso-width-percent:0;mso-height-percent:0;mso-width-percent:0;mso-height-percent:0" o:hralign="center" o:hrstd="t" o:hr="t" fillcolor="#a0a0a0" stroked="f"/>
        </w:pict>
      </w:r>
    </w:p>
    <w:p w:rsidR="00D85102" w:rsidRPr="00D85102" w:rsidRDefault="00D85102" w:rsidP="00D85102">
      <w:pPr>
        <w:spacing w:before="100" w:beforeAutospacing="1" w:after="100" w:afterAutospacing="1"/>
        <w:outlineLvl w:val="1"/>
        <w:rPr>
          <w:rFonts w:ascii="Times New Roman" w:eastAsia="Times New Roman" w:hAnsi="Times New Roman" w:cs="Times New Roman"/>
          <w:b/>
          <w:bCs/>
          <w:sz w:val="36"/>
          <w:szCs w:val="36"/>
          <w:lang w:val="en-NZ"/>
        </w:rPr>
      </w:pPr>
      <w:r w:rsidRPr="00D85102">
        <w:rPr>
          <w:rFonts w:ascii="Times New Roman" w:eastAsia="Times New Roman" w:hAnsi="Times New Roman" w:cs="Times New Roman"/>
          <w:b/>
          <w:bCs/>
          <w:sz w:val="36"/>
          <w:szCs w:val="36"/>
          <w:lang w:val="en-NZ"/>
        </w:rPr>
        <w:t>5. Final Summary</w:t>
      </w:r>
    </w:p>
    <w:p w:rsidR="00D85102" w:rsidRPr="00D85102" w:rsidRDefault="00D85102" w:rsidP="00D85102">
      <w:pPr>
        <w:numPr>
          <w:ilvl w:val="0"/>
          <w:numId w:val="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Qubit Count:</w:t>
      </w:r>
      <w:r w:rsidRPr="00D85102">
        <w:rPr>
          <w:rFonts w:ascii="Times New Roman" w:eastAsia="Times New Roman" w:hAnsi="Times New Roman" w:cs="Times New Roman"/>
          <w:lang w:val="en-NZ"/>
        </w:rPr>
        <w:br/>
        <w:t>The circuit uses 16 qubits.</w:t>
      </w:r>
    </w:p>
    <w:p w:rsidR="00D85102" w:rsidRPr="00D85102" w:rsidRDefault="00D85102" w:rsidP="00D85102">
      <w:pPr>
        <w:numPr>
          <w:ilvl w:val="0"/>
          <w:numId w:val="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Circuit Structure &amp; Layers:</w:t>
      </w:r>
    </w:p>
    <w:p w:rsidR="00D85102" w:rsidRPr="00D85102" w:rsidRDefault="00D85102" w:rsidP="00D85102">
      <w:pPr>
        <w:numPr>
          <w:ilvl w:val="1"/>
          <w:numId w:val="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Input Preparation:</w:t>
      </w:r>
      <w:r w:rsidRPr="00D85102">
        <w:rPr>
          <w:rFonts w:ascii="Times New Roman" w:eastAsia="Times New Roman" w:hAnsi="Times New Roman" w:cs="Times New Roman"/>
          <w:lang w:val="en-NZ"/>
        </w:rPr>
        <w:t xml:space="preserve"> Extensive use of X gates sets up a specific, non-uniform initial state.</w:t>
      </w:r>
    </w:p>
    <w:p w:rsidR="00D85102" w:rsidRPr="00D85102" w:rsidRDefault="00D85102" w:rsidP="00D85102">
      <w:pPr>
        <w:numPr>
          <w:ilvl w:val="1"/>
          <w:numId w:val="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Interleaved Interactions:</w:t>
      </w:r>
      <w:r w:rsidRPr="00D85102">
        <w:rPr>
          <w:rFonts w:ascii="Times New Roman" w:eastAsia="Times New Roman" w:hAnsi="Times New Roman" w:cs="Times New Roman"/>
          <w:lang w:val="en-NZ"/>
        </w:rPr>
        <w:br/>
        <w:t>The circuit alternates between segments where CX gates are applied and re-adjustments are made via additional X gates.</w:t>
      </w:r>
      <w:r w:rsidRPr="00D85102">
        <w:rPr>
          <w:rFonts w:ascii="Times New Roman" w:eastAsia="Times New Roman" w:hAnsi="Times New Roman" w:cs="Times New Roman"/>
          <w:lang w:val="en-NZ"/>
        </w:rPr>
        <w:br/>
        <w:t>Key pairs such as q[8]–q[12] and q[14]–q[10] appear multiple times, indicating that these interactions are critical to the circuit’s function.</w:t>
      </w:r>
    </w:p>
    <w:p w:rsidR="00D85102" w:rsidRPr="00D85102" w:rsidRDefault="00D85102" w:rsidP="00D85102">
      <w:pPr>
        <w:numPr>
          <w:ilvl w:val="0"/>
          <w:numId w:val="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Connectivity:</w:t>
      </w:r>
    </w:p>
    <w:p w:rsidR="00D85102" w:rsidRPr="00D85102" w:rsidRDefault="00D85102" w:rsidP="00D85102">
      <w:pPr>
        <w:numPr>
          <w:ilvl w:val="1"/>
          <w:numId w:val="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A complex, nonlocal interaction graph emerges from the CX operations. However, the repeated interactions indicate there is an inherent structure—a clustering of “hub” qubits—that can be exploited for efficient mapping.</w:t>
      </w:r>
    </w:p>
    <w:p w:rsidR="00D85102" w:rsidRPr="00D85102" w:rsidRDefault="00D85102" w:rsidP="00D85102">
      <w:pPr>
        <w:numPr>
          <w:ilvl w:val="0"/>
          <w:numId w:val="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Performance on ENOLA DPQA:</w:t>
      </w:r>
    </w:p>
    <w:p w:rsidR="00D85102" w:rsidRPr="00D85102" w:rsidRDefault="00D85102" w:rsidP="00D85102">
      <w:pPr>
        <w:numPr>
          <w:ilvl w:val="1"/>
          <w:numId w:val="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Dynamic Reconfiguration:</w:t>
      </w:r>
      <w:r w:rsidRPr="00D85102">
        <w:rPr>
          <w:rFonts w:ascii="Times New Roman" w:eastAsia="Times New Roman" w:hAnsi="Times New Roman" w:cs="Times New Roman"/>
          <w:lang w:val="en-NZ"/>
        </w:rPr>
        <w:t xml:space="preserve"> ENOLA can reposition the 16 qubits so that the crucial interactions occur locally even if they are logically distant.</w:t>
      </w:r>
    </w:p>
    <w:p w:rsidR="00D85102" w:rsidRPr="00D85102" w:rsidRDefault="00D85102" w:rsidP="00D85102">
      <w:pPr>
        <w:numPr>
          <w:ilvl w:val="1"/>
          <w:numId w:val="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lastRenderedPageBreak/>
        <w:t>Parallel Execution:</w:t>
      </w:r>
      <w:r w:rsidRPr="00D85102">
        <w:rPr>
          <w:rFonts w:ascii="Times New Roman" w:eastAsia="Times New Roman" w:hAnsi="Times New Roman" w:cs="Times New Roman"/>
          <w:lang w:val="en-NZ"/>
        </w:rPr>
        <w:t xml:space="preserve"> Grouping the many CX operations into layers allows for simultaneous execution, reducing overall depth.</w:t>
      </w:r>
    </w:p>
    <w:p w:rsidR="00D85102" w:rsidRPr="00D85102" w:rsidRDefault="00D85102" w:rsidP="00D85102">
      <w:pPr>
        <w:numPr>
          <w:ilvl w:val="1"/>
          <w:numId w:val="8"/>
        </w:num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b/>
          <w:bCs/>
          <w:lang w:val="en-NZ"/>
        </w:rPr>
        <w:t>Mapping Efficiency:</w:t>
      </w:r>
      <w:r w:rsidRPr="00D85102">
        <w:rPr>
          <w:rFonts w:ascii="Times New Roman" w:eastAsia="Times New Roman" w:hAnsi="Times New Roman" w:cs="Times New Roman"/>
          <w:lang w:val="en-NZ"/>
        </w:rPr>
        <w:t xml:space="preserve"> By dynamically grouping frequently interacting qubits (i.e., the hubs), the additional overhead from SWAPs and qubit movement is minimized, leading to improved fidelity.</w:t>
      </w:r>
    </w:p>
    <w:p w:rsidR="00D85102" w:rsidRPr="00D85102" w:rsidRDefault="00D85102" w:rsidP="00D85102">
      <w:p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 xml:space="preserve">This analysis indicates that although “queko_05_0.qasm” contains a complex and irregular structure typical of QUEKO benchmarks, its interaction clusters and repeated gate patterns can be efficiently mapped onto the dynamic and parallel ENOLA DPQA hardware. The flexibility of dynamic reconfiguration and the capability for parallel gate execution enable the effective execution of the circuit even if </w:t>
      </w:r>
      <w:proofErr w:type="spellStart"/>
      <w:r w:rsidRPr="00D85102">
        <w:rPr>
          <w:rFonts w:ascii="Times New Roman" w:eastAsia="Times New Roman" w:hAnsi="Times New Roman" w:cs="Times New Roman"/>
          <w:lang w:val="en-NZ"/>
        </w:rPr>
        <w:t>its</w:t>
      </w:r>
      <w:proofErr w:type="spellEnd"/>
      <w:r w:rsidRPr="00D85102">
        <w:rPr>
          <w:rFonts w:ascii="Times New Roman" w:eastAsia="Times New Roman" w:hAnsi="Times New Roman" w:cs="Times New Roman"/>
          <w:lang w:val="en-NZ"/>
        </w:rPr>
        <w:t xml:space="preserve"> logical connectivity is nontrivial.</w:t>
      </w:r>
    </w:p>
    <w:p w:rsidR="00D85102" w:rsidRPr="00D85102" w:rsidRDefault="00D85102" w:rsidP="00D85102">
      <w:pPr>
        <w:spacing w:before="100" w:beforeAutospacing="1" w:after="100" w:afterAutospacing="1"/>
        <w:rPr>
          <w:rFonts w:ascii="Times New Roman" w:eastAsia="Times New Roman" w:hAnsi="Times New Roman" w:cs="Times New Roman"/>
          <w:lang w:val="en-NZ"/>
        </w:rPr>
      </w:pPr>
      <w:r w:rsidRPr="00D85102">
        <w:rPr>
          <w:rFonts w:ascii="Times New Roman" w:eastAsia="Times New Roman" w:hAnsi="Times New Roman" w:cs="Times New Roman"/>
          <w:lang w:val="en-NZ"/>
        </w:rPr>
        <w:t>If you need further details or deeper analysis on any segment, feel free to ask!</w:t>
      </w:r>
    </w:p>
    <w:p w:rsidR="00077A83" w:rsidRDefault="005923C6">
      <w:bookmarkStart w:id="0" w:name="_GoBack"/>
      <w:bookmarkEnd w:id="0"/>
    </w:p>
    <w:sectPr w:rsidR="00077A83" w:rsidSect="009314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D556F"/>
    <w:multiLevelType w:val="multilevel"/>
    <w:tmpl w:val="9124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76AAF"/>
    <w:multiLevelType w:val="multilevel"/>
    <w:tmpl w:val="1BF00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676AB"/>
    <w:multiLevelType w:val="multilevel"/>
    <w:tmpl w:val="C0980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010EE"/>
    <w:multiLevelType w:val="multilevel"/>
    <w:tmpl w:val="3EDE1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E92D4F"/>
    <w:multiLevelType w:val="multilevel"/>
    <w:tmpl w:val="E4D07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0C6FDB"/>
    <w:multiLevelType w:val="multilevel"/>
    <w:tmpl w:val="D514F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0747E"/>
    <w:multiLevelType w:val="multilevel"/>
    <w:tmpl w:val="C1C09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57011B"/>
    <w:multiLevelType w:val="multilevel"/>
    <w:tmpl w:val="2A56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5"/>
  </w:num>
  <w:num w:numId="4">
    <w:abstractNumId w:val="2"/>
  </w:num>
  <w:num w:numId="5">
    <w:abstractNumId w:val="1"/>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102"/>
    <w:rsid w:val="005923C6"/>
    <w:rsid w:val="009314BE"/>
    <w:rsid w:val="00A821A3"/>
    <w:rsid w:val="00D37251"/>
    <w:rsid w:val="00D85102"/>
    <w:rsid w:val="00E27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24C2"/>
  <w14:defaultImageDpi w14:val="32767"/>
  <w15:chartTrackingRefBased/>
  <w15:docId w15:val="{884BC88C-C2C1-A84D-AEEE-E47846EBE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D85102"/>
    <w:pPr>
      <w:spacing w:before="100" w:beforeAutospacing="1" w:after="100" w:afterAutospacing="1"/>
      <w:outlineLvl w:val="1"/>
    </w:pPr>
    <w:rPr>
      <w:rFonts w:ascii="Times New Roman" w:eastAsia="Times New Roman" w:hAnsi="Times New Roman" w:cs="Times New Roman"/>
      <w:b/>
      <w:bCs/>
      <w:sz w:val="36"/>
      <w:szCs w:val="36"/>
      <w:lang w:val="en-NZ"/>
    </w:rPr>
  </w:style>
  <w:style w:type="paragraph" w:styleId="Heading3">
    <w:name w:val="heading 3"/>
    <w:basedOn w:val="Normal"/>
    <w:link w:val="Heading3Char"/>
    <w:uiPriority w:val="9"/>
    <w:qFormat/>
    <w:rsid w:val="00D85102"/>
    <w:pPr>
      <w:spacing w:before="100" w:beforeAutospacing="1" w:after="100" w:afterAutospacing="1"/>
      <w:outlineLvl w:val="2"/>
    </w:pPr>
    <w:rPr>
      <w:rFonts w:ascii="Times New Roman" w:eastAsia="Times New Roman" w:hAnsi="Times New Roman" w:cs="Times New Roman"/>
      <w:b/>
      <w:bCs/>
      <w:sz w:val="27"/>
      <w:szCs w:val="27"/>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5102"/>
    <w:rPr>
      <w:rFonts w:ascii="Times New Roman" w:eastAsia="Times New Roman" w:hAnsi="Times New Roman" w:cs="Times New Roman"/>
      <w:b/>
      <w:bCs/>
      <w:sz w:val="36"/>
      <w:szCs w:val="36"/>
      <w:lang w:val="en-NZ"/>
    </w:rPr>
  </w:style>
  <w:style w:type="character" w:customStyle="1" w:styleId="Heading3Char">
    <w:name w:val="Heading 3 Char"/>
    <w:basedOn w:val="DefaultParagraphFont"/>
    <w:link w:val="Heading3"/>
    <w:uiPriority w:val="9"/>
    <w:rsid w:val="00D85102"/>
    <w:rPr>
      <w:rFonts w:ascii="Times New Roman" w:eastAsia="Times New Roman" w:hAnsi="Times New Roman" w:cs="Times New Roman"/>
      <w:b/>
      <w:bCs/>
      <w:sz w:val="27"/>
      <w:szCs w:val="27"/>
      <w:lang w:val="en-NZ"/>
    </w:rPr>
  </w:style>
  <w:style w:type="paragraph" w:styleId="NormalWeb">
    <w:name w:val="Normal (Web)"/>
    <w:basedOn w:val="Normal"/>
    <w:uiPriority w:val="99"/>
    <w:semiHidden/>
    <w:unhideWhenUsed/>
    <w:rsid w:val="00D85102"/>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D85102"/>
    <w:rPr>
      <w:b/>
      <w:bCs/>
    </w:rPr>
  </w:style>
  <w:style w:type="paragraph" w:styleId="HTMLPreformatted">
    <w:name w:val="HTML Preformatted"/>
    <w:basedOn w:val="Normal"/>
    <w:link w:val="HTMLPreformattedChar"/>
    <w:uiPriority w:val="99"/>
    <w:semiHidden/>
    <w:unhideWhenUsed/>
    <w:rsid w:val="00D85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NZ"/>
    </w:rPr>
  </w:style>
  <w:style w:type="character" w:customStyle="1" w:styleId="HTMLPreformattedChar">
    <w:name w:val="HTML Preformatted Char"/>
    <w:basedOn w:val="DefaultParagraphFont"/>
    <w:link w:val="HTMLPreformatted"/>
    <w:uiPriority w:val="99"/>
    <w:semiHidden/>
    <w:rsid w:val="00D85102"/>
    <w:rPr>
      <w:rFonts w:ascii="Courier New" w:eastAsia="Times New Roman" w:hAnsi="Courier New" w:cs="Courier New"/>
      <w:sz w:val="20"/>
      <w:szCs w:val="20"/>
      <w:lang w:val="en-NZ"/>
    </w:rPr>
  </w:style>
  <w:style w:type="character" w:styleId="HTMLCode">
    <w:name w:val="HTML Code"/>
    <w:basedOn w:val="DefaultParagraphFont"/>
    <w:uiPriority w:val="99"/>
    <w:semiHidden/>
    <w:unhideWhenUsed/>
    <w:rsid w:val="00D851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500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1246</Words>
  <Characters>7107</Characters>
  <Application>Microsoft Office Word</Application>
  <DocSecurity>0</DocSecurity>
  <Lines>59</Lines>
  <Paragraphs>16</Paragraphs>
  <ScaleCrop>false</ScaleCrop>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1</cp:revision>
  <dcterms:created xsi:type="dcterms:W3CDTF">2025-04-10T05:10:00Z</dcterms:created>
  <dcterms:modified xsi:type="dcterms:W3CDTF">2025-04-10T05:10:00Z</dcterms:modified>
</cp:coreProperties>
</file>