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1BB7" w:rsidRPr="00911BB7" w:rsidRDefault="00911BB7" w:rsidP="00911BB7">
      <w:p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Below is a refined, detailed analysis of “rc_adder_6.qasm” (the reversible ripple-carry adder) – not the QUEKO circuit. This explanation covers the qubit register, the gate layers and interactions, and why the structure of this circuit is well suited for execution on the ENOLA DPQA architecture.</w:t>
      </w:r>
    </w:p>
    <w:p w:rsidR="00911BB7" w:rsidRPr="00911BB7" w:rsidRDefault="00E715B8" w:rsidP="00911BB7">
      <w:pPr>
        <w:rPr>
          <w:rFonts w:ascii="Times New Roman" w:eastAsia="Times New Roman" w:hAnsi="Times New Roman" w:cs="Times New Roman"/>
          <w:lang w:val="en-NZ"/>
        </w:rPr>
      </w:pPr>
      <w:r w:rsidRPr="00E715B8">
        <w:rPr>
          <w:rFonts w:ascii="Times New Roman" w:eastAsia="Times New Roman" w:hAnsi="Times New Roman" w:cs="Times New Roman"/>
          <w:noProof/>
          <w:lang w:val="en-NZ"/>
        </w:rPr>
        <w:pict>
          <v:rect id="_x0000_i1029" alt="" style="width:451pt;height:.05pt;mso-width-percent:0;mso-height-percent:0;mso-width-percent:0;mso-height-percent:0" o:hralign="center" o:hrstd="t" o:hr="t" fillcolor="#a0a0a0" stroked="f"/>
        </w:pict>
      </w:r>
    </w:p>
    <w:p w:rsidR="00911BB7" w:rsidRPr="00911BB7" w:rsidRDefault="00911BB7" w:rsidP="00911BB7">
      <w:pPr>
        <w:spacing w:before="100" w:beforeAutospacing="1" w:after="100" w:afterAutospacing="1"/>
        <w:outlineLvl w:val="1"/>
        <w:rPr>
          <w:rFonts w:ascii="Times New Roman" w:eastAsia="Times New Roman" w:hAnsi="Times New Roman" w:cs="Times New Roman"/>
          <w:b/>
          <w:bCs/>
          <w:sz w:val="36"/>
          <w:szCs w:val="36"/>
          <w:lang w:val="en-NZ"/>
        </w:rPr>
      </w:pPr>
      <w:r w:rsidRPr="00911BB7">
        <w:rPr>
          <w:rFonts w:ascii="Times New Roman" w:eastAsia="Times New Roman" w:hAnsi="Times New Roman" w:cs="Times New Roman"/>
          <w:b/>
          <w:bCs/>
          <w:sz w:val="36"/>
          <w:szCs w:val="36"/>
          <w:lang w:val="en-NZ"/>
        </w:rPr>
        <w:t>1. Qubit Register and Input Initialization</w:t>
      </w:r>
    </w:p>
    <w:p w:rsidR="00911BB7" w:rsidRPr="00911BB7" w:rsidRDefault="00911BB7" w:rsidP="00911BB7">
      <w:pPr>
        <w:numPr>
          <w:ilvl w:val="0"/>
          <w:numId w:val="1"/>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Quantum Register:</w:t>
      </w:r>
      <w:r w:rsidRPr="00911BB7">
        <w:rPr>
          <w:rFonts w:ascii="Times New Roman" w:eastAsia="Times New Roman" w:hAnsi="Times New Roman" w:cs="Times New Roman"/>
          <w:lang w:val="en-NZ"/>
        </w:rPr>
        <w:br/>
        <w:t>The file begins by declaring a quantum register with 14 qubits:</w:t>
      </w:r>
    </w:p>
    <w:p w:rsidR="00911BB7" w:rsidRPr="00911BB7" w:rsidRDefault="00911BB7" w:rsidP="00911BB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11BB7">
        <w:rPr>
          <w:rFonts w:ascii="Courier New" w:eastAsia="Times New Roman" w:hAnsi="Courier New" w:cs="Courier New"/>
          <w:sz w:val="20"/>
          <w:szCs w:val="20"/>
          <w:lang w:val="en-NZ"/>
        </w:rPr>
        <w:t>qreg</w:t>
      </w:r>
      <w:proofErr w:type="spellEnd"/>
      <w:r w:rsidRPr="00911BB7">
        <w:rPr>
          <w:rFonts w:ascii="Courier New" w:eastAsia="Times New Roman" w:hAnsi="Courier New" w:cs="Courier New"/>
          <w:sz w:val="20"/>
          <w:szCs w:val="20"/>
          <w:lang w:val="en-NZ"/>
        </w:rPr>
        <w:t xml:space="preserve"> q[14];</w:t>
      </w:r>
    </w:p>
    <w:p w:rsidR="00911BB7" w:rsidRPr="00911BB7" w:rsidRDefault="00911BB7" w:rsidP="00911BB7">
      <w:pPr>
        <w:spacing w:before="100" w:beforeAutospacing="1" w:after="100" w:afterAutospacing="1"/>
        <w:ind w:left="720"/>
        <w:rPr>
          <w:rFonts w:ascii="Times New Roman" w:eastAsia="Times New Roman" w:hAnsi="Times New Roman" w:cs="Times New Roman"/>
          <w:lang w:val="en-NZ"/>
        </w:rPr>
      </w:pPr>
      <w:r w:rsidRPr="00911BB7">
        <w:rPr>
          <w:rFonts w:ascii="Times New Roman" w:eastAsia="Times New Roman" w:hAnsi="Times New Roman" w:cs="Times New Roman"/>
          <w:lang w:val="en-NZ"/>
        </w:rPr>
        <w:t>This means qubits q[0] through q[13] are available for the adder.</w:t>
      </w:r>
    </w:p>
    <w:p w:rsidR="00911BB7" w:rsidRPr="00911BB7" w:rsidRDefault="00911BB7" w:rsidP="00911BB7">
      <w:pPr>
        <w:numPr>
          <w:ilvl w:val="0"/>
          <w:numId w:val="1"/>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State Preparation via X Gates:</w:t>
      </w:r>
      <w:r w:rsidRPr="00911BB7">
        <w:rPr>
          <w:rFonts w:ascii="Times New Roman" w:eastAsia="Times New Roman" w:hAnsi="Times New Roman" w:cs="Times New Roman"/>
          <w:lang w:val="en-NZ"/>
        </w:rPr>
        <w:br/>
        <w:t>Throughout the file, numerous X gates are applied to individual qubits (e.g.,</w:t>
      </w:r>
    </w:p>
    <w:p w:rsidR="00911BB7" w:rsidRPr="00911BB7" w:rsidRDefault="00911BB7" w:rsidP="00911BB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q[15];</w:t>
      </w:r>
    </w:p>
    <w:p w:rsidR="00911BB7" w:rsidRPr="00911BB7" w:rsidRDefault="00911BB7" w:rsidP="00911BB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q[5];</w:t>
      </w:r>
    </w:p>
    <w:p w:rsidR="00911BB7" w:rsidRPr="00911BB7" w:rsidRDefault="00911BB7" w:rsidP="00911BB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q[2];</w:t>
      </w:r>
    </w:p>
    <w:p w:rsidR="00911BB7" w:rsidRPr="00911BB7" w:rsidRDefault="00911BB7" w:rsidP="00911BB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q[11];</w:t>
      </w:r>
    </w:p>
    <w:p w:rsidR="00911BB7" w:rsidRPr="00911BB7" w:rsidRDefault="00911BB7" w:rsidP="00911BB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q[1];</w:t>
      </w:r>
    </w:p>
    <w:p w:rsidR="00911BB7" w:rsidRPr="00911BB7" w:rsidRDefault="00911BB7" w:rsidP="00911BB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q[13];</w:t>
      </w:r>
    </w:p>
    <w:p w:rsidR="00911BB7" w:rsidRPr="00911BB7" w:rsidRDefault="00911BB7" w:rsidP="00911BB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q[0];</w:t>
      </w:r>
    </w:p>
    <w:p w:rsidR="00911BB7" w:rsidRPr="00911BB7" w:rsidRDefault="00911BB7" w:rsidP="00911BB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q[14];</w:t>
      </w:r>
    </w:p>
    <w:p w:rsidR="00911BB7" w:rsidRPr="00911BB7" w:rsidRDefault="00911BB7" w:rsidP="00911BB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q[6];</w:t>
      </w:r>
    </w:p>
    <w:p w:rsidR="00911BB7" w:rsidRPr="00911BB7" w:rsidRDefault="00911BB7" w:rsidP="00911BB7">
      <w:pPr>
        <w:spacing w:before="100" w:beforeAutospacing="1" w:after="100" w:afterAutospacing="1"/>
        <w:ind w:left="720"/>
        <w:rPr>
          <w:rFonts w:ascii="Times New Roman" w:eastAsia="Times New Roman" w:hAnsi="Times New Roman" w:cs="Times New Roman"/>
          <w:lang w:val="en-NZ"/>
        </w:rPr>
      </w:pPr>
      <w:r w:rsidRPr="00911BB7">
        <w:rPr>
          <w:rFonts w:ascii="Times New Roman" w:eastAsia="Times New Roman" w:hAnsi="Times New Roman" w:cs="Times New Roman"/>
          <w:lang w:val="en-NZ"/>
        </w:rPr>
        <w:t>and later further X gates on various qubits).</w:t>
      </w:r>
      <w:r w:rsidRPr="00911BB7">
        <w:rPr>
          <w:rFonts w:ascii="Times New Roman" w:eastAsia="Times New Roman" w:hAnsi="Times New Roman" w:cs="Times New Roman"/>
          <w:lang w:val="en-NZ"/>
        </w:rPr>
        <w:br/>
        <w:t>These X gates flip selected qubits from |0</w:t>
      </w:r>
      <w:r w:rsidRPr="00911BB7">
        <w:rPr>
          <w:rFonts w:ascii="Cambria Math" w:eastAsia="Times New Roman" w:hAnsi="Cambria Math" w:cs="Cambria Math"/>
          <w:lang w:val="en-NZ"/>
        </w:rPr>
        <w:t>⟩</w:t>
      </w:r>
      <w:r w:rsidRPr="00911BB7">
        <w:rPr>
          <w:rFonts w:ascii="Times New Roman" w:eastAsia="Times New Roman" w:hAnsi="Times New Roman" w:cs="Times New Roman"/>
          <w:lang w:val="en-NZ"/>
        </w:rPr>
        <w:t xml:space="preserve"> to |1</w:t>
      </w:r>
      <w:r w:rsidRPr="00911BB7">
        <w:rPr>
          <w:rFonts w:ascii="Cambria Math" w:eastAsia="Times New Roman" w:hAnsi="Cambria Math" w:cs="Cambria Math"/>
          <w:lang w:val="en-NZ"/>
        </w:rPr>
        <w:t>⟩</w:t>
      </w:r>
      <w:r w:rsidRPr="00911BB7">
        <w:rPr>
          <w:rFonts w:ascii="Times New Roman" w:eastAsia="Times New Roman" w:hAnsi="Times New Roman" w:cs="Times New Roman"/>
          <w:lang w:val="en-NZ"/>
        </w:rPr>
        <w:t>, thereby setting the specific input bits for the adder. In reversible or quantum arithmetic circuits, the precise pattern of 1’s and 0’s is critical because it determines the operands being added.</w:t>
      </w:r>
    </w:p>
    <w:p w:rsidR="00911BB7" w:rsidRPr="00911BB7" w:rsidRDefault="00E715B8" w:rsidP="00911BB7">
      <w:pPr>
        <w:rPr>
          <w:rFonts w:ascii="Times New Roman" w:eastAsia="Times New Roman" w:hAnsi="Times New Roman" w:cs="Times New Roman"/>
          <w:lang w:val="en-NZ"/>
        </w:rPr>
      </w:pPr>
      <w:r w:rsidRPr="00E715B8">
        <w:rPr>
          <w:rFonts w:ascii="Times New Roman" w:eastAsia="Times New Roman" w:hAnsi="Times New Roman" w:cs="Times New Roman"/>
          <w:noProof/>
          <w:lang w:val="en-NZ"/>
        </w:rPr>
        <w:pict>
          <v:rect id="_x0000_i1028" alt="" style="width:451pt;height:.05pt;mso-width-percent:0;mso-height-percent:0;mso-width-percent:0;mso-height-percent:0" o:hralign="center" o:hrstd="t" o:hr="t" fillcolor="#a0a0a0" stroked="f"/>
        </w:pict>
      </w:r>
    </w:p>
    <w:p w:rsidR="00911BB7" w:rsidRPr="00911BB7" w:rsidRDefault="00911BB7" w:rsidP="00911BB7">
      <w:pPr>
        <w:spacing w:before="100" w:beforeAutospacing="1" w:after="100" w:afterAutospacing="1"/>
        <w:outlineLvl w:val="1"/>
        <w:rPr>
          <w:rFonts w:ascii="Times New Roman" w:eastAsia="Times New Roman" w:hAnsi="Times New Roman" w:cs="Times New Roman"/>
          <w:b/>
          <w:bCs/>
          <w:sz w:val="36"/>
          <w:szCs w:val="36"/>
          <w:lang w:val="en-NZ"/>
        </w:rPr>
      </w:pPr>
      <w:r w:rsidRPr="00911BB7">
        <w:rPr>
          <w:rFonts w:ascii="Times New Roman" w:eastAsia="Times New Roman" w:hAnsi="Times New Roman" w:cs="Times New Roman"/>
          <w:b/>
          <w:bCs/>
          <w:sz w:val="36"/>
          <w:szCs w:val="36"/>
          <w:lang w:val="en-NZ"/>
        </w:rPr>
        <w:t>2. Gate Sequence and Layered Structure</w:t>
      </w:r>
    </w:p>
    <w:p w:rsidR="00911BB7" w:rsidRPr="00911BB7" w:rsidRDefault="00911BB7" w:rsidP="00911BB7">
      <w:p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Though the QASM code does not label layers explicitly, the sequence can be roughly divided into segments that mirror the stages of a ripple</w:t>
      </w:r>
      <w:r w:rsidRPr="00911BB7">
        <w:rPr>
          <w:rFonts w:ascii="Cambria Math" w:eastAsia="Times New Roman" w:hAnsi="Cambria Math" w:cs="Cambria Math"/>
          <w:lang w:val="en-NZ"/>
        </w:rPr>
        <w:t>‐</w:t>
      </w:r>
      <w:r w:rsidRPr="00911BB7">
        <w:rPr>
          <w:rFonts w:ascii="Times New Roman" w:eastAsia="Times New Roman" w:hAnsi="Times New Roman" w:cs="Times New Roman"/>
          <w:lang w:val="en-NZ"/>
        </w:rPr>
        <w:t>carry adder.</w:t>
      </w:r>
    </w:p>
    <w:p w:rsidR="00911BB7" w:rsidRPr="00911BB7" w:rsidRDefault="00911BB7" w:rsidP="00911BB7">
      <w:pPr>
        <w:spacing w:before="100" w:beforeAutospacing="1" w:after="100" w:afterAutospacing="1"/>
        <w:outlineLvl w:val="2"/>
        <w:rPr>
          <w:rFonts w:ascii="Times New Roman" w:eastAsia="Times New Roman" w:hAnsi="Times New Roman" w:cs="Times New Roman"/>
          <w:b/>
          <w:bCs/>
          <w:sz w:val="27"/>
          <w:szCs w:val="27"/>
          <w:lang w:val="en-NZ"/>
        </w:rPr>
      </w:pPr>
      <w:r w:rsidRPr="00911BB7">
        <w:rPr>
          <w:rFonts w:ascii="Times New Roman" w:eastAsia="Times New Roman" w:hAnsi="Times New Roman" w:cs="Times New Roman"/>
          <w:b/>
          <w:bCs/>
          <w:sz w:val="27"/>
          <w:szCs w:val="27"/>
          <w:lang w:val="en-NZ"/>
        </w:rPr>
        <w:t>Segment A – Early Input Setup and Local Interaction</w:t>
      </w:r>
    </w:p>
    <w:p w:rsidR="00911BB7" w:rsidRPr="00911BB7" w:rsidRDefault="00911BB7" w:rsidP="00911BB7">
      <w:pPr>
        <w:numPr>
          <w:ilvl w:val="0"/>
          <w:numId w:val="2"/>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Input Setting:</w:t>
      </w:r>
      <w:r w:rsidRPr="00911BB7">
        <w:rPr>
          <w:rFonts w:ascii="Times New Roman" w:eastAsia="Times New Roman" w:hAnsi="Times New Roman" w:cs="Times New Roman"/>
          <w:lang w:val="en-NZ"/>
        </w:rPr>
        <w:br/>
        <w:t>An initial block of X gates is used to set specific qubits to |1</w:t>
      </w:r>
      <w:r w:rsidRPr="00911BB7">
        <w:rPr>
          <w:rFonts w:ascii="Cambria Math" w:eastAsia="Times New Roman" w:hAnsi="Cambria Math" w:cs="Cambria Math"/>
          <w:lang w:val="en-NZ"/>
        </w:rPr>
        <w:t>⟩</w:t>
      </w:r>
      <w:r w:rsidRPr="00911BB7">
        <w:rPr>
          <w:rFonts w:ascii="Times New Roman" w:eastAsia="Times New Roman" w:hAnsi="Times New Roman" w:cs="Times New Roman"/>
          <w:lang w:val="en-NZ"/>
        </w:rPr>
        <w:t>. This “wiring” of bits is crucial, as it determines the binary numbers entering the addition process.</w:t>
      </w:r>
    </w:p>
    <w:p w:rsidR="00911BB7" w:rsidRPr="00911BB7" w:rsidRDefault="00911BB7" w:rsidP="00911BB7">
      <w:pPr>
        <w:numPr>
          <w:ilvl w:val="0"/>
          <w:numId w:val="2"/>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Early CX Operations:</w:t>
      </w:r>
      <w:r w:rsidRPr="00911BB7">
        <w:rPr>
          <w:rFonts w:ascii="Times New Roman" w:eastAsia="Times New Roman" w:hAnsi="Times New Roman" w:cs="Times New Roman"/>
          <w:lang w:val="en-NZ"/>
        </w:rPr>
        <w:br/>
        <w:t>Soon after the initial X gates, the circuit applies a series of controlled-NOT (CX) gates:</w:t>
      </w:r>
    </w:p>
    <w:p w:rsidR="00911BB7" w:rsidRPr="00911BB7" w:rsidRDefault="00911BB7" w:rsidP="00911BB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q[4], q[3];</w:t>
      </w:r>
    </w:p>
    <w:p w:rsidR="00911BB7" w:rsidRPr="00911BB7" w:rsidRDefault="00911BB7" w:rsidP="00911BB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q[6], q[5];</w:t>
      </w:r>
    </w:p>
    <w:p w:rsidR="00911BB7" w:rsidRPr="00911BB7" w:rsidRDefault="00911BB7" w:rsidP="00911BB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lastRenderedPageBreak/>
        <w:t>cx q[8], q[7];</w:t>
      </w:r>
    </w:p>
    <w:p w:rsidR="00911BB7" w:rsidRPr="00911BB7" w:rsidRDefault="00911BB7" w:rsidP="00911BB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q[10], q[9];</w:t>
      </w:r>
    </w:p>
    <w:p w:rsidR="00911BB7" w:rsidRPr="00911BB7" w:rsidRDefault="00911BB7" w:rsidP="00911BB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q[12], q[11];</w:t>
      </w:r>
    </w:p>
    <w:p w:rsidR="00911BB7" w:rsidRPr="00911BB7" w:rsidRDefault="00911BB7" w:rsidP="00911BB7">
      <w:pPr>
        <w:numPr>
          <w:ilvl w:val="1"/>
          <w:numId w:val="2"/>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These CX operations likely represent the basic pairing of qubits where the carry information is first generated or propagated.</w:t>
      </w:r>
    </w:p>
    <w:p w:rsidR="00911BB7" w:rsidRPr="00911BB7" w:rsidRDefault="00911BB7" w:rsidP="00911BB7">
      <w:pPr>
        <w:numPr>
          <w:ilvl w:val="1"/>
          <w:numId w:val="2"/>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In many reversible adder designs, qubits are paired into smaller logical blocks; the interactions (via CXs) begin to create correlations between adjacent bits.</w:t>
      </w:r>
    </w:p>
    <w:p w:rsidR="00911BB7" w:rsidRPr="00911BB7" w:rsidRDefault="00911BB7" w:rsidP="00911BB7">
      <w:pPr>
        <w:spacing w:before="100" w:beforeAutospacing="1" w:after="100" w:afterAutospacing="1"/>
        <w:outlineLvl w:val="2"/>
        <w:rPr>
          <w:rFonts w:ascii="Times New Roman" w:eastAsia="Times New Roman" w:hAnsi="Times New Roman" w:cs="Times New Roman"/>
          <w:b/>
          <w:bCs/>
          <w:sz w:val="27"/>
          <w:szCs w:val="27"/>
          <w:lang w:val="en-NZ"/>
        </w:rPr>
      </w:pPr>
      <w:r w:rsidRPr="00911BB7">
        <w:rPr>
          <w:rFonts w:ascii="Times New Roman" w:eastAsia="Times New Roman" w:hAnsi="Times New Roman" w:cs="Times New Roman"/>
          <w:b/>
          <w:bCs/>
          <w:sz w:val="27"/>
          <w:szCs w:val="27"/>
          <w:lang w:val="en-NZ"/>
        </w:rPr>
        <w:t>Segment B – Carry Propagation and Intermediate Operations</w:t>
      </w:r>
    </w:p>
    <w:p w:rsidR="00911BB7" w:rsidRPr="00911BB7" w:rsidRDefault="00911BB7" w:rsidP="00911BB7">
      <w:pPr>
        <w:numPr>
          <w:ilvl w:val="0"/>
          <w:numId w:val="3"/>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Further Input Adjustments:</w:t>
      </w:r>
      <w:r w:rsidRPr="00911BB7">
        <w:rPr>
          <w:rFonts w:ascii="Times New Roman" w:eastAsia="Times New Roman" w:hAnsi="Times New Roman" w:cs="Times New Roman"/>
          <w:lang w:val="en-NZ"/>
        </w:rPr>
        <w:br/>
        <w:t>Following the initial interactions, additional X gates reconfigure the state:</w:t>
      </w:r>
    </w:p>
    <w:p w:rsidR="00911BB7" w:rsidRPr="00911BB7" w:rsidRDefault="00911BB7" w:rsidP="00911BB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 xml:space="preserve">x q[4], x q[1], x q[15] ... </w:t>
      </w:r>
    </w:p>
    <w:p w:rsidR="00911BB7" w:rsidRPr="00911BB7" w:rsidRDefault="00911BB7" w:rsidP="00911BB7">
      <w:pPr>
        <w:numPr>
          <w:ilvl w:val="1"/>
          <w:numId w:val="3"/>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These extra flips may be used to “reset” or condition qubits before further processing.</w:t>
      </w:r>
    </w:p>
    <w:p w:rsidR="00911BB7" w:rsidRPr="00911BB7" w:rsidRDefault="00911BB7" w:rsidP="00911BB7">
      <w:pPr>
        <w:numPr>
          <w:ilvl w:val="0"/>
          <w:numId w:val="3"/>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Cross-Cluster CX Operations:</w:t>
      </w:r>
      <w:r w:rsidRPr="00911BB7">
        <w:rPr>
          <w:rFonts w:ascii="Times New Roman" w:eastAsia="Times New Roman" w:hAnsi="Times New Roman" w:cs="Times New Roman"/>
          <w:lang w:val="en-NZ"/>
        </w:rPr>
        <w:br/>
        <w:t>Next, a second layer of CX gates appears with pairs such as:</w:t>
      </w:r>
    </w:p>
    <w:p w:rsidR="00911BB7" w:rsidRPr="00911BB7" w:rsidRDefault="00911BB7" w:rsidP="00911BB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q[12], q[1];</w:t>
      </w:r>
    </w:p>
    <w:p w:rsidR="00911BB7" w:rsidRPr="00911BB7" w:rsidRDefault="00911BB7" w:rsidP="00911BB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q[6], q[10];</w:t>
      </w:r>
    </w:p>
    <w:p w:rsidR="00911BB7" w:rsidRPr="00911BB7" w:rsidRDefault="00911BB7" w:rsidP="00911BB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q[0], q[11];</w:t>
      </w:r>
    </w:p>
    <w:p w:rsidR="00911BB7" w:rsidRPr="00911BB7" w:rsidRDefault="00911BB7" w:rsidP="00911BB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q[12], q[1];</w:t>
      </w:r>
    </w:p>
    <w:p w:rsidR="00911BB7" w:rsidRPr="00911BB7" w:rsidRDefault="00911BB7" w:rsidP="00911BB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q[9], q[5];</w:t>
      </w:r>
    </w:p>
    <w:p w:rsidR="00911BB7" w:rsidRPr="00911BB7" w:rsidRDefault="00911BB7" w:rsidP="00911BB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q[2], q[8];</w:t>
      </w:r>
    </w:p>
    <w:p w:rsidR="00911BB7" w:rsidRPr="00911BB7" w:rsidRDefault="00911BB7" w:rsidP="00911BB7">
      <w:pPr>
        <w:numPr>
          <w:ilvl w:val="1"/>
          <w:numId w:val="3"/>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Here, the circuit goes beyond local pairing and creates “long-range” connections—connecting qubits that may not be adjacent by index.</w:t>
      </w:r>
    </w:p>
    <w:p w:rsidR="00911BB7" w:rsidRPr="00911BB7" w:rsidRDefault="00911BB7" w:rsidP="00911BB7">
      <w:pPr>
        <w:numPr>
          <w:ilvl w:val="1"/>
          <w:numId w:val="3"/>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This pattern is typical in ripple-carry adders: The “carry” must propagate from the less significant to the more significant qubits, meaning interactions occur between qubits separated by several positions.</w:t>
      </w:r>
    </w:p>
    <w:p w:rsidR="00911BB7" w:rsidRPr="00911BB7" w:rsidRDefault="00911BB7" w:rsidP="00911BB7">
      <w:pPr>
        <w:spacing w:before="100" w:beforeAutospacing="1" w:after="100" w:afterAutospacing="1"/>
        <w:outlineLvl w:val="2"/>
        <w:rPr>
          <w:rFonts w:ascii="Times New Roman" w:eastAsia="Times New Roman" w:hAnsi="Times New Roman" w:cs="Times New Roman"/>
          <w:b/>
          <w:bCs/>
          <w:sz w:val="27"/>
          <w:szCs w:val="27"/>
          <w:lang w:val="en-NZ"/>
        </w:rPr>
      </w:pPr>
      <w:r w:rsidRPr="00911BB7">
        <w:rPr>
          <w:rFonts w:ascii="Times New Roman" w:eastAsia="Times New Roman" w:hAnsi="Times New Roman" w:cs="Times New Roman"/>
          <w:b/>
          <w:bCs/>
          <w:sz w:val="27"/>
          <w:szCs w:val="27"/>
          <w:lang w:val="en-NZ"/>
        </w:rPr>
        <w:t xml:space="preserve">Segment C – Final Carry Propagation and </w:t>
      </w:r>
      <w:proofErr w:type="spellStart"/>
      <w:r w:rsidRPr="00911BB7">
        <w:rPr>
          <w:rFonts w:ascii="Times New Roman" w:eastAsia="Times New Roman" w:hAnsi="Times New Roman" w:cs="Times New Roman"/>
          <w:b/>
          <w:bCs/>
          <w:sz w:val="27"/>
          <w:szCs w:val="27"/>
          <w:lang w:val="en-NZ"/>
        </w:rPr>
        <w:t>Cleanup</w:t>
      </w:r>
      <w:proofErr w:type="spellEnd"/>
    </w:p>
    <w:p w:rsidR="00911BB7" w:rsidRPr="00911BB7" w:rsidRDefault="00911BB7" w:rsidP="00911BB7">
      <w:pPr>
        <w:numPr>
          <w:ilvl w:val="0"/>
          <w:numId w:val="4"/>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Final Rounds of CX Gates:</w:t>
      </w:r>
      <w:r w:rsidRPr="00911BB7">
        <w:rPr>
          <w:rFonts w:ascii="Times New Roman" w:eastAsia="Times New Roman" w:hAnsi="Times New Roman" w:cs="Times New Roman"/>
          <w:lang w:val="en-NZ"/>
        </w:rPr>
        <w:br/>
        <w:t>Later in the file, additional CX operations occur to finalize the sum and carry calculations:</w:t>
      </w:r>
    </w:p>
    <w:p w:rsidR="00911BB7" w:rsidRPr="00911BB7" w:rsidRDefault="00911BB7" w:rsidP="00911BB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q[15], q[6];</w:t>
      </w:r>
    </w:p>
    <w:p w:rsidR="00911BB7" w:rsidRPr="00911BB7" w:rsidRDefault="00911BB7" w:rsidP="00911BB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q[1], q[5];</w:t>
      </w:r>
    </w:p>
    <w:p w:rsidR="00911BB7" w:rsidRPr="00911BB7" w:rsidRDefault="00911BB7" w:rsidP="00911BB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w:t>
      </w:r>
    </w:p>
    <w:p w:rsidR="00911BB7" w:rsidRPr="00911BB7" w:rsidRDefault="00911BB7" w:rsidP="00911BB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q[12], q[15];</w:t>
      </w:r>
    </w:p>
    <w:p w:rsidR="00911BB7" w:rsidRPr="00911BB7" w:rsidRDefault="00911BB7" w:rsidP="00911BB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q[13], q[10];</w:t>
      </w:r>
    </w:p>
    <w:p w:rsidR="00911BB7" w:rsidRPr="00911BB7" w:rsidRDefault="00911BB7" w:rsidP="00911BB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q[6], q[7];</w:t>
      </w:r>
    </w:p>
    <w:p w:rsidR="00911BB7" w:rsidRPr="00911BB7" w:rsidRDefault="00911BB7" w:rsidP="00911BB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q[4], q[11];</w:t>
      </w:r>
    </w:p>
    <w:p w:rsidR="00911BB7" w:rsidRPr="00911BB7" w:rsidRDefault="00911BB7" w:rsidP="00911BB7">
      <w:pPr>
        <w:numPr>
          <w:ilvl w:val="1"/>
          <w:numId w:val="4"/>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These final CX operations serve to “finish” the propagation of the carry bits and to ensure that all qubits end up in the correct state to represent the sum.</w:t>
      </w:r>
    </w:p>
    <w:p w:rsidR="00911BB7" w:rsidRPr="00911BB7" w:rsidRDefault="00911BB7" w:rsidP="00911BB7">
      <w:pPr>
        <w:numPr>
          <w:ilvl w:val="1"/>
          <w:numId w:val="4"/>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Repeated interactions (some CX pairs appear multiple times) likely help “</w:t>
      </w:r>
      <w:proofErr w:type="spellStart"/>
      <w:r w:rsidRPr="00911BB7">
        <w:rPr>
          <w:rFonts w:ascii="Times New Roman" w:eastAsia="Times New Roman" w:hAnsi="Times New Roman" w:cs="Times New Roman"/>
          <w:lang w:val="en-NZ"/>
        </w:rPr>
        <w:t>uncompute</w:t>
      </w:r>
      <w:proofErr w:type="spellEnd"/>
      <w:r w:rsidRPr="00911BB7">
        <w:rPr>
          <w:rFonts w:ascii="Times New Roman" w:eastAsia="Times New Roman" w:hAnsi="Times New Roman" w:cs="Times New Roman"/>
          <w:lang w:val="en-NZ"/>
        </w:rPr>
        <w:t>” intermediate garbage bits, a common technique in reversible logic.</w:t>
      </w:r>
    </w:p>
    <w:p w:rsidR="00911BB7" w:rsidRPr="00911BB7" w:rsidRDefault="00911BB7" w:rsidP="00911BB7">
      <w:pPr>
        <w:numPr>
          <w:ilvl w:val="0"/>
          <w:numId w:val="4"/>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Input Corrections:</w:t>
      </w:r>
      <w:r w:rsidRPr="00911BB7">
        <w:rPr>
          <w:rFonts w:ascii="Times New Roman" w:eastAsia="Times New Roman" w:hAnsi="Times New Roman" w:cs="Times New Roman"/>
          <w:lang w:val="en-NZ"/>
        </w:rPr>
        <w:br/>
        <w:t>The interleaving of X gates throughout indicates that the circuit may use techniques to clear unwanted extra bits that result from the reversible implementation, making sure that the final output is the correct sum without leftover “garbage.”</w:t>
      </w:r>
    </w:p>
    <w:p w:rsidR="00911BB7" w:rsidRPr="00911BB7" w:rsidRDefault="00E715B8" w:rsidP="00911BB7">
      <w:pPr>
        <w:rPr>
          <w:rFonts w:ascii="Times New Roman" w:eastAsia="Times New Roman" w:hAnsi="Times New Roman" w:cs="Times New Roman"/>
          <w:lang w:val="en-NZ"/>
        </w:rPr>
      </w:pPr>
      <w:r w:rsidRPr="00E715B8">
        <w:rPr>
          <w:rFonts w:ascii="Times New Roman" w:eastAsia="Times New Roman" w:hAnsi="Times New Roman" w:cs="Times New Roman"/>
          <w:noProof/>
          <w:lang w:val="en-NZ"/>
        </w:rPr>
        <w:lastRenderedPageBreak/>
        <w:pict>
          <v:rect id="_x0000_i1027" alt="" style="width:451pt;height:.05pt;mso-width-percent:0;mso-height-percent:0;mso-width-percent:0;mso-height-percent:0" o:hralign="center" o:hrstd="t" o:hr="t" fillcolor="#a0a0a0" stroked="f"/>
        </w:pict>
      </w:r>
    </w:p>
    <w:p w:rsidR="00911BB7" w:rsidRPr="00911BB7" w:rsidRDefault="00911BB7" w:rsidP="00911BB7">
      <w:pPr>
        <w:spacing w:before="100" w:beforeAutospacing="1" w:after="100" w:afterAutospacing="1"/>
        <w:outlineLvl w:val="1"/>
        <w:rPr>
          <w:rFonts w:ascii="Times New Roman" w:eastAsia="Times New Roman" w:hAnsi="Times New Roman" w:cs="Times New Roman"/>
          <w:b/>
          <w:bCs/>
          <w:sz w:val="36"/>
          <w:szCs w:val="36"/>
          <w:lang w:val="en-NZ"/>
        </w:rPr>
      </w:pPr>
      <w:r w:rsidRPr="00911BB7">
        <w:rPr>
          <w:rFonts w:ascii="Times New Roman" w:eastAsia="Times New Roman" w:hAnsi="Times New Roman" w:cs="Times New Roman"/>
          <w:b/>
          <w:bCs/>
          <w:sz w:val="36"/>
          <w:szCs w:val="36"/>
          <w:lang w:val="en-NZ"/>
        </w:rPr>
        <w:t>3. Connectivity and Interaction Graph</w:t>
      </w:r>
    </w:p>
    <w:p w:rsidR="00911BB7" w:rsidRPr="00911BB7" w:rsidRDefault="00911BB7" w:rsidP="00911BB7">
      <w:pPr>
        <w:spacing w:before="100" w:beforeAutospacing="1" w:after="100" w:afterAutospacing="1"/>
        <w:outlineLvl w:val="2"/>
        <w:rPr>
          <w:rFonts w:ascii="Times New Roman" w:eastAsia="Times New Roman" w:hAnsi="Times New Roman" w:cs="Times New Roman"/>
          <w:b/>
          <w:bCs/>
          <w:sz w:val="27"/>
          <w:szCs w:val="27"/>
          <w:lang w:val="en-NZ"/>
        </w:rPr>
      </w:pPr>
      <w:r w:rsidRPr="00911BB7">
        <w:rPr>
          <w:rFonts w:ascii="Times New Roman" w:eastAsia="Times New Roman" w:hAnsi="Times New Roman" w:cs="Times New Roman"/>
          <w:b/>
          <w:bCs/>
          <w:sz w:val="27"/>
          <w:szCs w:val="27"/>
          <w:lang w:val="en-NZ"/>
        </w:rPr>
        <w:t>Interaction Patterns:</w:t>
      </w:r>
    </w:p>
    <w:p w:rsidR="00911BB7" w:rsidRPr="00911BB7" w:rsidRDefault="00911BB7" w:rsidP="00911BB7">
      <w:pPr>
        <w:numPr>
          <w:ilvl w:val="0"/>
          <w:numId w:val="5"/>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Local Pairs:</w:t>
      </w:r>
      <w:r w:rsidRPr="00911BB7">
        <w:rPr>
          <w:rFonts w:ascii="Times New Roman" w:eastAsia="Times New Roman" w:hAnsi="Times New Roman" w:cs="Times New Roman"/>
          <w:lang w:val="en-NZ"/>
        </w:rPr>
        <w:br/>
        <w:t>Initially, qubit pairs (such as q[4] with q[3] and q[6] with q[5]) are directly connected via CX gates. These pairs typically handle the local addition (bitwise sum) and generate a carry output.</w:t>
      </w:r>
    </w:p>
    <w:p w:rsidR="00911BB7" w:rsidRPr="00911BB7" w:rsidRDefault="00911BB7" w:rsidP="00911BB7">
      <w:pPr>
        <w:numPr>
          <w:ilvl w:val="0"/>
          <w:numId w:val="5"/>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Nonlocal Connections:</w:t>
      </w:r>
      <w:r w:rsidRPr="00911BB7">
        <w:rPr>
          <w:rFonts w:ascii="Times New Roman" w:eastAsia="Times New Roman" w:hAnsi="Times New Roman" w:cs="Times New Roman"/>
          <w:lang w:val="en-NZ"/>
        </w:rPr>
        <w:br/>
        <w:t xml:space="preserve">Later, CX gates such as </w:t>
      </w:r>
      <w:r w:rsidRPr="00911BB7">
        <w:rPr>
          <w:rFonts w:ascii="Courier New" w:eastAsia="Times New Roman" w:hAnsi="Courier New" w:cs="Courier New"/>
          <w:sz w:val="20"/>
          <w:szCs w:val="20"/>
          <w:lang w:val="en-NZ"/>
        </w:rPr>
        <w:t>cx q[12], q[1]</w:t>
      </w:r>
      <w:r w:rsidRPr="00911BB7">
        <w:rPr>
          <w:rFonts w:ascii="Times New Roman" w:eastAsia="Times New Roman" w:hAnsi="Times New Roman" w:cs="Times New Roman"/>
          <w:lang w:val="en-NZ"/>
        </w:rPr>
        <w:t xml:space="preserve"> and </w:t>
      </w:r>
      <w:r w:rsidRPr="00911BB7">
        <w:rPr>
          <w:rFonts w:ascii="Courier New" w:eastAsia="Times New Roman" w:hAnsi="Courier New" w:cs="Courier New"/>
          <w:sz w:val="20"/>
          <w:szCs w:val="20"/>
          <w:lang w:val="en-NZ"/>
        </w:rPr>
        <w:t>cx q[2], q[8]</w:t>
      </w:r>
      <w:r w:rsidRPr="00911BB7">
        <w:rPr>
          <w:rFonts w:ascii="Times New Roman" w:eastAsia="Times New Roman" w:hAnsi="Times New Roman" w:cs="Times New Roman"/>
          <w:lang w:val="en-NZ"/>
        </w:rPr>
        <w:t xml:space="preserve"> indicate that information (especially carry bits) needs to propagate over longer distances. This nonlocal connectivity is characteristic of ripple-carry adders, where the carry generated from a lower-order addition must be passed to a higher-order bit.</w:t>
      </w:r>
    </w:p>
    <w:p w:rsidR="00911BB7" w:rsidRPr="00911BB7" w:rsidRDefault="00911BB7" w:rsidP="00911BB7">
      <w:pPr>
        <w:numPr>
          <w:ilvl w:val="0"/>
          <w:numId w:val="5"/>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Clustering:</w:t>
      </w:r>
      <w:r w:rsidRPr="00911BB7">
        <w:rPr>
          <w:rFonts w:ascii="Times New Roman" w:eastAsia="Times New Roman" w:hAnsi="Times New Roman" w:cs="Times New Roman"/>
          <w:lang w:val="en-NZ"/>
        </w:rPr>
        <w:br/>
        <w:t>Despite the nonlocal nature by index, the circuit’s design typically allows a good mapping algorithm to cluster actively interacting qubits. In a dynamic system like ENOLA DPQA, these nonlocal logical connections can be converted into local physical connections through qubit shuttling.</w:t>
      </w:r>
    </w:p>
    <w:p w:rsidR="00911BB7" w:rsidRPr="00911BB7" w:rsidRDefault="00E715B8" w:rsidP="00911BB7">
      <w:pPr>
        <w:rPr>
          <w:rFonts w:ascii="Times New Roman" w:eastAsia="Times New Roman" w:hAnsi="Times New Roman" w:cs="Times New Roman"/>
          <w:lang w:val="en-NZ"/>
        </w:rPr>
      </w:pPr>
      <w:r w:rsidRPr="00E715B8">
        <w:rPr>
          <w:rFonts w:ascii="Times New Roman" w:eastAsia="Times New Roman" w:hAnsi="Times New Roman" w:cs="Times New Roman"/>
          <w:noProof/>
          <w:lang w:val="en-NZ"/>
        </w:rPr>
        <w:pict>
          <v:rect id="_x0000_i1026" alt="" style="width:451pt;height:.05pt;mso-width-percent:0;mso-height-percent:0;mso-width-percent:0;mso-height-percent:0" o:hralign="center" o:hrstd="t" o:hr="t" fillcolor="#a0a0a0" stroked="f"/>
        </w:pict>
      </w:r>
    </w:p>
    <w:p w:rsidR="00911BB7" w:rsidRPr="00911BB7" w:rsidRDefault="00911BB7" w:rsidP="00911BB7">
      <w:pPr>
        <w:spacing w:before="100" w:beforeAutospacing="1" w:after="100" w:afterAutospacing="1"/>
        <w:outlineLvl w:val="1"/>
        <w:rPr>
          <w:rFonts w:ascii="Times New Roman" w:eastAsia="Times New Roman" w:hAnsi="Times New Roman" w:cs="Times New Roman"/>
          <w:b/>
          <w:bCs/>
          <w:sz w:val="36"/>
          <w:szCs w:val="36"/>
          <w:lang w:val="en-NZ"/>
        </w:rPr>
      </w:pPr>
      <w:r w:rsidRPr="00911BB7">
        <w:rPr>
          <w:rFonts w:ascii="Times New Roman" w:eastAsia="Times New Roman" w:hAnsi="Times New Roman" w:cs="Times New Roman"/>
          <w:b/>
          <w:bCs/>
          <w:sz w:val="36"/>
          <w:szCs w:val="36"/>
          <w:lang w:val="en-NZ"/>
        </w:rPr>
        <w:t>4. Why This Circuit Would Perform Well on ENOLA DPQA</w:t>
      </w:r>
    </w:p>
    <w:p w:rsidR="00911BB7" w:rsidRPr="00911BB7" w:rsidRDefault="00911BB7" w:rsidP="00911BB7">
      <w:p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ENOLA’s DPQA architecture is designed to dynamically reconfigure qubit layouts to ensure that logical interactions occur locally. This circuit’s characteristics align well with ENOLA for several reasons:</w:t>
      </w:r>
    </w:p>
    <w:p w:rsidR="00911BB7" w:rsidRPr="00911BB7" w:rsidRDefault="00911BB7" w:rsidP="00911BB7">
      <w:pPr>
        <w:numPr>
          <w:ilvl w:val="0"/>
          <w:numId w:val="6"/>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Dynamic Reconfiguration of Complex Connectivity:</w:t>
      </w:r>
    </w:p>
    <w:p w:rsidR="00911BB7" w:rsidRPr="00911BB7" w:rsidRDefault="00911BB7" w:rsidP="00911BB7">
      <w:pPr>
        <w:numPr>
          <w:ilvl w:val="1"/>
          <w:numId w:val="6"/>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Although the circuit exhibits both local and nonlocal CX operations (as required by ripple-carry propagation), ENOLA can dynamically reposition qubits so that interacting groups are brought into close physical proximity.</w:t>
      </w:r>
    </w:p>
    <w:p w:rsidR="00911BB7" w:rsidRPr="00911BB7" w:rsidRDefault="00911BB7" w:rsidP="00911BB7">
      <w:pPr>
        <w:numPr>
          <w:ilvl w:val="1"/>
          <w:numId w:val="6"/>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This conversion from a nonlocal logical interaction to a local physical operation reduces the need for additional swap operations, thereby preserving fidelity.</w:t>
      </w:r>
    </w:p>
    <w:p w:rsidR="00911BB7" w:rsidRPr="00911BB7" w:rsidRDefault="00911BB7" w:rsidP="00911BB7">
      <w:pPr>
        <w:numPr>
          <w:ilvl w:val="0"/>
          <w:numId w:val="6"/>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Parallel Execution and Reduced Depth:</w:t>
      </w:r>
    </w:p>
    <w:p w:rsidR="00911BB7" w:rsidRPr="00911BB7" w:rsidRDefault="00911BB7" w:rsidP="00911BB7">
      <w:pPr>
        <w:numPr>
          <w:ilvl w:val="1"/>
          <w:numId w:val="6"/>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The circuit is naturally segmented into several phases. ENOLA’s global pulsing capability allows an entire layer of two-qubit gates (the CX operations) to be executed in parallel, reducing overall execution time and lowering error accumulation.</w:t>
      </w:r>
    </w:p>
    <w:p w:rsidR="00911BB7" w:rsidRPr="00911BB7" w:rsidRDefault="00911BB7" w:rsidP="00911BB7">
      <w:pPr>
        <w:numPr>
          <w:ilvl w:val="0"/>
          <w:numId w:val="6"/>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Efficient Mapping for Reversible Logic:</w:t>
      </w:r>
    </w:p>
    <w:p w:rsidR="00911BB7" w:rsidRPr="00911BB7" w:rsidRDefault="00911BB7" w:rsidP="00911BB7">
      <w:pPr>
        <w:numPr>
          <w:ilvl w:val="1"/>
          <w:numId w:val="6"/>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Reversible adder circuits require high-fidelity, precise controlled operations. With 14 qubits, even if the circuit has complex connectivity, ENOLA can exploit its dynamic mapping to produce an optimal physical layout where the necessary CX interactions occur between adjacent traps.</w:t>
      </w:r>
    </w:p>
    <w:p w:rsidR="00911BB7" w:rsidRPr="00911BB7" w:rsidRDefault="00911BB7" w:rsidP="00911BB7">
      <w:pPr>
        <w:numPr>
          <w:ilvl w:val="1"/>
          <w:numId w:val="6"/>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lastRenderedPageBreak/>
        <w:t>The reduced need for extra qubit movement (SWAP gates) contributes directly to higher gate fidelity.</w:t>
      </w:r>
    </w:p>
    <w:p w:rsidR="00911BB7" w:rsidRPr="00911BB7" w:rsidRDefault="00911BB7" w:rsidP="00911BB7">
      <w:pPr>
        <w:numPr>
          <w:ilvl w:val="0"/>
          <w:numId w:val="6"/>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Error Mitigation:</w:t>
      </w:r>
    </w:p>
    <w:p w:rsidR="00911BB7" w:rsidRPr="00911BB7" w:rsidRDefault="00911BB7" w:rsidP="00911BB7">
      <w:pPr>
        <w:numPr>
          <w:ilvl w:val="1"/>
          <w:numId w:val="6"/>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The alternating pattern of X gates (which set and reset input bits) combined with carefully timed CX operations is designed to prevent error accumulation by “</w:t>
      </w:r>
      <w:proofErr w:type="spellStart"/>
      <w:r w:rsidRPr="00911BB7">
        <w:rPr>
          <w:rFonts w:ascii="Times New Roman" w:eastAsia="Times New Roman" w:hAnsi="Times New Roman" w:cs="Times New Roman"/>
          <w:lang w:val="en-NZ"/>
        </w:rPr>
        <w:t>uncomputing</w:t>
      </w:r>
      <w:proofErr w:type="spellEnd"/>
      <w:r w:rsidRPr="00911BB7">
        <w:rPr>
          <w:rFonts w:ascii="Times New Roman" w:eastAsia="Times New Roman" w:hAnsi="Times New Roman" w:cs="Times New Roman"/>
          <w:lang w:val="en-NZ"/>
        </w:rPr>
        <w:t>” intermediate values.</w:t>
      </w:r>
    </w:p>
    <w:p w:rsidR="00911BB7" w:rsidRPr="00911BB7" w:rsidRDefault="00911BB7" w:rsidP="00911BB7">
      <w:pPr>
        <w:numPr>
          <w:ilvl w:val="1"/>
          <w:numId w:val="6"/>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ENOLA’s fast reconfiguration minimizes the time qubits spend in transit, which is crucial for maintaining coherence.</w:t>
      </w:r>
    </w:p>
    <w:p w:rsidR="00911BB7" w:rsidRPr="00911BB7" w:rsidRDefault="00E715B8" w:rsidP="00911BB7">
      <w:pPr>
        <w:rPr>
          <w:rFonts w:ascii="Times New Roman" w:eastAsia="Times New Roman" w:hAnsi="Times New Roman" w:cs="Times New Roman"/>
          <w:lang w:val="en-NZ"/>
        </w:rPr>
      </w:pPr>
      <w:r w:rsidRPr="00E715B8">
        <w:rPr>
          <w:rFonts w:ascii="Times New Roman" w:eastAsia="Times New Roman" w:hAnsi="Times New Roman" w:cs="Times New Roman"/>
          <w:noProof/>
          <w:lang w:val="en-NZ"/>
        </w:rPr>
        <w:pict>
          <v:rect id="_x0000_i1025" alt="" style="width:451pt;height:.05pt;mso-width-percent:0;mso-height-percent:0;mso-width-percent:0;mso-height-percent:0" o:hralign="center" o:hrstd="t" o:hr="t" fillcolor="#a0a0a0" stroked="f"/>
        </w:pict>
      </w:r>
    </w:p>
    <w:p w:rsidR="00911BB7" w:rsidRPr="00911BB7" w:rsidRDefault="00911BB7" w:rsidP="00911BB7">
      <w:pPr>
        <w:spacing w:before="100" w:beforeAutospacing="1" w:after="100" w:afterAutospacing="1"/>
        <w:outlineLvl w:val="1"/>
        <w:rPr>
          <w:rFonts w:ascii="Times New Roman" w:eastAsia="Times New Roman" w:hAnsi="Times New Roman" w:cs="Times New Roman"/>
          <w:b/>
          <w:bCs/>
          <w:sz w:val="36"/>
          <w:szCs w:val="36"/>
          <w:lang w:val="en-NZ"/>
        </w:rPr>
      </w:pPr>
      <w:r w:rsidRPr="00911BB7">
        <w:rPr>
          <w:rFonts w:ascii="Times New Roman" w:eastAsia="Times New Roman" w:hAnsi="Times New Roman" w:cs="Times New Roman"/>
          <w:b/>
          <w:bCs/>
          <w:sz w:val="36"/>
          <w:szCs w:val="36"/>
          <w:lang w:val="en-NZ"/>
        </w:rPr>
        <w:t>5. Final Summary</w:t>
      </w:r>
    </w:p>
    <w:p w:rsidR="00911BB7" w:rsidRPr="00911BB7" w:rsidRDefault="00911BB7" w:rsidP="00911BB7">
      <w:pPr>
        <w:numPr>
          <w:ilvl w:val="0"/>
          <w:numId w:val="7"/>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Qubit Count:</w:t>
      </w:r>
      <w:r w:rsidRPr="00911BB7">
        <w:rPr>
          <w:rFonts w:ascii="Times New Roman" w:eastAsia="Times New Roman" w:hAnsi="Times New Roman" w:cs="Times New Roman"/>
          <w:lang w:val="en-NZ"/>
        </w:rPr>
        <w:br/>
        <w:t>The circuit uses 14 qubits (q[0] through q[13]).</w:t>
      </w:r>
    </w:p>
    <w:p w:rsidR="00911BB7" w:rsidRPr="00911BB7" w:rsidRDefault="00911BB7" w:rsidP="00911BB7">
      <w:pPr>
        <w:numPr>
          <w:ilvl w:val="0"/>
          <w:numId w:val="7"/>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Circuit Layers &amp; Structure:</w:t>
      </w:r>
    </w:p>
    <w:p w:rsidR="00911BB7" w:rsidRPr="00911BB7" w:rsidRDefault="00911BB7" w:rsidP="00911BB7">
      <w:pPr>
        <w:numPr>
          <w:ilvl w:val="1"/>
          <w:numId w:val="7"/>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Input Preparation:</w:t>
      </w:r>
      <w:r w:rsidRPr="00911BB7">
        <w:rPr>
          <w:rFonts w:ascii="Times New Roman" w:eastAsia="Times New Roman" w:hAnsi="Times New Roman" w:cs="Times New Roman"/>
          <w:lang w:val="en-NZ"/>
        </w:rPr>
        <w:br/>
        <w:t>Numerous X gates initialize a specific input state for the adder.</w:t>
      </w:r>
    </w:p>
    <w:p w:rsidR="00911BB7" w:rsidRPr="00911BB7" w:rsidRDefault="00911BB7" w:rsidP="00911BB7">
      <w:pPr>
        <w:numPr>
          <w:ilvl w:val="1"/>
          <w:numId w:val="7"/>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Early Stage:</w:t>
      </w:r>
      <w:r w:rsidRPr="00911BB7">
        <w:rPr>
          <w:rFonts w:ascii="Times New Roman" w:eastAsia="Times New Roman" w:hAnsi="Times New Roman" w:cs="Times New Roman"/>
          <w:lang w:val="en-NZ"/>
        </w:rPr>
        <w:br/>
        <w:t>An initial block of CX gates entangles local qubit pairs (e.g., q[4] with q[3], q[6] with q[5], etc.), laying the foundation for bitwise addition and carry generation.</w:t>
      </w:r>
    </w:p>
    <w:p w:rsidR="00911BB7" w:rsidRPr="00911BB7" w:rsidRDefault="00911BB7" w:rsidP="00911BB7">
      <w:pPr>
        <w:numPr>
          <w:ilvl w:val="1"/>
          <w:numId w:val="7"/>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Carry Propagation:</w:t>
      </w:r>
      <w:r w:rsidRPr="00911BB7">
        <w:rPr>
          <w:rFonts w:ascii="Times New Roman" w:eastAsia="Times New Roman" w:hAnsi="Times New Roman" w:cs="Times New Roman"/>
          <w:lang w:val="en-NZ"/>
        </w:rPr>
        <w:br/>
        <w:t>Subsequent CX gates connect qubits across longer distances (e.g., q[12] → q[1], q[2] → q[8]) to propagate carries and combine bitwise sums.</w:t>
      </w:r>
    </w:p>
    <w:p w:rsidR="00911BB7" w:rsidRPr="00911BB7" w:rsidRDefault="00911BB7" w:rsidP="00911BB7">
      <w:pPr>
        <w:numPr>
          <w:ilvl w:val="1"/>
          <w:numId w:val="7"/>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Finalization:</w:t>
      </w:r>
      <w:r w:rsidRPr="00911BB7">
        <w:rPr>
          <w:rFonts w:ascii="Times New Roman" w:eastAsia="Times New Roman" w:hAnsi="Times New Roman" w:cs="Times New Roman"/>
          <w:lang w:val="en-NZ"/>
        </w:rPr>
        <w:br/>
        <w:t>Further rounds of CX operations interleaved with additional X gates “clean up” intermediate values, ensuring the final state correctly encodes the sum.</w:t>
      </w:r>
    </w:p>
    <w:p w:rsidR="00911BB7" w:rsidRPr="00911BB7" w:rsidRDefault="00911BB7" w:rsidP="00911BB7">
      <w:pPr>
        <w:numPr>
          <w:ilvl w:val="0"/>
          <w:numId w:val="7"/>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Connectivity:</w:t>
      </w:r>
    </w:p>
    <w:p w:rsidR="00911BB7" w:rsidRPr="00911BB7" w:rsidRDefault="00911BB7" w:rsidP="00911BB7">
      <w:pPr>
        <w:numPr>
          <w:ilvl w:val="1"/>
          <w:numId w:val="7"/>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The connectivity graph is irregular and nonlocal by logical index but demonstrates clustering that can be exploited by dynamic mapping algorithms.</w:t>
      </w:r>
    </w:p>
    <w:p w:rsidR="00911BB7" w:rsidRPr="00911BB7" w:rsidRDefault="00911BB7" w:rsidP="00911BB7">
      <w:pPr>
        <w:numPr>
          <w:ilvl w:val="0"/>
          <w:numId w:val="7"/>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Advantages on ENOLA DPQA:</w:t>
      </w:r>
    </w:p>
    <w:p w:rsidR="00911BB7" w:rsidRPr="00911BB7" w:rsidRDefault="00911BB7" w:rsidP="00911BB7">
      <w:pPr>
        <w:numPr>
          <w:ilvl w:val="1"/>
          <w:numId w:val="7"/>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Dynamic Reconfiguration:</w:t>
      </w:r>
      <w:r w:rsidRPr="00911BB7">
        <w:rPr>
          <w:rFonts w:ascii="Times New Roman" w:eastAsia="Times New Roman" w:hAnsi="Times New Roman" w:cs="Times New Roman"/>
          <w:lang w:val="en-NZ"/>
        </w:rPr>
        <w:t xml:space="preserve"> ENOLA’s capability to reposition qubits minimizes the overhead associated with nonlocal interactions.</w:t>
      </w:r>
    </w:p>
    <w:p w:rsidR="00911BB7" w:rsidRPr="00911BB7" w:rsidRDefault="00911BB7" w:rsidP="00911BB7">
      <w:pPr>
        <w:numPr>
          <w:ilvl w:val="1"/>
          <w:numId w:val="7"/>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Parallel Execution:</w:t>
      </w:r>
      <w:r w:rsidRPr="00911BB7">
        <w:rPr>
          <w:rFonts w:ascii="Times New Roman" w:eastAsia="Times New Roman" w:hAnsi="Times New Roman" w:cs="Times New Roman"/>
          <w:lang w:val="en-NZ"/>
        </w:rPr>
        <w:t xml:space="preserve"> Global pulses allow many CX operations in each layer to be executed simultaneously, reducing circuit depth.</w:t>
      </w:r>
    </w:p>
    <w:p w:rsidR="00911BB7" w:rsidRPr="00911BB7" w:rsidRDefault="00911BB7" w:rsidP="00911BB7">
      <w:pPr>
        <w:numPr>
          <w:ilvl w:val="1"/>
          <w:numId w:val="7"/>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High Fidelity:</w:t>
      </w:r>
      <w:r w:rsidRPr="00911BB7">
        <w:rPr>
          <w:rFonts w:ascii="Times New Roman" w:eastAsia="Times New Roman" w:hAnsi="Times New Roman" w:cs="Times New Roman"/>
          <w:lang w:val="en-NZ"/>
        </w:rPr>
        <w:t xml:space="preserve"> An optimal mapping that clusters frequently interacting qubits reduces the need for additional SWAP operations and minimizes decoherence.</w:t>
      </w:r>
    </w:p>
    <w:p w:rsidR="00911BB7" w:rsidRPr="00911BB7" w:rsidRDefault="00911BB7" w:rsidP="00911BB7">
      <w:p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This detailed analysis of “rc_adder_6.qasm” (the reversible ripple-carry adder) shows that its layered structure, complex but exploitable connectivity, and robust input reconfiguration make it an excellent candidate for execution on ENOLA DPQA. The dynamic reconfiguration and parallel processing abilities of ENOLA can efficiently adapt to the circuit’s nonlocal connectivity, ensuring high-fidelity operation even for challenging reversible arithmetic circuits.</w:t>
      </w:r>
    </w:p>
    <w:p w:rsidR="00911BB7" w:rsidRPr="00911BB7" w:rsidRDefault="00911BB7" w:rsidP="00911BB7">
      <w:p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If you need further details or additional clarifications on specific sub-blocks of the circuit, please let me know!</w:t>
      </w:r>
    </w:p>
    <w:p w:rsidR="00077A83" w:rsidRDefault="00E715B8">
      <w:bookmarkStart w:id="0" w:name="_GoBack"/>
      <w:bookmarkEnd w:id="0"/>
    </w:p>
    <w:sectPr w:rsidR="00077A83" w:rsidSect="009314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C13632"/>
    <w:multiLevelType w:val="multilevel"/>
    <w:tmpl w:val="99CE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E0E6E"/>
    <w:multiLevelType w:val="multilevel"/>
    <w:tmpl w:val="99224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30DF9"/>
    <w:multiLevelType w:val="multilevel"/>
    <w:tmpl w:val="7634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8303AE"/>
    <w:multiLevelType w:val="multilevel"/>
    <w:tmpl w:val="97541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4D2B00"/>
    <w:multiLevelType w:val="multilevel"/>
    <w:tmpl w:val="9C4EF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7F4184"/>
    <w:multiLevelType w:val="multilevel"/>
    <w:tmpl w:val="69204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378AD"/>
    <w:multiLevelType w:val="multilevel"/>
    <w:tmpl w:val="B28AD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6"/>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B7"/>
    <w:rsid w:val="00911BB7"/>
    <w:rsid w:val="009314BE"/>
    <w:rsid w:val="00A821A3"/>
    <w:rsid w:val="00D37251"/>
    <w:rsid w:val="00E27FAB"/>
    <w:rsid w:val="00E715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24C2"/>
  <w14:defaultImageDpi w14:val="32767"/>
  <w15:chartTrackingRefBased/>
  <w15:docId w15:val="{F3377AEC-E18E-CC4A-8E4C-5CD3287FB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911BB7"/>
    <w:pPr>
      <w:spacing w:before="100" w:beforeAutospacing="1" w:after="100" w:afterAutospacing="1"/>
      <w:outlineLvl w:val="1"/>
    </w:pPr>
    <w:rPr>
      <w:rFonts w:ascii="Times New Roman" w:eastAsia="Times New Roman" w:hAnsi="Times New Roman" w:cs="Times New Roman"/>
      <w:b/>
      <w:bCs/>
      <w:sz w:val="36"/>
      <w:szCs w:val="36"/>
      <w:lang w:val="en-NZ"/>
    </w:rPr>
  </w:style>
  <w:style w:type="paragraph" w:styleId="Heading3">
    <w:name w:val="heading 3"/>
    <w:basedOn w:val="Normal"/>
    <w:link w:val="Heading3Char"/>
    <w:uiPriority w:val="9"/>
    <w:qFormat/>
    <w:rsid w:val="00911BB7"/>
    <w:pPr>
      <w:spacing w:before="100" w:beforeAutospacing="1" w:after="100" w:afterAutospacing="1"/>
      <w:outlineLvl w:val="2"/>
    </w:pPr>
    <w:rPr>
      <w:rFonts w:ascii="Times New Roman" w:eastAsia="Times New Roman" w:hAnsi="Times New Roman" w:cs="Times New Roman"/>
      <w:b/>
      <w:bCs/>
      <w:sz w:val="27"/>
      <w:szCs w:val="27"/>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1BB7"/>
    <w:rPr>
      <w:rFonts w:ascii="Times New Roman" w:eastAsia="Times New Roman" w:hAnsi="Times New Roman" w:cs="Times New Roman"/>
      <w:b/>
      <w:bCs/>
      <w:sz w:val="36"/>
      <w:szCs w:val="36"/>
      <w:lang w:val="en-NZ"/>
    </w:rPr>
  </w:style>
  <w:style w:type="character" w:customStyle="1" w:styleId="Heading3Char">
    <w:name w:val="Heading 3 Char"/>
    <w:basedOn w:val="DefaultParagraphFont"/>
    <w:link w:val="Heading3"/>
    <w:uiPriority w:val="9"/>
    <w:rsid w:val="00911BB7"/>
    <w:rPr>
      <w:rFonts w:ascii="Times New Roman" w:eastAsia="Times New Roman" w:hAnsi="Times New Roman" w:cs="Times New Roman"/>
      <w:b/>
      <w:bCs/>
      <w:sz w:val="27"/>
      <w:szCs w:val="27"/>
      <w:lang w:val="en-NZ"/>
    </w:rPr>
  </w:style>
  <w:style w:type="paragraph" w:styleId="NormalWeb">
    <w:name w:val="Normal (Web)"/>
    <w:basedOn w:val="Normal"/>
    <w:uiPriority w:val="99"/>
    <w:semiHidden/>
    <w:unhideWhenUsed/>
    <w:rsid w:val="00911BB7"/>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911BB7"/>
    <w:rPr>
      <w:b/>
      <w:bCs/>
    </w:rPr>
  </w:style>
  <w:style w:type="paragraph" w:styleId="HTMLPreformatted">
    <w:name w:val="HTML Preformatted"/>
    <w:basedOn w:val="Normal"/>
    <w:link w:val="HTMLPreformattedChar"/>
    <w:uiPriority w:val="99"/>
    <w:semiHidden/>
    <w:unhideWhenUsed/>
    <w:rsid w:val="00911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NZ"/>
    </w:rPr>
  </w:style>
  <w:style w:type="character" w:customStyle="1" w:styleId="HTMLPreformattedChar">
    <w:name w:val="HTML Preformatted Char"/>
    <w:basedOn w:val="DefaultParagraphFont"/>
    <w:link w:val="HTMLPreformatted"/>
    <w:uiPriority w:val="99"/>
    <w:semiHidden/>
    <w:rsid w:val="00911BB7"/>
    <w:rPr>
      <w:rFonts w:ascii="Courier New" w:eastAsia="Times New Roman" w:hAnsi="Courier New" w:cs="Courier New"/>
      <w:sz w:val="20"/>
      <w:szCs w:val="20"/>
      <w:lang w:val="en-NZ"/>
    </w:rPr>
  </w:style>
  <w:style w:type="character" w:styleId="HTMLCode">
    <w:name w:val="HTML Code"/>
    <w:basedOn w:val="DefaultParagraphFont"/>
    <w:uiPriority w:val="99"/>
    <w:semiHidden/>
    <w:unhideWhenUsed/>
    <w:rsid w:val="00911B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192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1198</Words>
  <Characters>6834</Characters>
  <Application>Microsoft Office Word</Application>
  <DocSecurity>0</DocSecurity>
  <Lines>56</Lines>
  <Paragraphs>16</Paragraphs>
  <ScaleCrop>false</ScaleCrop>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1</cp:revision>
  <dcterms:created xsi:type="dcterms:W3CDTF">2025-04-10T05:23:00Z</dcterms:created>
  <dcterms:modified xsi:type="dcterms:W3CDTF">2025-04-10T05:23:00Z</dcterms:modified>
</cp:coreProperties>
</file>