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9D" w:rsidRPr="00C268C8" w:rsidRDefault="00C268C8" w:rsidP="00A2084F">
      <w:pPr>
        <w:pStyle w:val="NormalWeb"/>
        <w:spacing w:line="300" w:lineRule="atLeast"/>
        <w:jc w:val="both"/>
        <w:rPr>
          <w:rFonts w:ascii="Verdana" w:hAnsi="Verdana"/>
          <w:b/>
          <w:color w:val="000000"/>
          <w:sz w:val="20"/>
          <w:szCs w:val="20"/>
          <w:u w:val="single"/>
        </w:rPr>
      </w:pPr>
      <w:r w:rsidRPr="00C268C8">
        <w:rPr>
          <w:rFonts w:ascii="Verdana" w:hAnsi="Verdana"/>
          <w:b/>
          <w:color w:val="000000"/>
          <w:sz w:val="20"/>
          <w:szCs w:val="20"/>
          <w:u w:val="single"/>
        </w:rPr>
        <w:t>COMPLIANCE MANAGEMENT</w:t>
      </w:r>
      <w:r w:rsidR="00985F9D" w:rsidRPr="00C268C8">
        <w:rPr>
          <w:rFonts w:ascii="Verdana" w:hAnsi="Verdana"/>
          <w:b/>
          <w:color w:val="000000"/>
          <w:sz w:val="20"/>
          <w:szCs w:val="20"/>
          <w:u w:val="single"/>
        </w:rPr>
        <w:t xml:space="preserve"> </w:t>
      </w:r>
    </w:p>
    <w:p w:rsidR="00CA051B" w:rsidRDefault="00CA051B" w:rsidP="00A2084F">
      <w:pPr>
        <w:pStyle w:val="NormalWeb"/>
        <w:spacing w:line="30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offer a</w:t>
      </w:r>
      <w:r w:rsidR="00A2084F">
        <w:rPr>
          <w:rFonts w:ascii="Verdana" w:hAnsi="Verdana"/>
          <w:color w:val="000000"/>
          <w:sz w:val="20"/>
          <w:szCs w:val="20"/>
        </w:rPr>
        <w:t xml:space="preserve"> wide</w:t>
      </w:r>
      <w:r>
        <w:rPr>
          <w:rFonts w:ascii="Verdana" w:hAnsi="Verdana"/>
          <w:color w:val="000000"/>
          <w:sz w:val="20"/>
          <w:szCs w:val="20"/>
        </w:rPr>
        <w:t xml:space="preserve"> variety of products and services relating to </w:t>
      </w:r>
      <w:r w:rsidR="00F57B69">
        <w:rPr>
          <w:rFonts w:ascii="Verdana" w:hAnsi="Verdana"/>
          <w:color w:val="000000"/>
          <w:sz w:val="20"/>
          <w:szCs w:val="20"/>
        </w:rPr>
        <w:t>Compliance Management</w:t>
      </w:r>
      <w:r>
        <w:rPr>
          <w:rFonts w:ascii="Verdana" w:hAnsi="Verdana"/>
          <w:color w:val="000000"/>
          <w:sz w:val="20"/>
          <w:szCs w:val="20"/>
        </w:rPr>
        <w:t xml:space="preserve">, regulatory compliance, business ethics and risk management. </w:t>
      </w:r>
    </w:p>
    <w:p w:rsidR="00CA051B" w:rsidRDefault="00CA051B" w:rsidP="00A2084F">
      <w:pPr>
        <w:pStyle w:val="NormalWeb"/>
        <w:spacing w:line="30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Our services have evolved to reflect the increasing focus on </w:t>
      </w:r>
      <w:r w:rsidR="00DB3FDA">
        <w:rPr>
          <w:rFonts w:ascii="Verdana" w:hAnsi="Verdana"/>
          <w:color w:val="000000"/>
          <w:sz w:val="20"/>
          <w:szCs w:val="20"/>
        </w:rPr>
        <w:t>Compliance Management</w:t>
      </w:r>
      <w:r>
        <w:rPr>
          <w:rFonts w:ascii="Verdana" w:hAnsi="Verdana"/>
          <w:color w:val="000000"/>
          <w:sz w:val="20"/>
          <w:szCs w:val="20"/>
        </w:rPr>
        <w:t xml:space="preserve"> and enterprise risk management in conjunction wi</w:t>
      </w:r>
      <w:r w:rsidR="00DB3FDA">
        <w:rPr>
          <w:rFonts w:ascii="Verdana" w:hAnsi="Verdana"/>
          <w:color w:val="000000"/>
          <w:sz w:val="20"/>
          <w:szCs w:val="20"/>
        </w:rPr>
        <w:t xml:space="preserve">th regulatory compliance. We offer </w:t>
      </w:r>
      <w:r w:rsidR="00C73204">
        <w:rPr>
          <w:rFonts w:ascii="Verdana" w:hAnsi="Verdana"/>
          <w:color w:val="000000"/>
          <w:sz w:val="20"/>
          <w:szCs w:val="20"/>
        </w:rPr>
        <w:t>fully</w:t>
      </w:r>
      <w:r>
        <w:rPr>
          <w:rFonts w:ascii="Verdana" w:hAnsi="Verdana"/>
          <w:color w:val="000000"/>
          <w:sz w:val="20"/>
          <w:szCs w:val="20"/>
        </w:rPr>
        <w:t xml:space="preserve"> integrated Governance, Risk and Compliance program for directors and senior m</w:t>
      </w:r>
      <w:r w:rsidR="003C5915">
        <w:rPr>
          <w:rFonts w:ascii="Verdana" w:hAnsi="Verdana"/>
          <w:color w:val="000000"/>
          <w:sz w:val="20"/>
          <w:szCs w:val="20"/>
        </w:rPr>
        <w:t>anagers, including benchmarking &amp;</w:t>
      </w:r>
      <w:r>
        <w:rPr>
          <w:rFonts w:ascii="Verdana" w:hAnsi="Verdana"/>
          <w:color w:val="000000"/>
          <w:sz w:val="20"/>
          <w:szCs w:val="20"/>
        </w:rPr>
        <w:t xml:space="preserve"> performance enhancement with operational policies, procedures, support and training.</w:t>
      </w:r>
    </w:p>
    <w:p w:rsidR="008D4CAB" w:rsidRDefault="008D4CAB"/>
    <w:sectPr w:rsidR="008D4CAB" w:rsidSect="0003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051B"/>
    <w:rsid w:val="000311EE"/>
    <w:rsid w:val="003C5915"/>
    <w:rsid w:val="004A334C"/>
    <w:rsid w:val="008D4CAB"/>
    <w:rsid w:val="0092041A"/>
    <w:rsid w:val="00985F9D"/>
    <w:rsid w:val="00A2084F"/>
    <w:rsid w:val="00C268C8"/>
    <w:rsid w:val="00C73204"/>
    <w:rsid w:val="00CA051B"/>
    <w:rsid w:val="00DB3FDA"/>
    <w:rsid w:val="00F5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Ghai</dc:creator>
  <cp:keywords/>
  <dc:description/>
  <cp:lastModifiedBy>RATTAN</cp:lastModifiedBy>
  <cp:revision>30</cp:revision>
  <dcterms:created xsi:type="dcterms:W3CDTF">2016-03-30T16:06:00Z</dcterms:created>
  <dcterms:modified xsi:type="dcterms:W3CDTF">2016-03-30T17:16:00Z</dcterms:modified>
</cp:coreProperties>
</file>