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lang w:val="ru-RU"/>
        </w:rPr>
        <w:t>1. Инициализация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  <w:t xml:space="preserve">При подаче питания происходит опрос всех возможных адресов (1-255) сервоприводов. Операция занимает около 10 сек. Количество обнаруженных сервоприводом отображается на </w:t>
      </w:r>
      <w:r>
        <w:rPr>
          <w:lang w:val="en-US"/>
        </w:rPr>
        <w:t xml:space="preserve">InReg 4. </w:t>
      </w:r>
      <w:r>
        <w:rPr>
          <w:lang w:val="ru-RU"/>
        </w:rPr>
        <w:t xml:space="preserve">Адреса обнаруженных сервоприводов отображаются в слотах доступных по </w:t>
      </w:r>
      <w:r>
        <w:rPr>
          <w:lang w:val="en-US"/>
        </w:rPr>
        <w:t xml:space="preserve">InRegs [5 – 37]. </w:t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lang w:val="ru-RU"/>
        </w:rPr>
        <w:t>2. Примеры команд</w:t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/>
        <w:t xml:space="preserve">Для получения параметра от конкретного сервопривода необходимо правильно рассчитать регистр </w:t>
      </w:r>
      <w:r>
        <w:rPr>
          <w:lang w:val="en-US"/>
        </w:rPr>
        <w:t xml:space="preserve">ModBus </w:t>
      </w:r>
      <w:r>
        <w:rPr>
          <w:lang w:val="ru-RU"/>
        </w:rPr>
        <w:t xml:space="preserve">отображающий этот параметр. Например, рассчет номера регистра </w:t>
      </w:r>
      <w:r>
        <w:rPr>
          <w:lang w:val="en-US"/>
        </w:rPr>
        <w:t xml:space="preserve">InReg </w:t>
      </w:r>
      <w:r>
        <w:rPr>
          <w:b/>
          <w:bCs/>
          <w:lang w:val="en-US"/>
        </w:rPr>
        <w:t>Actual Voltage</w:t>
      </w:r>
      <w:r>
        <w:rPr>
          <w:lang w:val="en-US"/>
        </w:rPr>
        <w:t xml:space="preserve"> </w:t>
      </w:r>
      <w:r>
        <w:rPr>
          <w:lang w:val="ru-RU"/>
        </w:rPr>
        <w:t xml:space="preserve">для сервопривода с адресом 5 проводится по формуле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(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Slot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* 64) + 7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где,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 xml:space="preserve">Slot –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номер слота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(InRegs [5 – 37]),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 в котором записан сервопривод с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ID 5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.</w:t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Все дальнейшие примеры приводятся для сервопривода, сохраненного в слоте 1.</w:t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Переключение между режимом работы серво/мотор.</w:t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  <w:t xml:space="preserve">1. Для режима серво записать </w:t>
      </w:r>
      <w:r>
        <w:rPr>
          <w:lang w:val="en-US"/>
        </w:rPr>
        <w:t xml:space="preserve">HoldReg </w:t>
      </w:r>
      <w:r>
        <w:rPr>
          <w:lang w:val="ru-RU"/>
        </w:rPr>
        <w:t>8</w:t>
      </w:r>
      <w:r>
        <w:rPr>
          <w:lang w:val="en-US"/>
        </w:rPr>
        <w:t>5</w:t>
      </w:r>
      <w:r>
        <w:rPr>
          <w:lang w:val="ru-RU"/>
        </w:rPr>
        <w:t xml:space="preserve"> значение 0. Для управления следует  задать в </w:t>
      </w:r>
      <w:r>
        <w:rPr>
          <w:lang w:val="en-US"/>
        </w:rPr>
        <w:t xml:space="preserve">HoldReg 94 </w:t>
      </w:r>
      <w:r>
        <w:rPr>
          <w:lang w:val="ru-RU"/>
        </w:rPr>
        <w:t>угол поворота (0-4095).</w:t>
      </w:r>
    </w:p>
    <w:p>
      <w:pPr>
        <w:pStyle w:val="Normal"/>
        <w:bidi w:val="0"/>
        <w:ind w:hanging="0"/>
        <w:jc w:val="left"/>
        <w:rPr/>
      </w:pPr>
      <w:r>
        <w:rPr>
          <w:lang w:val="ru-RU"/>
        </w:rPr>
        <w:t xml:space="preserve">2. Для режима мотор записать </w:t>
      </w:r>
      <w:r>
        <w:rPr>
          <w:lang w:val="en-US"/>
        </w:rPr>
        <w:t xml:space="preserve">HoldReg 85 </w:t>
      </w:r>
      <w:r>
        <w:rPr>
          <w:lang w:val="ru-RU"/>
        </w:rPr>
        <w:t xml:space="preserve">значение 3 Для управления следует задать в </w:t>
      </w:r>
      <w:r>
        <w:rPr>
          <w:lang w:val="en-US"/>
        </w:rPr>
        <w:t xml:space="preserve">HoldReg 94 </w:t>
      </w:r>
      <w:r>
        <w:rPr>
          <w:lang w:val="ru-RU"/>
        </w:rPr>
        <w:t xml:space="preserve">кол-во шагов. Следует иметь ввиду, что значение шагов ограничивает данными регистров </w:t>
      </w:r>
      <w:r>
        <w:rPr>
          <w:b w:val="false"/>
          <w:bCs w:val="false"/>
          <w:sz w:val="24"/>
          <w:szCs w:val="24"/>
          <w:lang w:val="en-US"/>
        </w:rPr>
        <w:t>HoldRegs 67, 68.</w:t>
      </w:r>
    </w:p>
    <w:p>
      <w:pPr>
        <w:pStyle w:val="Normal"/>
        <w:bidi w:val="0"/>
        <w:ind w:hanging="0"/>
        <w:jc w:val="left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 xml:space="preserve">Регистром  </w:t>
      </w:r>
      <w:r>
        <w:rPr>
          <w:lang w:val="en-US"/>
        </w:rPr>
        <w:t>HoldReg 9</w:t>
      </w:r>
      <w:r>
        <w:rPr>
          <w:lang w:val="ru-RU"/>
        </w:rPr>
        <w:t>6 можно менять скорость вращения</w:t>
      </w:r>
    </w:p>
    <w:p>
      <w:pPr>
        <w:pStyle w:val="Normal"/>
        <w:bidi w:val="0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Проверить статус сервопривода «</w:t>
      </w:r>
      <w:r>
        <w:rPr>
          <w:b/>
          <w:bCs/>
          <w:sz w:val="28"/>
          <w:szCs w:val="28"/>
          <w:lang w:val="en-US"/>
        </w:rPr>
        <w:t>Online</w:t>
      </w:r>
      <w:r>
        <w:rPr>
          <w:b/>
          <w:bCs/>
          <w:sz w:val="28"/>
          <w:szCs w:val="28"/>
          <w:lang w:val="ru-RU"/>
        </w:rPr>
        <w:t>»</w:t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1. В регистре </w:t>
      </w:r>
      <w:r>
        <w:rPr>
          <w:b w:val="false"/>
          <w:bCs w:val="false"/>
          <w:sz w:val="24"/>
          <w:szCs w:val="24"/>
          <w:lang w:val="en-US"/>
        </w:rPr>
        <w:t xml:space="preserve">DiscreteIn </w:t>
      </w:r>
      <w:r>
        <w:rPr>
          <w:b w:val="false"/>
          <w:bCs w:val="false"/>
          <w:sz w:val="24"/>
          <w:szCs w:val="24"/>
          <w:lang w:val="ru-RU"/>
        </w:rPr>
        <w:t xml:space="preserve">64 сохраняется результат операции </w:t>
      </w:r>
      <w:r>
        <w:rPr>
          <w:b w:val="false"/>
          <w:bCs w:val="false"/>
          <w:sz w:val="24"/>
          <w:szCs w:val="24"/>
          <w:lang w:val="en-US"/>
        </w:rPr>
        <w:t xml:space="preserve">Ping, </w:t>
      </w:r>
      <w:r>
        <w:rPr>
          <w:b w:val="false"/>
          <w:bCs w:val="false"/>
          <w:sz w:val="24"/>
          <w:szCs w:val="24"/>
          <w:lang w:val="ru-RU"/>
        </w:rPr>
        <w:t>производящейся каждую секунду для каждого привода, сохраненного в слотах (</w:t>
      </w:r>
      <w:r>
        <w:rPr>
          <w:b w:val="false"/>
          <w:bCs w:val="false"/>
          <w:sz w:val="24"/>
          <w:szCs w:val="24"/>
          <w:lang w:val="en-US"/>
        </w:rPr>
        <w:t>InRegs [5 – 37]</w:t>
      </w:r>
      <w:r>
        <w:rPr>
          <w:b w:val="false"/>
          <w:bCs w:val="false"/>
          <w:sz w:val="24"/>
          <w:szCs w:val="24"/>
          <w:lang w:val="ru-RU"/>
        </w:rPr>
        <w:t>)</w:t>
      </w:r>
      <w:r>
        <w:rPr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b/>
          <w:bCs/>
          <w:sz w:val="28"/>
          <w:szCs w:val="28"/>
          <w:lang w:val="ru-RU"/>
        </w:rPr>
        <w:t>Многооборотный режим вращения</w:t>
        <w:br/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/>
        <w:t xml:space="preserve">1. </w:t>
      </w:r>
      <w:r>
        <w:rPr>
          <w:lang w:val="ru-RU"/>
        </w:rPr>
        <w:t xml:space="preserve">Следует задать регистры </w:t>
      </w:r>
      <w:r>
        <w:rPr>
          <w:b w:val="false"/>
          <w:bCs w:val="false"/>
          <w:sz w:val="24"/>
          <w:szCs w:val="24"/>
          <w:lang w:val="en-US"/>
        </w:rPr>
        <w:t xml:space="preserve">HoldRegs 67, 68 </w:t>
      </w:r>
      <w:r>
        <w:rPr>
          <w:b w:val="false"/>
          <w:bCs w:val="false"/>
          <w:sz w:val="24"/>
          <w:szCs w:val="24"/>
          <w:lang w:val="ru-RU"/>
        </w:rPr>
        <w:t>в 0.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2. В регистр </w:t>
      </w:r>
      <w:r>
        <w:rPr>
          <w:b w:val="false"/>
          <w:bCs w:val="false"/>
          <w:sz w:val="24"/>
          <w:szCs w:val="24"/>
          <w:lang w:val="en-US"/>
        </w:rPr>
        <w:t xml:space="preserve">HoldRegs 94 </w:t>
      </w:r>
      <w:r>
        <w:rPr>
          <w:b w:val="false"/>
          <w:bCs w:val="false"/>
          <w:sz w:val="24"/>
          <w:szCs w:val="24"/>
          <w:lang w:val="ru-RU"/>
        </w:rPr>
        <w:t xml:space="preserve">записывать значения в диапазоне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-32766 — 32766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Привязать концевики в приводу</w:t>
      </w:r>
    </w:p>
    <w:p>
      <w:pPr>
        <w:pStyle w:val="Normal"/>
        <w:bidi w:val="0"/>
        <w:ind w:hanging="0"/>
        <w:jc w:val="left"/>
        <w:rPr>
          <w:lang w:val="en-US"/>
        </w:rPr>
      </w:pPr>
      <w:r>
        <w:rPr>
          <w:b w:val="false"/>
          <w:bCs w:val="false"/>
          <w:sz w:val="24"/>
          <w:szCs w:val="24"/>
          <w:lang w:val="ru-RU"/>
        </w:rPr>
        <w:t xml:space="preserve">Статусы концевиков отображаются в регистрах </w:t>
      </w:r>
      <w:r>
        <w:rPr>
          <w:b w:val="false"/>
          <w:bCs w:val="false"/>
          <w:sz w:val="24"/>
          <w:szCs w:val="24"/>
          <w:lang w:val="en-US"/>
        </w:rPr>
        <w:t>DiscreteIns [</w:t>
      </w:r>
      <w:r>
        <w:rPr>
          <w:b w:val="false"/>
          <w:bCs w:val="false"/>
          <w:sz w:val="24"/>
          <w:szCs w:val="24"/>
          <w:lang w:val="ru-RU"/>
        </w:rPr>
        <w:t>0-49</w:t>
      </w:r>
      <w:r>
        <w:rPr>
          <w:b w:val="false"/>
          <w:bCs w:val="false"/>
          <w:sz w:val="24"/>
          <w:szCs w:val="24"/>
          <w:lang w:val="en-US"/>
        </w:rPr>
        <w:t>]</w:t>
      </w:r>
      <w:r>
        <w:rPr>
          <w:b w:val="false"/>
          <w:bCs w:val="false"/>
          <w:sz w:val="24"/>
          <w:szCs w:val="24"/>
          <w:lang w:val="ru-RU"/>
        </w:rPr>
        <w:t>. Концевик имеет 3 выхода</w:t>
      </w:r>
      <w:r>
        <w:rPr>
          <w:b w:val="false"/>
          <w:bCs w:val="false"/>
          <w:sz w:val="24"/>
          <w:szCs w:val="24"/>
          <w:lang w:val="en-US"/>
        </w:rPr>
        <w:t xml:space="preserve">: COM, NC, NO. </w:t>
      </w:r>
      <w:r>
        <w:rPr>
          <w:b w:val="false"/>
          <w:bCs w:val="false"/>
          <w:sz w:val="24"/>
          <w:szCs w:val="24"/>
          <w:lang w:val="ru-RU"/>
        </w:rPr>
        <w:t xml:space="preserve">Соответствие между выходами концевика и разъемом должно быть следующее: 1 — </w:t>
      </w:r>
      <w:r>
        <w:rPr>
          <w:b w:val="false"/>
          <w:bCs w:val="false"/>
          <w:sz w:val="24"/>
          <w:szCs w:val="24"/>
          <w:lang w:val="en-US"/>
        </w:rPr>
        <w:t>NC, 2 – COM, 3 – NO.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lang w:val="en-US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1. В регистрах </w:t>
      </w:r>
      <w:r>
        <w:rPr>
          <w:b w:val="false"/>
          <w:bCs w:val="false"/>
          <w:sz w:val="24"/>
          <w:szCs w:val="24"/>
          <w:lang w:val="en-US"/>
        </w:rPr>
        <w:t xml:space="preserve">HoldRegs </w:t>
      </w:r>
      <w:r>
        <w:rPr>
          <w:b w:val="false"/>
          <w:bCs w:val="false"/>
          <w:sz w:val="24"/>
          <w:szCs w:val="24"/>
          <w:lang w:val="ru-RU"/>
        </w:rPr>
        <w:t>98-101 следует выбрать номера концевиков (1-50), которые следует привязать к приводу. Если задать значение 0, то привязки нет.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2. В регистры </w:t>
      </w:r>
      <w:r>
        <w:rPr>
          <w:b w:val="false"/>
          <w:bCs w:val="false"/>
          <w:sz w:val="24"/>
          <w:szCs w:val="24"/>
          <w:lang w:val="en-US"/>
        </w:rPr>
        <w:t xml:space="preserve">HoldRegs 98, 99 </w:t>
      </w:r>
      <w:r>
        <w:rPr>
          <w:b w:val="false"/>
          <w:bCs w:val="false"/>
          <w:sz w:val="24"/>
          <w:szCs w:val="24"/>
          <w:lang w:val="ru-RU"/>
        </w:rPr>
        <w:t xml:space="preserve">следует указывать концевики установленные на «левую» сторону вращения, т.е отрицательное значение </w:t>
      </w:r>
      <w:r>
        <w:rPr>
          <w:b w:val="false"/>
          <w:bCs w:val="false"/>
          <w:sz w:val="24"/>
          <w:szCs w:val="24"/>
          <w:lang w:val="en-US"/>
        </w:rPr>
        <w:t xml:space="preserve">TargetPos </w:t>
      </w:r>
      <w:r>
        <w:rPr>
          <w:b w:val="false"/>
          <w:bCs w:val="false"/>
          <w:sz w:val="24"/>
          <w:szCs w:val="24"/>
          <w:lang w:val="ru-RU"/>
        </w:rPr>
        <w:t xml:space="preserve">в режиме «мотор», и меньшее значение </w:t>
      </w:r>
      <w:r>
        <w:rPr>
          <w:b w:val="false"/>
          <w:bCs w:val="false"/>
          <w:sz w:val="24"/>
          <w:szCs w:val="24"/>
          <w:lang w:val="en-US"/>
        </w:rPr>
        <w:t xml:space="preserve">TargetPos </w:t>
      </w:r>
      <w:r>
        <w:rPr>
          <w:b w:val="false"/>
          <w:bCs w:val="false"/>
          <w:sz w:val="24"/>
          <w:szCs w:val="24"/>
          <w:lang w:val="ru-RU"/>
        </w:rPr>
        <w:t>в режиме «серво». В ином случае, реакция на срабатывание будет не корректная.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3. В регистры </w:t>
      </w:r>
      <w:r>
        <w:rPr>
          <w:b w:val="false"/>
          <w:bCs w:val="false"/>
          <w:sz w:val="24"/>
          <w:szCs w:val="24"/>
          <w:lang w:val="en-US"/>
        </w:rPr>
        <w:t xml:space="preserve">HoldRegs </w:t>
      </w:r>
      <w:r>
        <w:rPr>
          <w:b w:val="false"/>
          <w:bCs w:val="false"/>
          <w:sz w:val="24"/>
          <w:szCs w:val="24"/>
          <w:lang w:val="ru-RU"/>
        </w:rPr>
        <w:t>100</w:t>
      </w:r>
      <w:r>
        <w:rPr>
          <w:b w:val="false"/>
          <w:bCs w:val="false"/>
          <w:sz w:val="24"/>
          <w:szCs w:val="24"/>
          <w:lang w:val="en-US"/>
        </w:rPr>
        <w:t>,</w:t>
      </w:r>
      <w:r>
        <w:rPr>
          <w:b w:val="false"/>
          <w:bCs w:val="false"/>
          <w:sz w:val="24"/>
          <w:szCs w:val="24"/>
          <w:lang w:val="ru-RU"/>
        </w:rPr>
        <w:t xml:space="preserve"> 101 следует указывать концевики установленные на «правую» сторону вращения, т.е положительное значение </w:t>
      </w:r>
      <w:r>
        <w:rPr>
          <w:b w:val="false"/>
          <w:bCs w:val="false"/>
          <w:sz w:val="24"/>
          <w:szCs w:val="24"/>
          <w:lang w:val="en-US"/>
        </w:rPr>
        <w:t xml:space="preserve">TargetPos </w:t>
      </w:r>
      <w:r>
        <w:rPr>
          <w:b w:val="false"/>
          <w:bCs w:val="false"/>
          <w:sz w:val="24"/>
          <w:szCs w:val="24"/>
          <w:lang w:val="ru-RU"/>
        </w:rPr>
        <w:t xml:space="preserve">в режиме «мотор», и большее значение </w:t>
      </w:r>
      <w:r>
        <w:rPr>
          <w:b w:val="false"/>
          <w:bCs w:val="false"/>
          <w:sz w:val="24"/>
          <w:szCs w:val="24"/>
          <w:lang w:val="en-US"/>
        </w:rPr>
        <w:t xml:space="preserve">TargetPos </w:t>
      </w:r>
      <w:r>
        <w:rPr>
          <w:b w:val="false"/>
          <w:bCs w:val="false"/>
          <w:sz w:val="24"/>
          <w:szCs w:val="24"/>
          <w:lang w:val="ru-RU"/>
        </w:rPr>
        <w:t>в режиме «серво». В ином случае, реакция на срабатывание будет не корректная.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2. В регистрах </w:t>
      </w:r>
      <w:r>
        <w:rPr>
          <w:b w:val="false"/>
          <w:bCs w:val="false"/>
          <w:sz w:val="24"/>
          <w:szCs w:val="24"/>
          <w:lang w:val="en-US"/>
        </w:rPr>
        <w:t xml:space="preserve">HoldRegs </w:t>
      </w:r>
      <w:r>
        <w:rPr>
          <w:b w:val="false"/>
          <w:bCs w:val="false"/>
          <w:sz w:val="24"/>
          <w:szCs w:val="24"/>
          <w:lang w:val="ru-RU"/>
        </w:rPr>
        <w:t xml:space="preserve">102-105 следует задать реакцию привода на срабатывание соответсвующих концевиков, указанных в регистрах </w:t>
      </w:r>
      <w:r>
        <w:rPr>
          <w:b w:val="false"/>
          <w:bCs w:val="false"/>
          <w:sz w:val="24"/>
          <w:szCs w:val="24"/>
          <w:lang w:val="en-US"/>
        </w:rPr>
        <w:t xml:space="preserve">HoldRegs </w:t>
      </w:r>
      <w:r>
        <w:rPr>
          <w:b w:val="false"/>
          <w:bCs w:val="false"/>
          <w:sz w:val="24"/>
          <w:szCs w:val="24"/>
          <w:lang w:val="ru-RU"/>
        </w:rPr>
        <w:t>98-101. 0 — нет реакции, 1 — остановка, 2 — замедление с параметрами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3. Параметры замедления указываются в </w:t>
      </w:r>
      <w:r>
        <w:rPr>
          <w:b w:val="false"/>
          <w:bCs w:val="false"/>
          <w:sz w:val="24"/>
          <w:szCs w:val="24"/>
          <w:lang w:val="en-US"/>
        </w:rPr>
        <w:t xml:space="preserve">HoldRegs </w:t>
      </w:r>
      <w:r>
        <w:rPr>
          <w:b w:val="false"/>
          <w:bCs w:val="false"/>
          <w:sz w:val="24"/>
          <w:szCs w:val="24"/>
          <w:lang w:val="ru-RU"/>
        </w:rPr>
        <w:t>106: ускорение замедления, 107: целевая скорость.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Baltic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Baltica" w:hAnsi="Baltica"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434</TotalTime>
  <Application>LibreOffice/7.4.0.3$Windows_X86_64 LibreOffice_project/f85e47c08ddd19c015c0114a68350214f7066f5a</Application>
  <AppVersion>15.0000</AppVersion>
  <Pages>2</Pages>
  <Words>374</Words>
  <Characters>2294</Characters>
  <CharactersWithSpaces>2662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2024-03-11T17:04:01Z</dcterms:created>
  <dc:creator/>
  <dc:description/>
  <dc:language>ru-RU</dc:language>
  <cp:lastModifiedBy/>
  <dcterms:modified xsi:type="dcterms:W3CDTF">2024-07-24T16:04:32Z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