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Tahoma" w:hAnsi="Calibri"/>
          <w:b/>
          <w:bCs/>
          <w:i w:val="false"/>
          <w:iCs w:val="false"/>
          <w:caps/>
          <w:color w:val="C9A227"/>
          <w:sz w:val="22"/>
          <w:szCs w:val="22"/>
        </w:rPr>
        <w:t xml:space="preserve">Attachment 02</w:t>
      </w:r>
    </w:p>
    <w:p>
      <w:pPr>
        <w:pBdr>
          <w:top w:val="single" w:color="1F4E79" w:sz="18" w:space="4"/>
        </w:pBdr>
        <w:spacing w:after="60" w:before="12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1F4E79"/>
          <w:sz w:val="52"/>
          <w:szCs w:val="52"/>
        </w:rPr>
        <w:t xml:space="preserve">Cross-Model Comparison</w:t>
      </w:r>
    </w:p>
    <w:p>
      <w:pPr>
        <w:pBdr>
          <w:bottom w:val="single" w:color="1F4E79" w:sz="18" w:space="4"/>
        </w:pBdr>
        <w:spacing w:after="120"/>
        <w:jc w:val="center"/>
      </w:pPr>
      <w:r>
        <w:t xml:space="preserve"/>
      </w:r>
    </w:p>
    <w:p>
      <w:pPr>
        <w:spacing w:after="600"/>
        <w:jc w:val="center"/>
      </w:pPr>
      <w:r>
        <w:rPr>
          <w:rFonts w:ascii="Calibri" w:cs="Tahoma" w:hAnsi="Calibri"/>
          <w:b w:val="false"/>
          <w:bCs w:val="false"/>
          <w:i/>
          <w:iCs/>
          <w:color w:val="595959"/>
          <w:sz w:val="26"/>
          <w:szCs w:val="26"/>
        </w:rPr>
        <w:t xml:space="preserve">200-Article Arabic LLM Benchmark — Evaluation Results</w:t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Date: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April 2026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Teacher: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Opus 4.6 (Anthropic)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Judge: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GPT-5.2 (OpenAI)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Sample: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 articles (seed=42 + seed=99), ~40/category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Tasks: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NER, NLI, Summary (Arabic), Translation (Eng→Arabic)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Reference number: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ME/2026/001</w:t>
      </w:r>
    </w:p>
    <w:p>
      <w:r>
        <w:br w:type="pag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1. Overview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evaluation of 4 LLMs on Arabic NLP tasks using 200 Arabic articles across 5 categories (culture, finance, politics, sports, tech — ~40 per category).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Teacher Model (reference dataset): Claude Opus 4.6 (Anthropic).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Judge Model (summaries &amp; translations): GPT-5.2 (OpenAI).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Evaluation date: April 2026.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Articles: 200 (sampled from 500-article corpus, two rounds: seed=42 and seed=99).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Tasks: 4 — NER, NLI, Summary (Arabic), Translation (English→Arabic).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Score Weights</w:t>
      </w:r>
    </w:p>
    <w:p>
      <w:pPr>
        <w:shd w:fill="F2F6FB" w:color="auto" w:val="clear"/>
        <w:spacing w:after="160" w:before="80"/>
        <w:jc w:val="center"/>
      </w:pPr>
      <w:r>
        <w:rPr>
          <w:rFonts w:ascii="Consolas" w:hAnsi="Consolas"/>
          <w:b/>
          <w:bCs/>
          <w:color w:val="1F4E79"/>
          <w:sz w:val="22"/>
          <w:szCs w:val="22"/>
        </w:rPr>
        <w:t xml:space="preserve">Overall = NER × 0.30 + NLI × 0.20 + Summary × 0.25 + Translation × 0.25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2. Models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80"/>
        <w:gridCol w:w="228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3.5 397B-A17B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Alibaba Dashscope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API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 Chat (V3)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 native API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API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 Large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AWS Bedrock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API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Manual (browser-based)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Manual upload</w:t>
            </w:r>
          </w:p>
        </w:tc>
      </w:tr>
    </w:tbl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3. Overall Results — 200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132"/>
        <w:gridCol w:w="1132"/>
        <w:gridCol w:w="1132"/>
        <w:gridCol w:w="1132"/>
        <w:gridCol w:w="1632"/>
      </w:tblGrid>
      <w:tr>
        <w:trPr>
          <w:tblHeader/>
        </w:trPr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1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6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3.5 397B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200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7.62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9.80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9.12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9.20</w:t>
            </w:r>
          </w:p>
        </w:tc>
        <w:tc>
          <w:tcPr>
            <w:tcW w:type="dxa" w:w="1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8.76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 Chat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196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7.07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9.88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8.83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8.80</w:t>
            </w:r>
          </w:p>
        </w:tc>
        <w:tc>
          <w:tcPr>
            <w:tcW w:type="dxa" w:w="1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8.46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 Large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200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5.95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9.39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8.09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5.02</w:t>
            </w:r>
          </w:p>
        </w:tc>
        <w:tc>
          <w:tcPr>
            <w:tcW w:type="dxa" w:w="1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6.89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196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4.03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7.54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7.30</w:t>
            </w:r>
          </w:p>
        </w:tc>
        <w:tc>
          <w:tcPr>
            <w:tcW w:type="dxa" w:w="11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5.45</w:t>
            </w:r>
          </w:p>
        </w:tc>
        <w:tc>
          <w:tcPr>
            <w:tcW w:type="dxa" w:w="1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5.91</w:t>
            </w:r>
          </w:p>
        </w:tc>
      </w:tr>
    </w:tbl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Ranking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Qwen 3.5 397B — 8.76 (best across all tasks).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DeepSeek Chat — 8.46 (consistently strong, near-perfect NLI).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Mistral Large — 6.89 (still weak on translation: 5.02).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— 5.91 (lowest NER and NLI; competitive on tech and finance).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4. Per-Task Analysis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NER — Deterministic F1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2680"/>
      </w:tblGrid>
      <w:tr>
        <w:trPr>
          <w:tblHeader/>
        </w:trPr>
        <w:tc>
          <w:tcPr>
            <w:tcW w:type="dxa" w:w="6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7.62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7.07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5.95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4.03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NLI — Deterministic Weighted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2680"/>
      </w:tblGrid>
      <w:tr>
        <w:trPr>
          <w:tblHeader/>
        </w:trPr>
        <w:tc>
          <w:tcPr>
            <w:tcW w:type="dxa" w:w="6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9.88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9.80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9.39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7.54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Summary (Arabic) — GPT-5.2 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2680"/>
      </w:tblGrid>
      <w:tr>
        <w:trPr>
          <w:tblHeader/>
        </w:trPr>
        <w:tc>
          <w:tcPr>
            <w:tcW w:type="dxa" w:w="6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9.12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8.83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8.09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7.30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Translation (English → Arabic) — GPT-5.2 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2680"/>
      </w:tblGrid>
      <w:tr>
        <w:trPr>
          <w:tblHeader/>
        </w:trPr>
        <w:tc>
          <w:tcPr>
            <w:tcW w:type="dxa" w:w="6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9.20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8.80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5.45</w:t>
            </w:r>
          </w:p>
        </w:tc>
      </w:tr>
      <w:tr>
        <w:tc>
          <w:tcPr>
            <w:tcW w:type="dxa" w:w="6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5.02</w:t>
            </w:r>
          </w:p>
        </w:tc>
      </w:tr>
    </w:tbl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5. Per-Category Breakdown — All Tasks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Qwen 3.5 397B (Overall: 8.76)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52"/>
        <w:gridCol w:w="1152"/>
        <w:gridCol w:w="1152"/>
        <w:gridCol w:w="1452"/>
        <w:gridCol w:w="185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4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8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Culture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7.58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8.82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8.75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8.74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9.58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8.95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9.08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6.93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9.72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9.29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9.44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8.61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7.56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8.83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9.00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8.63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Tech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7.31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10.00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9.08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8.73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DeepSeek Chat (Overall: 8.46)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52"/>
        <w:gridCol w:w="1152"/>
        <w:gridCol w:w="1152"/>
        <w:gridCol w:w="1452"/>
        <w:gridCol w:w="185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4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8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Culture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7.26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9.02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8.66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8.51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7.28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9.78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8.45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8.40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8.35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9.94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8.96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9.18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8.61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7.08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10.00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8.71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8.64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8.43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Tech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6.58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8.96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9.05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8.41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Mistral Large (Overall: 6.89)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52"/>
        <w:gridCol w:w="1152"/>
        <w:gridCol w:w="1152"/>
        <w:gridCol w:w="1452"/>
        <w:gridCol w:w="185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4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8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Culture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6.51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8.50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4.91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7.24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5.86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8.09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7.46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5.15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6.50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5.69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9.56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8.48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4.68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6.84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5.99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9.66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7.97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4.99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6.91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Tech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5.74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7.98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5.36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6.97</w:t>
            </w:r>
          </w:p>
        </w:tc>
      </w:tr>
    </w:tbl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Mueen AI (Overall: 5.91)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52"/>
        <w:gridCol w:w="1152"/>
        <w:gridCol w:w="1152"/>
        <w:gridCol w:w="1452"/>
        <w:gridCol w:w="185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4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8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Culture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3.92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7.91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7.20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5.76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6.00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4.76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7.72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7.10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6.14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6.28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3.08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7.19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7.15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5.52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5.53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3.36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6.50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6.91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4.63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5.19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Tech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4.94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8.21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5.09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6.42</w:t>
            </w:r>
          </w:p>
        </w:tc>
      </w:tr>
    </w:tbl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6. Key Findings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Qwen 3.5 remains the clear winner at 8.76 overall — consistent across all categories with a peak of 9.08 on Finance. Top 3 in every single task.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DeepSeek Chat is a reliable second at 8.46 — virtually tied with Qwen on NLI (9.88 vs 9.80) and very close on Summary. Best for cost-conscious deployment.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Mistral Large has a critical Arabic generation weakness — Translation score of 5.02 (worse than Mueen!) caps its ceiling. Strong on NLI (9.39) and Summary (8.09).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shows clear gaps — weakest on NER (4.03) and NLI (7.54). Strongest on Tech (6.42) and weakest on Sports (5.19).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Scores are very stable across the two 100-article batches — variation of ±0.2 points or less for all models. This validates the scoring methodology.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Tech and Politics categories produce the most consistent scores across all models. Sports and Culture have the widest variance.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Translation is the most discriminating task — spread from 5.02 (Mistral) to 9.20 (Qwen) is the widest. Confirms the Eng→Arabic direction is the key discriminator for Arabic capability.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7. Comparison: 100 vs 200 Articles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Scores remained remarkably stable when expanding from 100 to 200 articles — confirming the methodology's reliability: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100-article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200-article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8.62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8.76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+0.14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8.38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8.46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+0.08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6.60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6.89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+0.29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5.79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5.91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+0.12</w:t>
            </w:r>
          </w:p>
        </w:tc>
      </w:tr>
    </w:tbl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8. Methodology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Dataset Generation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500 Arabic articles collected across 5 categories (100 each).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 articles sampled in two rounds: Round 1 — 100 articles (random.seed(42), 20 per category); Round 2 — 100 articles (random.seed(99), 20 per category, no overlap with round 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Opus 4.6 generated reference data via Anthropic Batch API (50% cost discount).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reference outputs per article: NER entities, 2-sentence Arabic summary, 4 NLI claims, English→Arabic translation pair.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Evaluation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models evaluated programmatically via their respective APIs.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evaluated manually via browser-based assistant with structured prompts split into 10-article chunks.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model performed the same 4 tasks on the same 200 articles.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Scoring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NER: Deterministic weighted F1 with Arabic normalization and hallucination penalty.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NLI: Deterministic positional label matching with per-label importance weights (NOT_ENOUGH_INFO×1.5, REFUTED×1.2, SUPPORTED×1.0).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Summary: GPT-5.2 LLM-as-Judge — rubric (factual accuracy, coverage, no inference, register fluency, verbatim penalty).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Translation: GPT-5.2 LLM-as-Judge — rubric (faithfulness, fluency, terminology, register).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Overall: Weighted average — NER×0.30 + NLI×0.20 + Summary×0.25 + Translation×0.25.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Backend: FastAPI + SQLite (Python 3.12).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Frontend: Angular 20 + Material.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Multi-provider LLM client: OpenAI, Anthropic, AWS Bedrock, Dashscope, DeepSeek.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Anthropic Batch API for teacher generation (50% cost savings).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53 unit tests passing.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bidi w:val="false"/>
      <w:spacing w:before="60"/>
    </w:pP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Cross-Model Comparison — 200 Arabic Articles</w:t>
    </w:r>
    <w:r>
      <w:rPr>
        <w:rFonts w:ascii="Calibri" w:hAnsi="Calibri"/>
      </w:rPr>
      <w:t xml:space="preserve">	</w:t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Page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 of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Calibri" w:cs="Tahoma" w:hAnsi="Calibri"/>
        <w:b/>
        <w:bCs/>
        <w:i w:val="false"/>
        <w:iCs w:val="false"/>
        <w:color w:val="1F4E79"/>
        <w:sz w:val="24"/>
        <w:szCs w:val="24"/>
      </w:rPr>
      <w:t xml:space="preserve">Arabic LLM Benchmark Platform</w:t>
    </w:r>
  </w:p>
  <w:p>
    <w:pPr>
      <w:spacing w:after="0"/>
      <w:jc w:val="left"/>
    </w:pP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Independent Evaluation of Mueen AI — April 2026</w:t>
    </w:r>
  </w:p>
  <w:p>
    <w:pPr>
      <w:pBdr>
        <w:bottom w:val="single" w:color="C9A227" w:sz="12" w:space="2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2026-04-17T12:26:25.038Z</dcterms:created>
  <dcterms:modified xsi:type="dcterms:W3CDTF">2026-04-17T12:26:25.039Z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