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C511" w14:textId="77777777" w:rsidR="00AF6E15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6C6C512" w14:textId="77777777" w:rsidR="00AF6E15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06C6C513" w14:textId="77777777" w:rsidR="00AF6E15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1 – Data Interpretation</w:t>
      </w:r>
    </w:p>
    <w:p w14:paraId="06C6C514" w14:textId="77777777" w:rsidR="00AF6E15" w:rsidRDefault="00AF6E15">
      <w:pPr>
        <w:pBdr>
          <w:bottom w:val="single" w:sz="6" w:space="1" w:color="1F4E79"/>
        </w:pBdr>
        <w:spacing w:after="80"/>
        <w:jc w:val="center"/>
      </w:pPr>
    </w:p>
    <w:p w14:paraId="06C6C515" w14:textId="77777777" w:rsidR="00AF6E15" w:rsidRDefault="00AF6E15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AF6E15" w14:paraId="06C6C51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16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17" w14:textId="77777777" w:rsidR="00AF6E15" w:rsidRDefault="00000000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18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19" w14:textId="77777777" w:rsidR="00AF6E15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AF6E15" w14:paraId="06C6C51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1B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1C" w14:textId="77777777" w:rsidR="00AF6E15" w:rsidRDefault="00000000">
            <w:r>
              <w:rPr>
                <w:sz w:val="18"/>
                <w:szCs w:val="18"/>
              </w:rPr>
              <w:t>CO4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1D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1E" w14:textId="77777777" w:rsidR="00AF6E15" w:rsidRDefault="00000000">
            <w:r>
              <w:rPr>
                <w:sz w:val="18"/>
                <w:szCs w:val="18"/>
              </w:rPr>
              <w:t>Assessment Tool 1 – Data Interpretation</w:t>
            </w:r>
          </w:p>
        </w:tc>
      </w:tr>
      <w:tr w:rsidR="00AF6E15" w14:paraId="06C6C52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0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1" w14:textId="77777777" w:rsidR="00AF6E15" w:rsidRDefault="00000000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2" w14:textId="77777777" w:rsidR="00AF6E15" w:rsidRDefault="00AF6E15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3" w14:textId="77777777" w:rsidR="00AF6E15" w:rsidRDefault="00AF6E15"/>
        </w:tc>
      </w:tr>
      <w:tr w:rsidR="00AF6E15" w14:paraId="06C6C52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5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6C526" w14:textId="77777777" w:rsidR="00AF6E15" w:rsidRDefault="00000000">
            <w:r>
              <w:t>Formulate context-free grammars, feature structures, probabilistic parsing techniques and to construct parsing frameworks. (BL-4)</w:t>
            </w:r>
          </w:p>
        </w:tc>
      </w:tr>
      <w:tr w:rsidR="00AF6E15" w14:paraId="06C6C52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8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9" w14:textId="180087B5" w:rsidR="00AF6E15" w:rsidRDefault="00904167">
            <w:r>
              <w:t>N.VENKATA SHIVA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A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B" w14:textId="10B8B095" w:rsidR="00AF6E15" w:rsidRDefault="00000000">
            <w:r>
              <w:t>1924</w:t>
            </w:r>
            <w:r w:rsidR="00530961">
              <w:t>72236</w:t>
            </w:r>
          </w:p>
        </w:tc>
      </w:tr>
      <w:tr w:rsidR="00AF6E15" w14:paraId="06C6C53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D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E" w14:textId="77777777" w:rsidR="00AF6E15" w:rsidRDefault="00000000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2F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30" w14:textId="77777777" w:rsidR="00AF6E15" w:rsidRDefault="00000000">
            <w:r>
              <w:t>24/08/2026</w:t>
            </w:r>
          </w:p>
        </w:tc>
      </w:tr>
    </w:tbl>
    <w:p w14:paraId="06C6C532" w14:textId="77777777" w:rsidR="00AF6E15" w:rsidRDefault="00AF6E15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F6E15" w14:paraId="06C6C536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C6C533" w14:textId="77777777" w:rsidR="00AF6E15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06C6C534" w14:textId="19E2514D" w:rsidR="00AF6E15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530961">
              <w:rPr>
                <w:i/>
                <w:iCs/>
                <w:sz w:val="18"/>
                <w:szCs w:val="18"/>
              </w:rPr>
              <w:t>N.VENKATA SHIVA(19242236</w:t>
            </w:r>
            <w:r w:rsidR="00E10BAD">
              <w:rPr>
                <w:i/>
                <w:iCs/>
                <w:sz w:val="18"/>
                <w:szCs w:val="18"/>
              </w:rPr>
              <w:t>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6C6C535" w14:textId="54D92927" w:rsidR="00AF6E15" w:rsidRDefault="00000000">
            <w:r>
              <w:rPr>
                <w:sz w:val="18"/>
                <w:szCs w:val="18"/>
              </w:rPr>
              <w:t xml:space="preserve">Signature of the Student: </w:t>
            </w:r>
            <w:r w:rsidR="00E10BAD">
              <w:rPr>
                <w:sz w:val="18"/>
                <w:szCs w:val="18"/>
              </w:rPr>
              <w:t>N.Venkat</w:t>
            </w:r>
          </w:p>
        </w:tc>
      </w:tr>
    </w:tbl>
    <w:p w14:paraId="06C6C537" w14:textId="77777777" w:rsidR="00AF6E15" w:rsidRDefault="00AF6E15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F6E15" w14:paraId="06C6C5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C6C538" w14:textId="77777777" w:rsidR="00AF6E15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06C6C539" w14:textId="77777777" w:rsidR="00AF6E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data set, table, semantic representation, or scenario carefully before answering.</w:t>
            </w:r>
          </w:p>
          <w:p w14:paraId="06C6C53A" w14:textId="77777777" w:rsidR="00AF6E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Analyze the given information and provide logical, evidence-based interpretations.</w:t>
            </w:r>
          </w:p>
          <w:p w14:paraId="06C6C53B" w14:textId="77777777" w:rsidR="00AF6E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Show all intermediate reasoning, semantic analysis steps, predicate representations, or calculations wherever applicable.</w:t>
            </w:r>
          </w:p>
          <w:p w14:paraId="06C6C53C" w14:textId="77777777" w:rsidR="00AF6E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structured, and technically accurate.</w:t>
            </w:r>
          </w:p>
          <w:p w14:paraId="06C6C53D" w14:textId="77777777" w:rsidR="00AF6E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conclusions using the data provided in the question.</w:t>
            </w:r>
          </w:p>
          <w:p w14:paraId="06C6C53E" w14:textId="77777777" w:rsidR="00AF6E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diagrams, semantic networks, parse trees, or logical representations wherever relevant.</w:t>
            </w:r>
          </w:p>
          <w:p w14:paraId="06C6C53F" w14:textId="77777777" w:rsidR="00AF6E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Avoid copying definitions alone; focus on analyzing the given scenario and interpreting the data. </w:t>
            </w:r>
          </w:p>
          <w:p w14:paraId="06C6C540" w14:textId="77777777" w:rsidR="00AF6E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Duration: 30 minutes.</w:t>
            </w:r>
          </w:p>
        </w:tc>
      </w:tr>
    </w:tbl>
    <w:p w14:paraId="06C6C542" w14:textId="77777777" w:rsidR="00AF6E15" w:rsidRDefault="00AF6E15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AF6E15" w14:paraId="06C6C546" w14:textId="7777777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C543" w14:textId="77777777" w:rsidR="00AF6E15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C544" w14:textId="77777777" w:rsidR="00AF6E15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C545" w14:textId="77777777" w:rsidR="00AF6E15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Question No.</w:t>
            </w:r>
          </w:p>
        </w:tc>
      </w:tr>
      <w:tr w:rsidR="00AF6E15" w14:paraId="06C6C54A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47" w14:textId="77777777" w:rsidR="00AF6E15" w:rsidRDefault="00000000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48" w14:textId="77777777" w:rsidR="00AF6E15" w:rsidRDefault="00000000">
            <w:pPr>
              <w:jc w:val="both"/>
              <w:rPr>
                <w:sz w:val="17"/>
                <w:szCs w:val="17"/>
              </w:rPr>
            </w:pPr>
            <w: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49" w14:textId="77777777" w:rsidR="00AF6E15" w:rsidRDefault="00000000">
            <w:pPr>
              <w:jc w:val="center"/>
            </w:pPr>
            <w:r>
              <w:t>Q1</w:t>
            </w:r>
          </w:p>
        </w:tc>
      </w:tr>
      <w:tr w:rsidR="00AF6E15" w14:paraId="06C6C54E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4B" w14:textId="77777777" w:rsidR="00AF6E15" w:rsidRDefault="00000000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4C" w14:textId="77777777" w:rsidR="00AF6E15" w:rsidRDefault="00000000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4D" w14:textId="77777777" w:rsidR="00AF6E15" w:rsidRDefault="00000000">
            <w:pPr>
              <w:jc w:val="center"/>
            </w:pPr>
            <w:r>
              <w:t>Q2</w:t>
            </w:r>
          </w:p>
        </w:tc>
      </w:tr>
      <w:tr w:rsidR="00AF6E15" w14:paraId="06C6C552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4F" w14:textId="77777777" w:rsidR="00AF6E15" w:rsidRDefault="00000000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50" w14:textId="77777777" w:rsidR="00AF6E15" w:rsidRDefault="00000000">
            <w:pPr>
              <w:jc w:val="both"/>
              <w:rPr>
                <w:sz w:val="17"/>
                <w:szCs w:val="17"/>
              </w:rPr>
            </w:pPr>
            <w: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51" w14:textId="77777777" w:rsidR="00AF6E15" w:rsidRDefault="00000000">
            <w:pPr>
              <w:jc w:val="center"/>
            </w:pPr>
            <w:r>
              <w:t>Q3</w:t>
            </w:r>
          </w:p>
        </w:tc>
      </w:tr>
      <w:tr w:rsidR="00AF6E15" w14:paraId="06C6C556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53" w14:textId="77777777" w:rsidR="00AF6E15" w:rsidRDefault="00000000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54" w14:textId="77777777" w:rsidR="00AF6E15" w:rsidRDefault="00000000">
            <w:pPr>
              <w:jc w:val="both"/>
            </w:pPr>
            <w: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555" w14:textId="77777777" w:rsidR="00AF6E15" w:rsidRDefault="00000000">
            <w:pPr>
              <w:jc w:val="center"/>
            </w:pPr>
            <w:r>
              <w:t>Q4</w:t>
            </w:r>
          </w:p>
        </w:tc>
      </w:tr>
    </w:tbl>
    <w:p w14:paraId="06C6C557" w14:textId="77777777" w:rsidR="00AF6E15" w:rsidRDefault="00AF6E15">
      <w:pPr>
        <w:spacing w:after="50"/>
      </w:pPr>
    </w:p>
    <w:p w14:paraId="06C6C558" w14:textId="77777777" w:rsidR="00AF6E15" w:rsidRDefault="00000000">
      <w:r>
        <w:br w:type="page"/>
      </w:r>
    </w:p>
    <w:p w14:paraId="06C6C559" w14:textId="77777777" w:rsidR="00AF6E15" w:rsidRDefault="00AF6E15">
      <w:pPr>
        <w:spacing w:after="50"/>
      </w:pPr>
    </w:p>
    <w:p w14:paraId="06C6C55A" w14:textId="77777777" w:rsidR="00AF6E15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Data Interpretation</w:t>
      </w:r>
    </w:p>
    <w:p w14:paraId="06C6C55B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55C" w14:textId="77777777" w:rsidR="00AF6E15" w:rsidRDefault="00000000">
      <w:pPr>
        <w:rPr>
          <w:b/>
          <w:bCs/>
        </w:rPr>
      </w:pPr>
      <w:r>
        <w:rPr>
          <w:b/>
          <w:bCs/>
        </w:rPr>
        <w:t>1. Frame Semantics in Banking Customer-Service Systems</w:t>
      </w:r>
    </w:p>
    <w:p w14:paraId="06C6C55D" w14:textId="77777777" w:rsidR="00AF6E15" w:rsidRDefault="00000000">
      <w:r>
        <w:t xml:space="preserve">A digital banking platform uses semantic frames to understand customer requests. The NLP system identifies the </w:t>
      </w:r>
      <w:r>
        <w:rPr>
          <w:b/>
          <w:bCs/>
        </w:rPr>
        <w:t>action, agent, object, and destination</w:t>
      </w:r>
      <w:r>
        <w:t xml:space="preserve"> involved in each request.</w:t>
      </w:r>
    </w:p>
    <w:tbl>
      <w:tblPr>
        <w:tblStyle w:val="a3"/>
        <w:tblW w:w="100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24"/>
        <w:gridCol w:w="5456"/>
      </w:tblGrid>
      <w:tr w:rsidR="00AF6E15" w14:paraId="06C6C560" w14:textId="77777777">
        <w:trPr>
          <w:tblHeader/>
        </w:trPr>
        <w:tc>
          <w:tcPr>
            <w:tcW w:w="4624" w:type="dxa"/>
            <w:vAlign w:val="center"/>
          </w:tcPr>
          <w:p w14:paraId="06C6C55E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Customer Query</w:t>
            </w:r>
          </w:p>
        </w:tc>
        <w:tc>
          <w:tcPr>
            <w:tcW w:w="5456" w:type="dxa"/>
            <w:vAlign w:val="center"/>
          </w:tcPr>
          <w:p w14:paraId="06C6C55F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Generated Semantic Frame</w:t>
            </w:r>
          </w:p>
        </w:tc>
      </w:tr>
      <w:tr w:rsidR="00AF6E15" w14:paraId="06C6C563" w14:textId="77777777">
        <w:tc>
          <w:tcPr>
            <w:tcW w:w="4624" w:type="dxa"/>
            <w:vAlign w:val="center"/>
          </w:tcPr>
          <w:p w14:paraId="06C6C561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"Transfer ₹20,000 from my savings account to my son's account."</w:t>
            </w:r>
          </w:p>
        </w:tc>
        <w:tc>
          <w:tcPr>
            <w:tcW w:w="5456" w:type="dxa"/>
            <w:vAlign w:val="center"/>
          </w:tcPr>
          <w:p w14:paraId="06C6C562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TRANSFER(SourceAccount, Amount, DestinationAccount, Customer)</w:t>
            </w:r>
          </w:p>
        </w:tc>
      </w:tr>
      <w:tr w:rsidR="00AF6E15" w14:paraId="06C6C566" w14:textId="77777777">
        <w:tc>
          <w:tcPr>
            <w:tcW w:w="4624" w:type="dxa"/>
            <w:vAlign w:val="center"/>
          </w:tcPr>
          <w:p w14:paraId="06C6C564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"Block my debit card immediately."</w:t>
            </w:r>
          </w:p>
        </w:tc>
        <w:tc>
          <w:tcPr>
            <w:tcW w:w="5456" w:type="dxa"/>
            <w:vAlign w:val="center"/>
          </w:tcPr>
          <w:p w14:paraId="06C6C565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BLOCK(DebitCard, Customer)</w:t>
            </w:r>
          </w:p>
        </w:tc>
      </w:tr>
      <w:tr w:rsidR="00AF6E15" w14:paraId="06C6C569" w14:textId="77777777">
        <w:tc>
          <w:tcPr>
            <w:tcW w:w="4624" w:type="dxa"/>
            <w:vAlign w:val="center"/>
          </w:tcPr>
          <w:p w14:paraId="06C6C567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"Send my transaction statement to my email."</w:t>
            </w:r>
          </w:p>
        </w:tc>
        <w:tc>
          <w:tcPr>
            <w:tcW w:w="5456" w:type="dxa"/>
            <w:vAlign w:val="center"/>
          </w:tcPr>
          <w:p w14:paraId="06C6C568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SEND(TransactionStatement, Email, Customer)</w:t>
            </w:r>
          </w:p>
        </w:tc>
      </w:tr>
      <w:tr w:rsidR="00AF6E15" w14:paraId="06C6C56C" w14:textId="77777777">
        <w:tc>
          <w:tcPr>
            <w:tcW w:w="4624" w:type="dxa"/>
            <w:vAlign w:val="center"/>
          </w:tcPr>
          <w:p w14:paraId="06C6C56A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"Increase my daily withdrawal limit."</w:t>
            </w:r>
          </w:p>
        </w:tc>
        <w:tc>
          <w:tcPr>
            <w:tcW w:w="5456" w:type="dxa"/>
            <w:vAlign w:val="center"/>
          </w:tcPr>
          <w:p w14:paraId="06C6C56B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MODIFY(WithdrawalLimit, Customer)</w:t>
            </w:r>
          </w:p>
        </w:tc>
      </w:tr>
    </w:tbl>
    <w:p w14:paraId="06C6C56D" w14:textId="77777777" w:rsidR="00AF6E15" w:rsidRDefault="00000000">
      <w:r>
        <w:t>Additional transaction logs show:</w:t>
      </w:r>
    </w:p>
    <w:tbl>
      <w:tblPr>
        <w:tblStyle w:val="a4"/>
        <w:tblW w:w="896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29"/>
        <w:gridCol w:w="4271"/>
        <w:gridCol w:w="3063"/>
      </w:tblGrid>
      <w:tr w:rsidR="00AF6E15" w14:paraId="06C6C571" w14:textId="77777777">
        <w:trPr>
          <w:tblHeader/>
        </w:trPr>
        <w:tc>
          <w:tcPr>
            <w:tcW w:w="1629" w:type="dxa"/>
            <w:vAlign w:val="center"/>
          </w:tcPr>
          <w:p w14:paraId="06C6C56E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Query ID</w:t>
            </w:r>
          </w:p>
        </w:tc>
        <w:tc>
          <w:tcPr>
            <w:tcW w:w="4271" w:type="dxa"/>
            <w:vAlign w:val="center"/>
          </w:tcPr>
          <w:p w14:paraId="06C6C56F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Actual User Intent</w:t>
            </w:r>
          </w:p>
        </w:tc>
        <w:tc>
          <w:tcPr>
            <w:tcW w:w="3063" w:type="dxa"/>
            <w:vAlign w:val="center"/>
          </w:tcPr>
          <w:p w14:paraId="06C6C570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System Interpretation</w:t>
            </w:r>
          </w:p>
        </w:tc>
      </w:tr>
      <w:tr w:rsidR="00AF6E15" w14:paraId="06C6C575" w14:textId="77777777">
        <w:tc>
          <w:tcPr>
            <w:tcW w:w="1629" w:type="dxa"/>
            <w:vAlign w:val="center"/>
          </w:tcPr>
          <w:p w14:paraId="06C6C572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B1</w:t>
            </w:r>
          </w:p>
        </w:tc>
        <w:tc>
          <w:tcPr>
            <w:tcW w:w="4271" w:type="dxa"/>
            <w:vAlign w:val="center"/>
          </w:tcPr>
          <w:p w14:paraId="06C6C573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Transfer money to another account</w:t>
            </w:r>
          </w:p>
        </w:tc>
        <w:tc>
          <w:tcPr>
            <w:tcW w:w="3063" w:type="dxa"/>
            <w:vAlign w:val="center"/>
          </w:tcPr>
          <w:p w14:paraId="06C6C574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Transfer money</w:t>
            </w:r>
          </w:p>
        </w:tc>
      </w:tr>
      <w:tr w:rsidR="00AF6E15" w14:paraId="06C6C579" w14:textId="77777777">
        <w:tc>
          <w:tcPr>
            <w:tcW w:w="1629" w:type="dxa"/>
            <w:vAlign w:val="center"/>
          </w:tcPr>
          <w:p w14:paraId="06C6C576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B2</w:t>
            </w:r>
          </w:p>
        </w:tc>
        <w:tc>
          <w:tcPr>
            <w:tcW w:w="4271" w:type="dxa"/>
            <w:vAlign w:val="center"/>
          </w:tcPr>
          <w:p w14:paraId="06C6C577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Block debit card</w:t>
            </w:r>
          </w:p>
        </w:tc>
        <w:tc>
          <w:tcPr>
            <w:tcW w:w="3063" w:type="dxa"/>
            <w:vAlign w:val="center"/>
          </w:tcPr>
          <w:p w14:paraId="06C6C578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Block debit card</w:t>
            </w:r>
          </w:p>
        </w:tc>
      </w:tr>
      <w:tr w:rsidR="00AF6E15" w14:paraId="06C6C57D" w14:textId="77777777">
        <w:tc>
          <w:tcPr>
            <w:tcW w:w="1629" w:type="dxa"/>
            <w:vAlign w:val="center"/>
          </w:tcPr>
          <w:p w14:paraId="06C6C57A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B3</w:t>
            </w:r>
          </w:p>
        </w:tc>
        <w:tc>
          <w:tcPr>
            <w:tcW w:w="4271" w:type="dxa"/>
            <w:vAlign w:val="center"/>
          </w:tcPr>
          <w:p w14:paraId="06C6C57B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Receive transaction statement by email</w:t>
            </w:r>
          </w:p>
        </w:tc>
        <w:tc>
          <w:tcPr>
            <w:tcW w:w="3063" w:type="dxa"/>
            <w:vAlign w:val="center"/>
          </w:tcPr>
          <w:p w14:paraId="06C6C57C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Send statement to email</w:t>
            </w:r>
          </w:p>
        </w:tc>
      </w:tr>
      <w:tr w:rsidR="00AF6E15" w14:paraId="06C6C581" w14:textId="77777777">
        <w:tc>
          <w:tcPr>
            <w:tcW w:w="1629" w:type="dxa"/>
            <w:vAlign w:val="center"/>
          </w:tcPr>
          <w:p w14:paraId="06C6C57E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B4</w:t>
            </w:r>
          </w:p>
        </w:tc>
        <w:tc>
          <w:tcPr>
            <w:tcW w:w="4271" w:type="dxa"/>
            <w:vAlign w:val="center"/>
          </w:tcPr>
          <w:p w14:paraId="06C6C57F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Increase withdrawal limit</w:t>
            </w:r>
          </w:p>
        </w:tc>
        <w:tc>
          <w:tcPr>
            <w:tcW w:w="3063" w:type="dxa"/>
            <w:vAlign w:val="center"/>
          </w:tcPr>
          <w:p w14:paraId="06C6C580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Decrease withdrawal limit</w:t>
            </w:r>
          </w:p>
        </w:tc>
      </w:tr>
    </w:tbl>
    <w:p w14:paraId="06C6C582" w14:textId="77777777" w:rsidR="00AF6E15" w:rsidRDefault="00000000">
      <w:r>
        <w:rPr>
          <w:b/>
          <w:bCs/>
        </w:rPr>
        <w:t>Tasks:</w:t>
      </w:r>
    </w:p>
    <w:p w14:paraId="06C6C583" w14:textId="77777777" w:rsidR="00AF6E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Analyze the semantic frame of each banking request and identify the relationship between the action and its participants. </w:t>
      </w:r>
    </w:p>
    <w:p w14:paraId="06C6C584" w14:textId="77777777" w:rsidR="00AF6E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Identify the query in which the semantic interpretation is incorrect and explain why. </w:t>
      </w:r>
    </w:p>
    <w:p w14:paraId="06C6C585" w14:textId="77777777" w:rsidR="00AF6E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Analyze how incorrect identification of semantic roles can lead to an incorrect banking operation. </w:t>
      </w:r>
    </w:p>
    <w:p w14:paraId="06C6C586" w14:textId="77777777" w:rsidR="00AF6E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Recommend a frame-based semantic analysis approach to improve the reliability of banking conversational systems. </w:t>
      </w:r>
    </w:p>
    <w:p w14:paraId="06C6C587" w14:textId="77777777" w:rsidR="00AF6E15" w:rsidRDefault="00AF6E15">
      <w:pPr>
        <w:rPr>
          <w:b/>
          <w:bCs/>
        </w:rPr>
      </w:pPr>
    </w:p>
    <w:p w14:paraId="06C6C588" w14:textId="77777777" w:rsidR="00AF6E15" w:rsidRDefault="00000000">
      <w:pPr>
        <w:rPr>
          <w:b/>
          <w:bCs/>
        </w:rPr>
      </w:pPr>
      <w:r>
        <w:rPr>
          <w:b/>
          <w:bCs/>
        </w:rPr>
        <w:t>2. First-Order Predicate Calculus for Smart Agriculture</w:t>
      </w:r>
    </w:p>
    <w:p w14:paraId="06C6C589" w14:textId="77777777" w:rsidR="00AF6E15" w:rsidRDefault="00000000">
      <w:r>
        <w:t>A smart agricultural system monitors crop fields using sensors and logical rules.</w:t>
      </w:r>
    </w:p>
    <w:p w14:paraId="06C6C58A" w14:textId="77777777" w:rsidR="00AF6E15" w:rsidRDefault="00000000">
      <w:r>
        <w:rPr>
          <w:b/>
          <w:bCs/>
        </w:rPr>
        <w:t>Field Data:</w:t>
      </w:r>
    </w:p>
    <w:tbl>
      <w:tblPr>
        <w:tblStyle w:val="a5"/>
        <w:tblW w:w="708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62"/>
        <w:gridCol w:w="2136"/>
        <w:gridCol w:w="2314"/>
        <w:gridCol w:w="1374"/>
      </w:tblGrid>
      <w:tr w:rsidR="00AF6E15" w14:paraId="06C6C58F" w14:textId="77777777">
        <w:trPr>
          <w:tblHeader/>
        </w:trPr>
        <w:tc>
          <w:tcPr>
            <w:tcW w:w="1262" w:type="dxa"/>
            <w:vAlign w:val="center"/>
          </w:tcPr>
          <w:p w14:paraId="06C6C58B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Field</w:t>
            </w:r>
          </w:p>
        </w:tc>
        <w:tc>
          <w:tcPr>
            <w:tcW w:w="2136" w:type="dxa"/>
            <w:vAlign w:val="center"/>
          </w:tcPr>
          <w:p w14:paraId="06C6C58C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Soil Condition</w:t>
            </w:r>
          </w:p>
        </w:tc>
        <w:tc>
          <w:tcPr>
            <w:tcW w:w="2314" w:type="dxa"/>
            <w:vAlign w:val="center"/>
          </w:tcPr>
          <w:p w14:paraId="06C6C58D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Irrigation Status</w:t>
            </w:r>
          </w:p>
        </w:tc>
        <w:tc>
          <w:tcPr>
            <w:tcW w:w="1374" w:type="dxa"/>
            <w:vAlign w:val="center"/>
          </w:tcPr>
          <w:p w14:paraId="06C6C58E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Crop</w:t>
            </w:r>
          </w:p>
        </w:tc>
      </w:tr>
      <w:tr w:rsidR="00AF6E15" w14:paraId="06C6C594" w14:textId="77777777">
        <w:tc>
          <w:tcPr>
            <w:tcW w:w="1262" w:type="dxa"/>
            <w:vAlign w:val="center"/>
          </w:tcPr>
          <w:p w14:paraId="06C6C590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F1</w:t>
            </w:r>
          </w:p>
        </w:tc>
        <w:tc>
          <w:tcPr>
            <w:tcW w:w="2136" w:type="dxa"/>
            <w:vAlign w:val="center"/>
          </w:tcPr>
          <w:p w14:paraId="06C6C591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Dry</w:t>
            </w:r>
          </w:p>
        </w:tc>
        <w:tc>
          <w:tcPr>
            <w:tcW w:w="2314" w:type="dxa"/>
            <w:vAlign w:val="center"/>
          </w:tcPr>
          <w:p w14:paraId="06C6C592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Available</w:t>
            </w:r>
          </w:p>
        </w:tc>
        <w:tc>
          <w:tcPr>
            <w:tcW w:w="1374" w:type="dxa"/>
            <w:vAlign w:val="center"/>
          </w:tcPr>
          <w:p w14:paraId="06C6C593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Rice</w:t>
            </w:r>
          </w:p>
        </w:tc>
      </w:tr>
      <w:tr w:rsidR="00AF6E15" w14:paraId="06C6C599" w14:textId="77777777">
        <w:tc>
          <w:tcPr>
            <w:tcW w:w="1262" w:type="dxa"/>
            <w:vAlign w:val="center"/>
          </w:tcPr>
          <w:p w14:paraId="06C6C595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F2</w:t>
            </w:r>
          </w:p>
        </w:tc>
        <w:tc>
          <w:tcPr>
            <w:tcW w:w="2136" w:type="dxa"/>
            <w:vAlign w:val="center"/>
          </w:tcPr>
          <w:p w14:paraId="06C6C596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Wet</w:t>
            </w:r>
          </w:p>
        </w:tc>
        <w:tc>
          <w:tcPr>
            <w:tcW w:w="2314" w:type="dxa"/>
            <w:vAlign w:val="center"/>
          </w:tcPr>
          <w:p w14:paraId="06C6C597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Available</w:t>
            </w:r>
          </w:p>
        </w:tc>
        <w:tc>
          <w:tcPr>
            <w:tcW w:w="1374" w:type="dxa"/>
            <w:vAlign w:val="center"/>
          </w:tcPr>
          <w:p w14:paraId="06C6C598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Wheat</w:t>
            </w:r>
          </w:p>
        </w:tc>
      </w:tr>
      <w:tr w:rsidR="00AF6E15" w14:paraId="06C6C59E" w14:textId="77777777">
        <w:tc>
          <w:tcPr>
            <w:tcW w:w="1262" w:type="dxa"/>
            <w:vAlign w:val="center"/>
          </w:tcPr>
          <w:p w14:paraId="06C6C59A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F3</w:t>
            </w:r>
          </w:p>
        </w:tc>
        <w:tc>
          <w:tcPr>
            <w:tcW w:w="2136" w:type="dxa"/>
            <w:vAlign w:val="center"/>
          </w:tcPr>
          <w:p w14:paraId="06C6C59B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Dry</w:t>
            </w:r>
          </w:p>
        </w:tc>
        <w:tc>
          <w:tcPr>
            <w:tcW w:w="2314" w:type="dxa"/>
            <w:vAlign w:val="center"/>
          </w:tcPr>
          <w:p w14:paraId="06C6C59C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Unavailable</w:t>
            </w:r>
          </w:p>
        </w:tc>
        <w:tc>
          <w:tcPr>
            <w:tcW w:w="1374" w:type="dxa"/>
            <w:vAlign w:val="center"/>
          </w:tcPr>
          <w:p w14:paraId="06C6C59D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Maize</w:t>
            </w:r>
          </w:p>
        </w:tc>
      </w:tr>
      <w:tr w:rsidR="00AF6E15" w14:paraId="06C6C5A3" w14:textId="77777777">
        <w:tc>
          <w:tcPr>
            <w:tcW w:w="1262" w:type="dxa"/>
            <w:vAlign w:val="center"/>
          </w:tcPr>
          <w:p w14:paraId="06C6C59F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F4</w:t>
            </w:r>
          </w:p>
        </w:tc>
        <w:tc>
          <w:tcPr>
            <w:tcW w:w="2136" w:type="dxa"/>
            <w:vAlign w:val="center"/>
          </w:tcPr>
          <w:p w14:paraId="06C6C5A0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Wet</w:t>
            </w:r>
          </w:p>
        </w:tc>
        <w:tc>
          <w:tcPr>
            <w:tcW w:w="2314" w:type="dxa"/>
            <w:vAlign w:val="center"/>
          </w:tcPr>
          <w:p w14:paraId="06C6C5A1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Unavailable</w:t>
            </w:r>
          </w:p>
        </w:tc>
        <w:tc>
          <w:tcPr>
            <w:tcW w:w="1374" w:type="dxa"/>
            <w:vAlign w:val="center"/>
          </w:tcPr>
          <w:p w14:paraId="06C6C5A2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Rice</w:t>
            </w:r>
          </w:p>
        </w:tc>
      </w:tr>
    </w:tbl>
    <w:p w14:paraId="06C6C5A4" w14:textId="77777777" w:rsidR="00AF6E15" w:rsidRDefault="00000000">
      <w:r>
        <w:t>The system uses the following predicate rules:</w:t>
      </w:r>
    </w:p>
    <w:p w14:paraId="06C6C5A5" w14:textId="77777777" w:rsidR="00AF6E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Dry(x) </w:t>
      </w:r>
      <w:r>
        <w:rPr>
          <w:rFonts w:ascii="Cambria Math" w:eastAsia="Cambria Math" w:hAnsi="Cambria Math" w:cs="Cambria Math"/>
          <w:color w:val="000000"/>
        </w:rPr>
        <w:t>∧</w:t>
      </w:r>
      <w:r>
        <w:rPr>
          <w:rFonts w:ascii="Arial Unicode MS" w:eastAsia="Arial Unicode MS" w:hAnsi="Arial Unicode MS" w:cs="Arial Unicode MS"/>
          <w:color w:val="000000"/>
        </w:rPr>
        <w:t xml:space="preserve"> IrrigationAvailable(x) → NeedsWater(x) </w:t>
      </w:r>
    </w:p>
    <w:p w14:paraId="06C6C5A6" w14:textId="77777777" w:rsidR="00AF6E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000000"/>
        </w:rPr>
        <w:t xml:space="preserve">NeedsWater(x) → Irrigate(x) </w:t>
      </w:r>
    </w:p>
    <w:p w14:paraId="06C6C5A7" w14:textId="77777777" w:rsidR="00AF6E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000000"/>
        </w:rPr>
        <w:t xml:space="preserve">Wet(x) → ¬NeedsWater(x) </w:t>
      </w:r>
    </w:p>
    <w:p w14:paraId="06C6C5A8" w14:textId="77777777" w:rsidR="00AF6E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000000"/>
        </w:rPr>
        <w:t xml:space="preserve">IrrigationUnavailable(x) → ¬Irrigate(x) </w:t>
      </w:r>
    </w:p>
    <w:p w14:paraId="06C6C5A9" w14:textId="77777777" w:rsidR="00AF6E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Rice(x) </w:t>
      </w:r>
      <w:r>
        <w:rPr>
          <w:rFonts w:ascii="Cambria Math" w:eastAsia="Cambria Math" w:hAnsi="Cambria Math" w:cs="Cambria Math"/>
          <w:color w:val="000000"/>
        </w:rPr>
        <w:t>∧</w:t>
      </w:r>
      <w:r>
        <w:rPr>
          <w:rFonts w:ascii="Arial Unicode MS" w:eastAsia="Arial Unicode MS" w:hAnsi="Arial Unicode MS" w:cs="Arial Unicode MS"/>
          <w:color w:val="000000"/>
        </w:rPr>
        <w:t xml:space="preserve"> NeedsWater(x) → PriorityIrrigation(x) </w:t>
      </w:r>
    </w:p>
    <w:p w14:paraId="06C6C5AA" w14:textId="77777777" w:rsidR="00AF6E15" w:rsidRDefault="00000000">
      <w:r>
        <w:rPr>
          <w:b/>
          <w:bCs/>
        </w:rPr>
        <w:t>Tasks:</w:t>
      </w:r>
    </w:p>
    <w:p w14:paraId="06C6C5AB" w14:textId="77777777" w:rsidR="00AF6E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Represent the field observations using First-Order Predicate Calculus. </w:t>
      </w:r>
    </w:p>
    <w:p w14:paraId="06C6C5AC" w14:textId="77777777" w:rsidR="00AF6E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Using the given rules, determine which fields require irrigation. </w:t>
      </w:r>
    </w:p>
    <w:p w14:paraId="06C6C5AD" w14:textId="77777777" w:rsidR="00AF6E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Determine whether F1 and F3 should be treated differently by the automated irrigation controller. </w:t>
      </w:r>
    </w:p>
    <w:p w14:paraId="06C6C5AE" w14:textId="77777777" w:rsidR="00AF6E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Analyze whether predicate logic alone is sufficient for agricultural decision support when sensor information is incomplete or uncertain. </w:t>
      </w:r>
    </w:p>
    <w:p w14:paraId="06C6C5AF" w14:textId="77777777" w:rsidR="00AF6E15" w:rsidRDefault="00AF6E15">
      <w:pPr>
        <w:rPr>
          <w:b/>
          <w:bCs/>
        </w:rPr>
      </w:pPr>
    </w:p>
    <w:p w14:paraId="06C6C5B0" w14:textId="77777777" w:rsidR="00AF6E15" w:rsidRDefault="00000000">
      <w:pPr>
        <w:rPr>
          <w:b/>
          <w:bCs/>
        </w:rPr>
      </w:pPr>
      <w:r>
        <w:rPr>
          <w:b/>
          <w:bCs/>
        </w:rPr>
        <w:t>3. Word Sense Disambiguation in a Travel Recommendation System</w:t>
      </w:r>
    </w:p>
    <w:p w14:paraId="06C6C5B1" w14:textId="77777777" w:rsidR="00AF6E15" w:rsidRDefault="00000000">
      <w:r>
        <w:t>A travel platform receives search queries containing ambiguous words. The recommendation engine uses surrounding words and user interactions to determine the intended meaning.</w:t>
      </w:r>
    </w:p>
    <w:tbl>
      <w:tblPr>
        <w:tblStyle w:val="a6"/>
        <w:tblW w:w="80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27"/>
        <w:gridCol w:w="2415"/>
        <w:gridCol w:w="3330"/>
      </w:tblGrid>
      <w:tr w:rsidR="00AF6E15" w14:paraId="06C6C5B5" w14:textId="77777777">
        <w:trPr>
          <w:tblHeader/>
        </w:trPr>
        <w:tc>
          <w:tcPr>
            <w:tcW w:w="2327" w:type="dxa"/>
            <w:vAlign w:val="center"/>
          </w:tcPr>
          <w:p w14:paraId="06C6C5B2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Search Query</w:t>
            </w:r>
          </w:p>
        </w:tc>
        <w:tc>
          <w:tcPr>
            <w:tcW w:w="2415" w:type="dxa"/>
            <w:vAlign w:val="center"/>
          </w:tcPr>
          <w:p w14:paraId="06C6C5B3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Possible Sense 1</w:t>
            </w:r>
          </w:p>
        </w:tc>
        <w:tc>
          <w:tcPr>
            <w:tcW w:w="3330" w:type="dxa"/>
            <w:vAlign w:val="center"/>
          </w:tcPr>
          <w:p w14:paraId="06C6C5B4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Possible Sense 2</w:t>
            </w:r>
          </w:p>
        </w:tc>
      </w:tr>
      <w:tr w:rsidR="00AF6E15" w14:paraId="06C6C5B9" w14:textId="77777777">
        <w:tc>
          <w:tcPr>
            <w:tcW w:w="2327" w:type="dxa"/>
            <w:vAlign w:val="center"/>
          </w:tcPr>
          <w:p w14:paraId="06C6C5B6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"Amazon tour"</w:t>
            </w:r>
          </w:p>
        </w:tc>
        <w:tc>
          <w:tcPr>
            <w:tcW w:w="2415" w:type="dxa"/>
            <w:vAlign w:val="center"/>
          </w:tcPr>
          <w:p w14:paraId="06C6C5B7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Amazon rainforest</w:t>
            </w:r>
          </w:p>
        </w:tc>
        <w:tc>
          <w:tcPr>
            <w:tcW w:w="3330" w:type="dxa"/>
            <w:vAlign w:val="center"/>
          </w:tcPr>
          <w:p w14:paraId="06C6C5B8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Amazon company</w:t>
            </w:r>
          </w:p>
        </w:tc>
      </w:tr>
      <w:tr w:rsidR="00AF6E15" w14:paraId="06C6C5BD" w14:textId="77777777">
        <w:tc>
          <w:tcPr>
            <w:tcW w:w="2327" w:type="dxa"/>
            <w:vAlign w:val="center"/>
          </w:tcPr>
          <w:p w14:paraId="06C6C5BA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"Safari booking"</w:t>
            </w:r>
          </w:p>
        </w:tc>
        <w:tc>
          <w:tcPr>
            <w:tcW w:w="2415" w:type="dxa"/>
            <w:vAlign w:val="center"/>
          </w:tcPr>
          <w:p w14:paraId="06C6C5BB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Wildlife tour</w:t>
            </w:r>
          </w:p>
        </w:tc>
        <w:tc>
          <w:tcPr>
            <w:tcW w:w="3330" w:type="dxa"/>
            <w:vAlign w:val="center"/>
          </w:tcPr>
          <w:p w14:paraId="06C6C5BC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Web browser</w:t>
            </w:r>
          </w:p>
        </w:tc>
      </w:tr>
      <w:tr w:rsidR="00AF6E15" w14:paraId="06C6C5C1" w14:textId="77777777">
        <w:tc>
          <w:tcPr>
            <w:tcW w:w="2327" w:type="dxa"/>
            <w:vAlign w:val="center"/>
          </w:tcPr>
          <w:p w14:paraId="06C6C5BE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"Java vacation"</w:t>
            </w:r>
          </w:p>
        </w:tc>
        <w:tc>
          <w:tcPr>
            <w:tcW w:w="2415" w:type="dxa"/>
            <w:vAlign w:val="center"/>
          </w:tcPr>
          <w:p w14:paraId="06C6C5BF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Java island</w:t>
            </w:r>
          </w:p>
        </w:tc>
        <w:tc>
          <w:tcPr>
            <w:tcW w:w="3330" w:type="dxa"/>
            <w:vAlign w:val="center"/>
          </w:tcPr>
          <w:p w14:paraId="06C6C5C0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Java programming language</w:t>
            </w:r>
          </w:p>
        </w:tc>
      </w:tr>
      <w:tr w:rsidR="00AF6E15" w14:paraId="06C6C5C5" w14:textId="77777777">
        <w:tc>
          <w:tcPr>
            <w:tcW w:w="2327" w:type="dxa"/>
            <w:vAlign w:val="center"/>
          </w:tcPr>
          <w:p w14:paraId="06C6C5C2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"Cruise package"</w:t>
            </w:r>
          </w:p>
        </w:tc>
        <w:tc>
          <w:tcPr>
            <w:tcW w:w="2415" w:type="dxa"/>
            <w:vAlign w:val="center"/>
          </w:tcPr>
          <w:p w14:paraId="06C6C5C3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Ship journey</w:t>
            </w:r>
          </w:p>
        </w:tc>
        <w:tc>
          <w:tcPr>
            <w:tcW w:w="3330" w:type="dxa"/>
            <w:vAlign w:val="center"/>
          </w:tcPr>
          <w:p w14:paraId="06C6C5C4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Cruise software/project</w:t>
            </w:r>
          </w:p>
        </w:tc>
      </w:tr>
    </w:tbl>
    <w:p w14:paraId="06C6C5C6" w14:textId="77777777" w:rsidR="00AF6E15" w:rsidRDefault="00000000">
      <w:r>
        <w:t>The system records the following user interactions:</w:t>
      </w:r>
    </w:p>
    <w:tbl>
      <w:tblPr>
        <w:tblStyle w:val="a7"/>
        <w:tblW w:w="63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85"/>
        <w:gridCol w:w="4131"/>
      </w:tblGrid>
      <w:tr w:rsidR="00AF6E15" w14:paraId="06C6C5C9" w14:textId="77777777">
        <w:trPr>
          <w:tblHeader/>
        </w:trPr>
        <w:tc>
          <w:tcPr>
            <w:tcW w:w="2185" w:type="dxa"/>
            <w:vAlign w:val="center"/>
          </w:tcPr>
          <w:p w14:paraId="06C6C5C7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Query</w:t>
            </w:r>
          </w:p>
        </w:tc>
        <w:tc>
          <w:tcPr>
            <w:tcW w:w="4131" w:type="dxa"/>
            <w:vAlign w:val="center"/>
          </w:tcPr>
          <w:p w14:paraId="06C6C5C8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User Interaction</w:t>
            </w:r>
          </w:p>
        </w:tc>
      </w:tr>
      <w:tr w:rsidR="00AF6E15" w14:paraId="06C6C5CC" w14:textId="77777777">
        <w:tc>
          <w:tcPr>
            <w:tcW w:w="2185" w:type="dxa"/>
            <w:vAlign w:val="center"/>
          </w:tcPr>
          <w:p w14:paraId="06C6C5CA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Amazon tour</w:t>
            </w:r>
          </w:p>
        </w:tc>
        <w:tc>
          <w:tcPr>
            <w:tcW w:w="4131" w:type="dxa"/>
            <w:vAlign w:val="center"/>
          </w:tcPr>
          <w:p w14:paraId="06C6C5CB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Viewed rainforest trekking packages</w:t>
            </w:r>
          </w:p>
        </w:tc>
      </w:tr>
      <w:tr w:rsidR="00AF6E15" w14:paraId="06C6C5CF" w14:textId="77777777">
        <w:tc>
          <w:tcPr>
            <w:tcW w:w="2185" w:type="dxa"/>
            <w:vAlign w:val="center"/>
          </w:tcPr>
          <w:p w14:paraId="06C6C5CD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Safari booking</w:t>
            </w:r>
          </w:p>
        </w:tc>
        <w:tc>
          <w:tcPr>
            <w:tcW w:w="4131" w:type="dxa"/>
            <w:vAlign w:val="center"/>
          </w:tcPr>
          <w:p w14:paraId="06C6C5CE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Selected wildlife resort packages</w:t>
            </w:r>
          </w:p>
        </w:tc>
      </w:tr>
      <w:tr w:rsidR="00AF6E15" w14:paraId="06C6C5D2" w14:textId="77777777">
        <w:tc>
          <w:tcPr>
            <w:tcW w:w="2185" w:type="dxa"/>
            <w:vAlign w:val="center"/>
          </w:tcPr>
          <w:p w14:paraId="06C6C5D0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lastRenderedPageBreak/>
              <w:t>Java vacation</w:t>
            </w:r>
          </w:p>
        </w:tc>
        <w:tc>
          <w:tcPr>
            <w:tcW w:w="4131" w:type="dxa"/>
            <w:vAlign w:val="center"/>
          </w:tcPr>
          <w:p w14:paraId="06C6C5D1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Viewed hotels in Bali and Java</w:t>
            </w:r>
          </w:p>
        </w:tc>
      </w:tr>
      <w:tr w:rsidR="00AF6E15" w14:paraId="06C6C5D5" w14:textId="77777777">
        <w:tc>
          <w:tcPr>
            <w:tcW w:w="2185" w:type="dxa"/>
            <w:vAlign w:val="center"/>
          </w:tcPr>
          <w:p w14:paraId="06C6C5D3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Cruise package</w:t>
            </w:r>
          </w:p>
        </w:tc>
        <w:tc>
          <w:tcPr>
            <w:tcW w:w="4131" w:type="dxa"/>
            <w:vAlign w:val="center"/>
          </w:tcPr>
          <w:p w14:paraId="06C6C5D4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Viewed Mediterranean ship packages</w:t>
            </w:r>
          </w:p>
        </w:tc>
      </w:tr>
    </w:tbl>
    <w:p w14:paraId="06C6C5D6" w14:textId="77777777" w:rsidR="00AF6E15" w:rsidRDefault="00000000">
      <w:r>
        <w:t xml:space="preserve">However, another user searches: </w:t>
      </w:r>
      <w:r>
        <w:rPr>
          <w:b/>
          <w:bCs/>
        </w:rPr>
        <w:t xml:space="preserve">"Safari download for Windows" </w:t>
      </w:r>
      <w:r>
        <w:t>and clicks a browser download page.</w:t>
      </w:r>
    </w:p>
    <w:p w14:paraId="06C6C5D7" w14:textId="77777777" w:rsidR="00AF6E15" w:rsidRDefault="00000000">
      <w:r>
        <w:rPr>
          <w:b/>
          <w:bCs/>
        </w:rPr>
        <w:t>Tasks:</w:t>
      </w:r>
    </w:p>
    <w:p w14:paraId="06C6C5D8" w14:textId="77777777" w:rsidR="00AF6E1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Determine the intended sense of the ambiguous terms using the available context. </w:t>
      </w:r>
    </w:p>
    <w:p w14:paraId="06C6C5D9" w14:textId="77777777" w:rsidR="00AF6E1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Identify the lexical and contextual cues that distinguish the possible senses. </w:t>
      </w:r>
    </w:p>
    <w:p w14:paraId="06C6C5DA" w14:textId="77777777" w:rsidR="00AF6E1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Analyze why the same word may require different interpretations for different users. </w:t>
      </w:r>
    </w:p>
    <w:p w14:paraId="06C6C5DB" w14:textId="77777777" w:rsidR="00AF6E1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Design an industrial-scale WSD strategy using query context, user history, embeddings, and click behaviour to improve travel recommendations. </w:t>
      </w:r>
    </w:p>
    <w:p w14:paraId="06C6C5DC" w14:textId="77777777" w:rsidR="00AF6E15" w:rsidRDefault="00AF6E15">
      <w:pPr>
        <w:rPr>
          <w:b/>
          <w:bCs/>
        </w:rPr>
      </w:pPr>
    </w:p>
    <w:p w14:paraId="06C6C5DD" w14:textId="77777777" w:rsidR="00AF6E15" w:rsidRDefault="00000000">
      <w:pPr>
        <w:rPr>
          <w:b/>
          <w:bCs/>
        </w:rPr>
      </w:pPr>
      <w:r>
        <w:rPr>
          <w:b/>
          <w:bCs/>
        </w:rPr>
        <w:t>4. Syntax-Driven Semantic Analysis in Legal Document Processing</w:t>
      </w:r>
    </w:p>
    <w:p w14:paraId="06C6C5DE" w14:textId="77777777" w:rsidR="00AF6E15" w:rsidRDefault="00000000">
      <w:r>
        <w:t>A legal NLP system analyzes sentences from contracts and assigns semantic roles based on their syntactic structures.</w:t>
      </w:r>
    </w:p>
    <w:p w14:paraId="06C6C5DF" w14:textId="77777777" w:rsidR="00AF6E15" w:rsidRDefault="00000000">
      <w:r>
        <w:t>The system produces the following analyses:</w:t>
      </w:r>
    </w:p>
    <w:tbl>
      <w:tblPr>
        <w:tblStyle w:val="a8"/>
        <w:tblW w:w="100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820"/>
        <w:gridCol w:w="2288"/>
        <w:gridCol w:w="3972"/>
      </w:tblGrid>
      <w:tr w:rsidR="00AF6E15" w14:paraId="06C6C5E3" w14:textId="77777777">
        <w:trPr>
          <w:tblHeader/>
        </w:trPr>
        <w:tc>
          <w:tcPr>
            <w:tcW w:w="3820" w:type="dxa"/>
            <w:vAlign w:val="center"/>
          </w:tcPr>
          <w:p w14:paraId="06C6C5E0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Legal Sentence</w:t>
            </w:r>
          </w:p>
        </w:tc>
        <w:tc>
          <w:tcPr>
            <w:tcW w:w="2288" w:type="dxa"/>
            <w:vAlign w:val="center"/>
          </w:tcPr>
          <w:p w14:paraId="06C6C5E1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Parse Structure</w:t>
            </w:r>
          </w:p>
        </w:tc>
        <w:tc>
          <w:tcPr>
            <w:tcW w:w="3972" w:type="dxa"/>
            <w:vAlign w:val="center"/>
          </w:tcPr>
          <w:p w14:paraId="06C6C5E2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Generated Semantic Interpretation</w:t>
            </w:r>
          </w:p>
        </w:tc>
      </w:tr>
      <w:tr w:rsidR="00AF6E15" w14:paraId="06C6C5E7" w14:textId="77777777">
        <w:tc>
          <w:tcPr>
            <w:tcW w:w="3820" w:type="dxa"/>
            <w:vAlign w:val="center"/>
          </w:tcPr>
          <w:p w14:paraId="06C6C5E4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"The supplier delivered the equipment to the buyer."</w:t>
            </w:r>
          </w:p>
        </w:tc>
        <w:tc>
          <w:tcPr>
            <w:tcW w:w="2288" w:type="dxa"/>
            <w:vAlign w:val="center"/>
          </w:tcPr>
          <w:p w14:paraId="06C6C5E5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Subject–Verb–Object</w:t>
            </w:r>
          </w:p>
        </w:tc>
        <w:tc>
          <w:tcPr>
            <w:tcW w:w="3972" w:type="dxa"/>
            <w:vAlign w:val="center"/>
          </w:tcPr>
          <w:p w14:paraId="06C6C5E6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Supplier = Agent, Equipment = Object, Buyer = Recipient</w:t>
            </w:r>
          </w:p>
        </w:tc>
      </w:tr>
      <w:tr w:rsidR="00AF6E15" w14:paraId="06C6C5EB" w14:textId="77777777">
        <w:tc>
          <w:tcPr>
            <w:tcW w:w="3820" w:type="dxa"/>
            <w:vAlign w:val="center"/>
          </w:tcPr>
          <w:p w14:paraId="06C6C5E8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"The buyer received the equipment from the supplier."</w:t>
            </w:r>
          </w:p>
        </w:tc>
        <w:tc>
          <w:tcPr>
            <w:tcW w:w="2288" w:type="dxa"/>
            <w:vAlign w:val="center"/>
          </w:tcPr>
          <w:p w14:paraId="06C6C5E9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Subject–Verb–Object</w:t>
            </w:r>
          </w:p>
        </w:tc>
        <w:tc>
          <w:tcPr>
            <w:tcW w:w="3972" w:type="dxa"/>
            <w:vAlign w:val="center"/>
          </w:tcPr>
          <w:p w14:paraId="06C6C5EA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Buyer = Agent, Equipment = Object, Supplier = Recipient</w:t>
            </w:r>
          </w:p>
        </w:tc>
      </w:tr>
      <w:tr w:rsidR="00AF6E15" w14:paraId="06C6C5EF" w14:textId="77777777">
        <w:tc>
          <w:tcPr>
            <w:tcW w:w="3820" w:type="dxa"/>
            <w:vAlign w:val="center"/>
          </w:tcPr>
          <w:p w14:paraId="06C6C5EC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"The company terminated the contract after the violation."</w:t>
            </w:r>
          </w:p>
        </w:tc>
        <w:tc>
          <w:tcPr>
            <w:tcW w:w="2288" w:type="dxa"/>
            <w:vAlign w:val="center"/>
          </w:tcPr>
          <w:p w14:paraId="06C6C5ED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Subject–Verb–Object</w:t>
            </w:r>
          </w:p>
        </w:tc>
        <w:tc>
          <w:tcPr>
            <w:tcW w:w="3972" w:type="dxa"/>
            <w:vAlign w:val="center"/>
          </w:tcPr>
          <w:p w14:paraId="06C6C5EE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Company = Agent, Contract = Object</w:t>
            </w:r>
          </w:p>
        </w:tc>
      </w:tr>
      <w:tr w:rsidR="00AF6E15" w14:paraId="06C6C5F3" w14:textId="77777777">
        <w:tc>
          <w:tcPr>
            <w:tcW w:w="3820" w:type="dxa"/>
            <w:vAlign w:val="center"/>
          </w:tcPr>
          <w:p w14:paraId="06C6C5F0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"The contract was terminated by the company."</w:t>
            </w:r>
          </w:p>
        </w:tc>
        <w:tc>
          <w:tcPr>
            <w:tcW w:w="2288" w:type="dxa"/>
            <w:vAlign w:val="center"/>
          </w:tcPr>
          <w:p w14:paraId="06C6C5F1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Passive Construction</w:t>
            </w:r>
          </w:p>
        </w:tc>
        <w:tc>
          <w:tcPr>
            <w:tcW w:w="3972" w:type="dxa"/>
            <w:vAlign w:val="center"/>
          </w:tcPr>
          <w:p w14:paraId="06C6C5F2" w14:textId="77777777" w:rsidR="00AF6E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Contract = Agent, Company = Object</w:t>
            </w:r>
          </w:p>
        </w:tc>
      </w:tr>
    </w:tbl>
    <w:p w14:paraId="06C6C5F4" w14:textId="77777777" w:rsidR="00AF6E15" w:rsidRDefault="00000000">
      <w:r>
        <w:rPr>
          <w:b/>
          <w:bCs/>
        </w:rPr>
        <w:t>Tasks:</w:t>
      </w:r>
    </w:p>
    <w:p w14:paraId="06C6C5F5" w14:textId="77777777" w:rsidR="00AF6E1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Analyze how syntactic structure, including active and passive constructions, influences semantic-role assignment. </w:t>
      </w:r>
    </w:p>
    <w:p w14:paraId="06C6C5F6" w14:textId="77777777" w:rsidR="00AF6E1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Identify the incorrect semantic-role assignments in the given interpretations. </w:t>
      </w:r>
    </w:p>
    <w:p w14:paraId="06C6C5F7" w14:textId="77777777" w:rsidR="00AF6E1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Explain how confusing grammatical subject with semantic agent can affect automated legal information extraction. </w:t>
      </w:r>
    </w:p>
    <w:p w14:paraId="06C6C5F8" w14:textId="77777777" w:rsidR="00AF6E1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Recommend a syntax-driven semantic analysis architecture that can correctly handle active voice, passive voice, prepositional phrases, and long-distance dependencies in legal documents.</w:t>
      </w:r>
    </w:p>
    <w:p w14:paraId="06C6C5F9" w14:textId="77777777" w:rsidR="00AF6E15" w:rsidRDefault="00AF6E15"/>
    <w:p w14:paraId="06C6C5FA" w14:textId="77777777" w:rsidR="00AF6E15" w:rsidRDefault="00AF6E15"/>
    <w:p w14:paraId="06C6C5FB" w14:textId="77777777" w:rsidR="00AF6E15" w:rsidRDefault="00AF6E15"/>
    <w:p w14:paraId="06C6C5FC" w14:textId="77777777" w:rsidR="00AF6E15" w:rsidRDefault="00AF6E15"/>
    <w:p w14:paraId="06C6C5FD" w14:textId="77777777" w:rsidR="00AF6E15" w:rsidRDefault="00AF6E15"/>
    <w:p w14:paraId="06C6C5FE" w14:textId="77777777" w:rsidR="00AF6E15" w:rsidRDefault="00AF6E15"/>
    <w:p w14:paraId="06C6C5FF" w14:textId="77777777" w:rsidR="00AF6E15" w:rsidRDefault="00AF6E15"/>
    <w:p w14:paraId="06C6C600" w14:textId="77777777" w:rsidR="00AF6E15" w:rsidRDefault="00AF6E15"/>
    <w:p w14:paraId="06C6C601" w14:textId="77777777" w:rsidR="00AF6E15" w:rsidRDefault="00AF6E15"/>
    <w:p w14:paraId="06C6C602" w14:textId="77777777" w:rsidR="00AF6E15" w:rsidRDefault="00AF6E15"/>
    <w:p w14:paraId="06C6C603" w14:textId="77777777" w:rsidR="00AF6E15" w:rsidRDefault="00AF6E15"/>
    <w:p w14:paraId="06C6C604" w14:textId="77777777" w:rsidR="00AF6E15" w:rsidRDefault="00AF6E15"/>
    <w:p w14:paraId="06C6C605" w14:textId="77777777" w:rsidR="00AF6E15" w:rsidRDefault="00AF6E15"/>
    <w:p w14:paraId="06C6C606" w14:textId="77777777" w:rsidR="00AF6E15" w:rsidRDefault="00AF6E15"/>
    <w:p w14:paraId="06C6C607" w14:textId="77777777" w:rsidR="00AF6E15" w:rsidRDefault="00AF6E15"/>
    <w:p w14:paraId="06C6C608" w14:textId="77777777" w:rsidR="00AF6E15" w:rsidRDefault="00AF6E15"/>
    <w:p w14:paraId="06C6C609" w14:textId="77777777" w:rsidR="00AF6E15" w:rsidRDefault="00AF6E15"/>
    <w:p w14:paraId="06C6C60A" w14:textId="77777777" w:rsidR="00AF6E15" w:rsidRDefault="00AF6E15"/>
    <w:p w14:paraId="06C6C60B" w14:textId="77777777" w:rsidR="00AF6E15" w:rsidRDefault="00AF6E15"/>
    <w:p w14:paraId="06C6C60C" w14:textId="77777777" w:rsidR="00AF6E15" w:rsidRDefault="00AF6E15"/>
    <w:p w14:paraId="06C6C60D" w14:textId="77777777" w:rsidR="00AF6E15" w:rsidRDefault="00AF6E15"/>
    <w:p w14:paraId="06C6C60E" w14:textId="77777777" w:rsidR="00AF6E15" w:rsidRDefault="00AF6E15"/>
    <w:p w14:paraId="06C6C60F" w14:textId="77777777" w:rsidR="00AF6E15" w:rsidRDefault="00AF6E15"/>
    <w:p w14:paraId="06C6C610" w14:textId="77777777" w:rsidR="00AF6E15" w:rsidRDefault="00AF6E15"/>
    <w:p w14:paraId="06C6C611" w14:textId="77777777" w:rsidR="00AF6E15" w:rsidRDefault="00AF6E15"/>
    <w:p w14:paraId="06C6C612" w14:textId="77777777" w:rsidR="00AF6E15" w:rsidRDefault="00AF6E15"/>
    <w:p w14:paraId="06C6C613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1. Frame Semantics in Banking Customer-Service Systems</w:t>
      </w:r>
    </w:p>
    <w:p w14:paraId="06C6C614" w14:textId="77777777" w:rsidR="00AF6E15" w:rsidRDefault="00AF6E15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C6C615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Semantic Frame Analysis</w:t>
      </w:r>
    </w:p>
    <w:p w14:paraId="06C6C61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semantic frame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represents an action/event and the participants involved in that action.</w:t>
      </w:r>
    </w:p>
    <w:tbl>
      <w:tblPr>
        <w:tblStyle w:val="a9"/>
        <w:tblW w:w="100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703"/>
        <w:gridCol w:w="1487"/>
        <w:gridCol w:w="4890"/>
      </w:tblGrid>
      <w:tr w:rsidR="00AF6E15" w14:paraId="06C6C61A" w14:textId="77777777">
        <w:trPr>
          <w:tblHeader/>
        </w:trPr>
        <w:tc>
          <w:tcPr>
            <w:tcW w:w="3703" w:type="dxa"/>
            <w:vAlign w:val="center"/>
          </w:tcPr>
          <w:p w14:paraId="06C6C617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Query</w:t>
            </w:r>
          </w:p>
        </w:tc>
        <w:tc>
          <w:tcPr>
            <w:tcW w:w="1487" w:type="dxa"/>
            <w:vAlign w:val="center"/>
          </w:tcPr>
          <w:p w14:paraId="06C6C618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Frame/Action</w:t>
            </w:r>
          </w:p>
        </w:tc>
        <w:tc>
          <w:tcPr>
            <w:tcW w:w="4890" w:type="dxa"/>
            <w:vAlign w:val="center"/>
          </w:tcPr>
          <w:p w14:paraId="06C6C619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 Roles</w:t>
            </w:r>
          </w:p>
        </w:tc>
      </w:tr>
      <w:tr w:rsidR="00AF6E15" w14:paraId="06C6C61E" w14:textId="77777777">
        <w:tc>
          <w:tcPr>
            <w:tcW w:w="3703" w:type="dxa"/>
            <w:vAlign w:val="center"/>
          </w:tcPr>
          <w:p w14:paraId="06C6C61B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“Transfer ₹20,000 from my savings account to my son's account.”</w:t>
            </w:r>
          </w:p>
        </w:tc>
        <w:tc>
          <w:tcPr>
            <w:tcW w:w="1487" w:type="dxa"/>
            <w:vAlign w:val="center"/>
          </w:tcPr>
          <w:p w14:paraId="06C6C61C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</w:t>
            </w:r>
          </w:p>
        </w:tc>
        <w:tc>
          <w:tcPr>
            <w:tcW w:w="4890" w:type="dxa"/>
            <w:vAlign w:val="center"/>
          </w:tcPr>
          <w:p w14:paraId="06C6C61D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 = Agent, ₹20,000 = Amount, Savings Account = Source, Son's Account = Destination</w:t>
            </w:r>
          </w:p>
        </w:tc>
      </w:tr>
      <w:tr w:rsidR="00AF6E15" w14:paraId="06C6C622" w14:textId="77777777">
        <w:tc>
          <w:tcPr>
            <w:tcW w:w="3703" w:type="dxa"/>
            <w:vAlign w:val="center"/>
          </w:tcPr>
          <w:p w14:paraId="06C6C61F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“Block my debit card immediately.”</w:t>
            </w:r>
          </w:p>
        </w:tc>
        <w:tc>
          <w:tcPr>
            <w:tcW w:w="1487" w:type="dxa"/>
            <w:vAlign w:val="center"/>
          </w:tcPr>
          <w:p w14:paraId="06C6C620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4890" w:type="dxa"/>
            <w:vAlign w:val="center"/>
          </w:tcPr>
          <w:p w14:paraId="06C6C621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 = Agent, Debit Card = Object</w:t>
            </w:r>
          </w:p>
        </w:tc>
      </w:tr>
      <w:tr w:rsidR="00AF6E15" w14:paraId="06C6C626" w14:textId="77777777">
        <w:tc>
          <w:tcPr>
            <w:tcW w:w="3703" w:type="dxa"/>
            <w:vAlign w:val="center"/>
          </w:tcPr>
          <w:p w14:paraId="06C6C623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“Send my transaction statement to my email.”</w:t>
            </w:r>
          </w:p>
        </w:tc>
        <w:tc>
          <w:tcPr>
            <w:tcW w:w="1487" w:type="dxa"/>
            <w:vAlign w:val="center"/>
          </w:tcPr>
          <w:p w14:paraId="06C6C624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SEND</w:t>
            </w:r>
          </w:p>
        </w:tc>
        <w:tc>
          <w:tcPr>
            <w:tcW w:w="4890" w:type="dxa"/>
            <w:vAlign w:val="center"/>
          </w:tcPr>
          <w:p w14:paraId="06C6C625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 = Agent, Transaction Statement = Object, Email = Destination</w:t>
            </w:r>
          </w:p>
        </w:tc>
      </w:tr>
      <w:tr w:rsidR="00AF6E15" w14:paraId="06C6C62A" w14:textId="77777777">
        <w:tc>
          <w:tcPr>
            <w:tcW w:w="3703" w:type="dxa"/>
            <w:vAlign w:val="center"/>
          </w:tcPr>
          <w:p w14:paraId="06C6C627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“Increase my daily withdrawal limit.”</w:t>
            </w:r>
          </w:p>
        </w:tc>
        <w:tc>
          <w:tcPr>
            <w:tcW w:w="1487" w:type="dxa"/>
            <w:vAlign w:val="center"/>
          </w:tcPr>
          <w:p w14:paraId="06C6C628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MODIFY</w:t>
            </w:r>
          </w:p>
        </w:tc>
        <w:tc>
          <w:tcPr>
            <w:tcW w:w="4890" w:type="dxa"/>
            <w:vAlign w:val="center"/>
          </w:tcPr>
          <w:p w14:paraId="06C6C629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 = Agent, Withdrawal Limit = Object, Increase = Direction</w:t>
            </w:r>
          </w:p>
        </w:tc>
      </w:tr>
    </w:tbl>
    <w:p w14:paraId="06C6C62B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 Representations</w:t>
      </w:r>
    </w:p>
    <w:p w14:paraId="06C6C62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TRANSFER(Customer, SavingsAccount, ₹20,000, SonAccount)</w:t>
      </w:r>
    </w:p>
    <w:p w14:paraId="06C6C62D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62E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BLOCK(Customer, DebitCard)</w:t>
      </w:r>
    </w:p>
    <w:p w14:paraId="06C6C62F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63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SEND(Customer, TransactionStatement, Email)</w:t>
      </w:r>
    </w:p>
    <w:p w14:paraId="06C6C631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63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MODIFY(Customer, WithdrawalLimit, Increase)</w:t>
      </w:r>
    </w:p>
    <w:p w14:paraId="06C6C633" w14:textId="77777777" w:rsidR="00AF6E15" w:rsidRDefault="00AF6E15"/>
    <w:p w14:paraId="06C6C634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Incorrect Semantic Interpretation</w:t>
      </w:r>
    </w:p>
    <w:p w14:paraId="06C6C63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incorrect interpretation is B4.</w:t>
      </w:r>
    </w:p>
    <w:tbl>
      <w:tblPr>
        <w:tblStyle w:val="aa"/>
        <w:tblW w:w="86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89"/>
        <w:gridCol w:w="3419"/>
        <w:gridCol w:w="2593"/>
        <w:gridCol w:w="1615"/>
      </w:tblGrid>
      <w:tr w:rsidR="00AF6E15" w14:paraId="06C6C63A" w14:textId="77777777">
        <w:trPr>
          <w:tblHeader/>
        </w:trPr>
        <w:tc>
          <w:tcPr>
            <w:tcW w:w="989" w:type="dxa"/>
            <w:vAlign w:val="center"/>
          </w:tcPr>
          <w:p w14:paraId="06C6C636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Query ID</w:t>
            </w:r>
          </w:p>
        </w:tc>
        <w:tc>
          <w:tcPr>
            <w:tcW w:w="3419" w:type="dxa"/>
            <w:vAlign w:val="center"/>
          </w:tcPr>
          <w:p w14:paraId="06C6C637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 Intent</w:t>
            </w:r>
          </w:p>
        </w:tc>
        <w:tc>
          <w:tcPr>
            <w:tcW w:w="2593" w:type="dxa"/>
            <w:vAlign w:val="center"/>
          </w:tcPr>
          <w:p w14:paraId="06C6C638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Interpretation</w:t>
            </w:r>
          </w:p>
        </w:tc>
        <w:tc>
          <w:tcPr>
            <w:tcW w:w="1615" w:type="dxa"/>
            <w:vAlign w:val="center"/>
          </w:tcPr>
          <w:p w14:paraId="06C6C639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AF6E15" w14:paraId="06C6C63F" w14:textId="77777777">
        <w:tc>
          <w:tcPr>
            <w:tcW w:w="989" w:type="dxa"/>
            <w:vAlign w:val="center"/>
          </w:tcPr>
          <w:p w14:paraId="06C6C63B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3419" w:type="dxa"/>
            <w:vAlign w:val="center"/>
          </w:tcPr>
          <w:p w14:paraId="06C6C63C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Transfer money to another account</w:t>
            </w:r>
          </w:p>
        </w:tc>
        <w:tc>
          <w:tcPr>
            <w:tcW w:w="2593" w:type="dxa"/>
            <w:vAlign w:val="center"/>
          </w:tcPr>
          <w:p w14:paraId="06C6C63D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Transfer money</w:t>
            </w:r>
          </w:p>
        </w:tc>
        <w:tc>
          <w:tcPr>
            <w:tcW w:w="1615" w:type="dxa"/>
            <w:vAlign w:val="center"/>
          </w:tcPr>
          <w:p w14:paraId="06C6C63E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correct</w:t>
            </w:r>
          </w:p>
        </w:tc>
      </w:tr>
      <w:tr w:rsidR="00AF6E15" w14:paraId="06C6C644" w14:textId="77777777">
        <w:tc>
          <w:tcPr>
            <w:tcW w:w="989" w:type="dxa"/>
            <w:vAlign w:val="center"/>
          </w:tcPr>
          <w:p w14:paraId="06C6C640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3419" w:type="dxa"/>
            <w:vAlign w:val="center"/>
          </w:tcPr>
          <w:p w14:paraId="06C6C641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Block debit card</w:t>
            </w:r>
          </w:p>
        </w:tc>
        <w:tc>
          <w:tcPr>
            <w:tcW w:w="2593" w:type="dxa"/>
            <w:vAlign w:val="center"/>
          </w:tcPr>
          <w:p w14:paraId="06C6C642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Block debit card</w:t>
            </w:r>
          </w:p>
        </w:tc>
        <w:tc>
          <w:tcPr>
            <w:tcW w:w="1615" w:type="dxa"/>
            <w:vAlign w:val="center"/>
          </w:tcPr>
          <w:p w14:paraId="06C6C643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AF6E15" w14:paraId="06C6C649" w14:textId="77777777">
        <w:tc>
          <w:tcPr>
            <w:tcW w:w="989" w:type="dxa"/>
            <w:vAlign w:val="center"/>
          </w:tcPr>
          <w:p w14:paraId="06C6C645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B3</w:t>
            </w:r>
          </w:p>
        </w:tc>
        <w:tc>
          <w:tcPr>
            <w:tcW w:w="3419" w:type="dxa"/>
            <w:vAlign w:val="center"/>
          </w:tcPr>
          <w:p w14:paraId="06C6C646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 statement by email</w:t>
            </w:r>
          </w:p>
        </w:tc>
        <w:tc>
          <w:tcPr>
            <w:tcW w:w="2593" w:type="dxa"/>
            <w:vAlign w:val="center"/>
          </w:tcPr>
          <w:p w14:paraId="06C6C647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Send statement to email</w:t>
            </w:r>
          </w:p>
        </w:tc>
        <w:tc>
          <w:tcPr>
            <w:tcW w:w="1615" w:type="dxa"/>
            <w:vAlign w:val="center"/>
          </w:tcPr>
          <w:p w14:paraId="06C6C648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AF6E15" w14:paraId="06C6C64E" w14:textId="77777777">
        <w:tc>
          <w:tcPr>
            <w:tcW w:w="989" w:type="dxa"/>
            <w:vAlign w:val="center"/>
          </w:tcPr>
          <w:p w14:paraId="06C6C64A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B4</w:t>
            </w:r>
          </w:p>
        </w:tc>
        <w:tc>
          <w:tcPr>
            <w:tcW w:w="3419" w:type="dxa"/>
            <w:vAlign w:val="center"/>
          </w:tcPr>
          <w:p w14:paraId="06C6C64B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Increase withdrawal limit</w:t>
            </w:r>
          </w:p>
        </w:tc>
        <w:tc>
          <w:tcPr>
            <w:tcW w:w="2593" w:type="dxa"/>
            <w:vAlign w:val="center"/>
          </w:tcPr>
          <w:p w14:paraId="06C6C64C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Decrease withdrawal limit</w:t>
            </w:r>
          </w:p>
        </w:tc>
        <w:tc>
          <w:tcPr>
            <w:tcW w:w="1615" w:type="dxa"/>
            <w:vAlign w:val="center"/>
          </w:tcPr>
          <w:p w14:paraId="06C6C64D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</w:t>
            </w:r>
          </w:p>
        </w:tc>
      </w:tr>
    </w:tbl>
    <w:p w14:paraId="06C6C64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identified the correct object, WithdrawalLimit, but incorrectly identified the direction of modification.</w:t>
      </w:r>
    </w:p>
    <w:p w14:paraId="06C6C65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06C6C65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MODIFY(WithdrawalLimit, Increase)</w:t>
      </w:r>
    </w:p>
    <w:p w14:paraId="06C6C65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14:paraId="06C6C653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MODIFY(WithdrawalLimit, Decrease)</w:t>
      </w:r>
    </w:p>
    <w:p w14:paraId="06C6C654" w14:textId="77777777" w:rsidR="00AF6E15" w:rsidRDefault="00AF6E1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C6C655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Effect of Incorrect Semantic Roles</w:t>
      </w:r>
    </w:p>
    <w:p w14:paraId="06C6C656" w14:textId="77777777" w:rsidR="00AF6E1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Incorrect semantic-role identification can result in the wrong banking operation.</w:t>
      </w:r>
    </w:p>
    <w:p w14:paraId="06C6C657" w14:textId="77777777" w:rsidR="00AF6E1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06C6C658" w14:textId="77777777" w:rsidR="00AF6E1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User: "Increase my withdrawal limit."</w:t>
      </w:r>
    </w:p>
    <w:p w14:paraId="06C6C659" w14:textId="77777777" w:rsidR="00AF6E1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Correct:</w:t>
      </w:r>
    </w:p>
    <w:p w14:paraId="06C6C65A" w14:textId="77777777" w:rsidR="00AF6E1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WithdrawalLimit → Increase</w:t>
      </w:r>
    </w:p>
    <w:p w14:paraId="06C6C65B" w14:textId="77777777" w:rsidR="00AF6E1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Incorrect:</w:t>
      </w:r>
    </w:p>
    <w:p w14:paraId="06C6C65C" w14:textId="77777777" w:rsidR="00AF6E1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WithdrawalLimit → Decrease</w:t>
      </w:r>
    </w:p>
    <w:p w14:paraId="06C6C65D" w14:textId="77777777" w:rsidR="00AF6E1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may cause:</w:t>
      </w:r>
    </w:p>
    <w:p w14:paraId="06C6C65E" w14:textId="77777777" w:rsidR="00AF6E15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Incorrect account modification </w:t>
      </w:r>
    </w:p>
    <w:p w14:paraId="06C6C65F" w14:textId="77777777" w:rsidR="00AF6E15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Transaction failures </w:t>
      </w:r>
    </w:p>
    <w:p w14:paraId="06C6C660" w14:textId="77777777" w:rsidR="00AF6E15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Customer complaints </w:t>
      </w:r>
    </w:p>
    <w:p w14:paraId="06C6C661" w14:textId="77777777" w:rsidR="00AF6E15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Financial risk </w:t>
      </w:r>
    </w:p>
    <w:p w14:paraId="06C6C662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Recommended Frame-Based Approach</w:t>
      </w:r>
    </w:p>
    <w:p w14:paraId="06C6C663" w14:textId="77777777" w:rsidR="00AF6E15" w:rsidRDefault="00AF6E1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C6C66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reliable banking NLP system can use the following pipeline:</w:t>
      </w:r>
    </w:p>
    <w:p w14:paraId="06C6C66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Customer Query</w:t>
      </w:r>
    </w:p>
    <w:p w14:paraId="06C6C66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66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Tokenization</w:t>
      </w:r>
    </w:p>
    <w:p w14:paraId="06C6C668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66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Intent Detection</w:t>
      </w:r>
    </w:p>
    <w:p w14:paraId="06C6C66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66B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Frame Identification</w:t>
      </w:r>
    </w:p>
    <w:p w14:paraId="06C6C66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66D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Semantic Role Labelling</w:t>
      </w:r>
    </w:p>
    <w:p w14:paraId="06C6C66E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66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Entity Extraction</w:t>
      </w:r>
    </w:p>
    <w:p w14:paraId="06C6C67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67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 Validation</w:t>
      </w:r>
    </w:p>
    <w:p w14:paraId="06C6C67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673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Banking Operation</w:t>
      </w:r>
    </w:p>
    <w:p w14:paraId="06C6C67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should specifically validate:</w:t>
      </w:r>
    </w:p>
    <w:p w14:paraId="06C6C675" w14:textId="77777777" w:rsidR="00AF6E15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14:paraId="06C6C676" w14:textId="77777777" w:rsidR="00AF6E15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Agent/Customer </w:t>
      </w:r>
    </w:p>
    <w:p w14:paraId="06C6C677" w14:textId="77777777" w:rsidR="00AF6E15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Amount </w:t>
      </w:r>
    </w:p>
    <w:p w14:paraId="06C6C678" w14:textId="77777777" w:rsidR="00AF6E15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Source </w:t>
      </w:r>
    </w:p>
    <w:p w14:paraId="06C6C679" w14:textId="77777777" w:rsidR="00AF6E15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Destination </w:t>
      </w:r>
    </w:p>
    <w:p w14:paraId="06C6C67A" w14:textId="77777777" w:rsidR="00AF6E15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Object </w:t>
      </w:r>
    </w:p>
    <w:p w14:paraId="06C6C67B" w14:textId="77777777" w:rsidR="00AF6E15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Modification direction </w:t>
      </w:r>
    </w:p>
    <w:p w14:paraId="06C6C67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improves the reliability and safety of conversational banking systems.</w:t>
      </w:r>
    </w:p>
    <w:p w14:paraId="06C6C67D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67E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67F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2. First-Order Predicate Calculus for Smart Agriculture</w:t>
      </w:r>
    </w:p>
    <w:p w14:paraId="06C6C680" w14:textId="77777777" w:rsidR="00AF6E15" w:rsidRDefault="00AF6E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6C681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Field Observations in FOPC</w:t>
      </w:r>
    </w:p>
    <w:p w14:paraId="06C6C68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field information can be represented using predicates.</w:t>
      </w:r>
    </w:p>
    <w:p w14:paraId="06C6C683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F1</w:t>
      </w:r>
    </w:p>
    <w:p w14:paraId="06C6C68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Dry(F1)</w:t>
      </w:r>
    </w:p>
    <w:p w14:paraId="06C6C68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IrrigationAvailable(F1)</w:t>
      </w:r>
    </w:p>
    <w:p w14:paraId="06C6C68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Rice(F1)</w:t>
      </w:r>
    </w:p>
    <w:p w14:paraId="06C6C687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F2</w:t>
      </w:r>
    </w:p>
    <w:p w14:paraId="06C6C688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Wet(F2)</w:t>
      </w:r>
    </w:p>
    <w:p w14:paraId="06C6C68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IrrigationAvailable(F2)</w:t>
      </w:r>
    </w:p>
    <w:p w14:paraId="06C6C68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Wheat(F2)</w:t>
      </w:r>
    </w:p>
    <w:p w14:paraId="06C6C68B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F3</w:t>
      </w:r>
    </w:p>
    <w:p w14:paraId="06C6C68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Dry(F3)</w:t>
      </w:r>
    </w:p>
    <w:p w14:paraId="06C6C68D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IrrigationUnavailable(F3)</w:t>
      </w:r>
    </w:p>
    <w:p w14:paraId="06C6C68E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Maize(F3)</w:t>
      </w:r>
    </w:p>
    <w:p w14:paraId="06C6C68F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F4</w:t>
      </w:r>
    </w:p>
    <w:p w14:paraId="06C6C69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Wet(F4)</w:t>
      </w:r>
    </w:p>
    <w:p w14:paraId="06C6C69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IrrigationUnavailable(F4)</w:t>
      </w:r>
    </w:p>
    <w:p w14:paraId="06C6C69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Rice(F4)</w:t>
      </w:r>
    </w:p>
    <w:p w14:paraId="06C6C693" w14:textId="77777777" w:rsidR="00AF6E15" w:rsidRDefault="00AF6E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6C694" w14:textId="77777777" w:rsidR="00AF6E15" w:rsidRDefault="00AF6E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6C695" w14:textId="77777777" w:rsidR="00AF6E15" w:rsidRDefault="00AF6E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6C696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Given Predicate Rules</w:t>
      </w:r>
    </w:p>
    <w:p w14:paraId="06C6C69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Dry(x) </w:t>
      </w:r>
      <w:r>
        <w:rPr>
          <w:rFonts w:ascii="Cambria Math" w:eastAsia="Cambria Math" w:hAnsi="Cambria Math" w:cs="Cambria Math"/>
          <w:sz w:val="24"/>
          <w:szCs w:val="24"/>
        </w:rPr>
        <w:t>∧</w:t>
      </w:r>
      <w:r>
        <w:rPr>
          <w:rFonts w:ascii="Cardo" w:eastAsia="Cardo" w:hAnsi="Cardo" w:cs="Cardo"/>
          <w:sz w:val="24"/>
          <w:szCs w:val="24"/>
        </w:rPr>
        <w:t xml:space="preserve"> IrrigationAvailable(x) → NeedsWater(x)</w:t>
      </w:r>
    </w:p>
    <w:p w14:paraId="06C6C698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69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NeedsWater(x) → Irrigate(x)</w:t>
      </w:r>
    </w:p>
    <w:p w14:paraId="06C6C69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Wet(x) → ¬NeedsWater(x)</w:t>
      </w:r>
    </w:p>
    <w:p w14:paraId="06C6C69B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IrrigationUnavailable(x) → ¬Irrigate(x)</w:t>
      </w:r>
    </w:p>
    <w:p w14:paraId="06C6C69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Rice(x) </w:t>
      </w:r>
      <w:r>
        <w:rPr>
          <w:rFonts w:ascii="Cambria Math" w:eastAsia="Cambria Math" w:hAnsi="Cambria Math" w:cs="Cambria Math"/>
          <w:sz w:val="24"/>
          <w:szCs w:val="24"/>
        </w:rPr>
        <w:t>∧</w:t>
      </w:r>
      <w:r>
        <w:rPr>
          <w:rFonts w:ascii="Cardo" w:eastAsia="Cardo" w:hAnsi="Cardo" w:cs="Cardo"/>
          <w:sz w:val="24"/>
          <w:szCs w:val="24"/>
        </w:rPr>
        <w:t xml:space="preserve"> NeedsWater(x) → PriorityIrrigation(x)</w:t>
      </w:r>
    </w:p>
    <w:p w14:paraId="06C6C69D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69E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Determine Which Fields Require Irrigation</w:t>
      </w:r>
    </w:p>
    <w:p w14:paraId="06C6C69F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F1</w:t>
      </w:r>
    </w:p>
    <w:p w14:paraId="06C6C6A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Dry(F1)</w:t>
      </w:r>
    </w:p>
    <w:p w14:paraId="06C6C6A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IrrigationAvailable(F1)</w:t>
      </w:r>
    </w:p>
    <w:p w14:paraId="06C6C6A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6C6C6A3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NeedsWater(F1)</w:t>
      </w:r>
    </w:p>
    <w:p w14:paraId="06C6C6A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Irrigate(F1)</w:t>
      </w:r>
    </w:p>
    <w:p w14:paraId="06C6C6A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Since F1 contains rice:</w:t>
      </w:r>
    </w:p>
    <w:p w14:paraId="06C6C6A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PriorityIrrigation(F1)</w:t>
      </w:r>
    </w:p>
    <w:p w14:paraId="06C6C6A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Decision: F1 should be irrigated.</w:t>
      </w:r>
    </w:p>
    <w:p w14:paraId="06C6C6A8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F2</w:t>
      </w:r>
    </w:p>
    <w:p w14:paraId="06C6C6A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Wet(F2)</w:t>
      </w:r>
    </w:p>
    <w:p w14:paraId="06C6C6A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6C6C6AB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¬NeedsWater(F2)</w:t>
      </w:r>
    </w:p>
    <w:p w14:paraId="06C6C6A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Decision: F2 does not require irrigation.</w:t>
      </w:r>
    </w:p>
    <w:p w14:paraId="06C6C6AD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F3</w:t>
      </w:r>
    </w:p>
    <w:p w14:paraId="06C6C6AE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Dry(F3)</w:t>
      </w:r>
    </w:p>
    <w:p w14:paraId="06C6C6A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IrrigationUnavailable(F3)</w:t>
      </w:r>
    </w:p>
    <w:p w14:paraId="06C6C6B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F3 is dry, but irrigation is unavailable.</w:t>
      </w:r>
    </w:p>
    <w:p w14:paraId="06C6C6B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6C6C6B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¬Irrigate(F3)</w:t>
      </w:r>
    </w:p>
    <w:p w14:paraId="06C6C6B3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Decision: F3 cannot be irrigated.</w:t>
      </w:r>
    </w:p>
    <w:p w14:paraId="06C6C6B4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F4</w:t>
      </w:r>
    </w:p>
    <w:p w14:paraId="06C6C6B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Wet(F4)</w:t>
      </w:r>
    </w:p>
    <w:p w14:paraId="06C6C6B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IrrigationUnavailable(F4)</w:t>
      </w:r>
    </w:p>
    <w:p w14:paraId="06C6C6B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6C6C6B8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¬NeedsWater(F4)</w:t>
      </w:r>
    </w:p>
    <w:p w14:paraId="06C6C6B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¬Irrigate(F4)</w:t>
      </w:r>
    </w:p>
    <w:p w14:paraId="06C6C6B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Decision: F4 does not require irrigation.</w:t>
      </w:r>
    </w:p>
    <w:p w14:paraId="06C6C6BB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 Result</w:t>
      </w:r>
    </w:p>
    <w:tbl>
      <w:tblPr>
        <w:tblStyle w:val="ab"/>
        <w:tblW w:w="505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95"/>
        <w:gridCol w:w="460"/>
        <w:gridCol w:w="2334"/>
        <w:gridCol w:w="1669"/>
      </w:tblGrid>
      <w:tr w:rsidR="00AF6E15" w14:paraId="06C6C6C0" w14:textId="77777777">
        <w:trPr>
          <w:tblHeader/>
        </w:trPr>
        <w:tc>
          <w:tcPr>
            <w:tcW w:w="595" w:type="dxa"/>
            <w:vAlign w:val="center"/>
          </w:tcPr>
          <w:p w14:paraId="06C6C6BC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60" w:type="dxa"/>
            <w:vAlign w:val="center"/>
          </w:tcPr>
          <w:p w14:paraId="06C6C6BD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Soil</w:t>
            </w:r>
          </w:p>
        </w:tc>
        <w:tc>
          <w:tcPr>
            <w:tcW w:w="2334" w:type="dxa"/>
            <w:vAlign w:val="center"/>
          </w:tcPr>
          <w:p w14:paraId="06C6C6BE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Irrigation Availability</w:t>
            </w:r>
          </w:p>
        </w:tc>
        <w:tc>
          <w:tcPr>
            <w:tcW w:w="1669" w:type="dxa"/>
            <w:vAlign w:val="center"/>
          </w:tcPr>
          <w:p w14:paraId="06C6C6BF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</w:tr>
      <w:tr w:rsidR="00AF6E15" w14:paraId="06C6C6C5" w14:textId="77777777">
        <w:tc>
          <w:tcPr>
            <w:tcW w:w="595" w:type="dxa"/>
            <w:vAlign w:val="center"/>
          </w:tcPr>
          <w:p w14:paraId="06C6C6C1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460" w:type="dxa"/>
            <w:vAlign w:val="center"/>
          </w:tcPr>
          <w:p w14:paraId="06C6C6C2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Dry</w:t>
            </w:r>
          </w:p>
        </w:tc>
        <w:tc>
          <w:tcPr>
            <w:tcW w:w="2334" w:type="dxa"/>
            <w:vAlign w:val="center"/>
          </w:tcPr>
          <w:p w14:paraId="06C6C6C3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1669" w:type="dxa"/>
            <w:vAlign w:val="center"/>
          </w:tcPr>
          <w:p w14:paraId="06C6C6C4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Irrigate</w:t>
            </w:r>
          </w:p>
        </w:tc>
      </w:tr>
      <w:tr w:rsidR="00AF6E15" w14:paraId="06C6C6CA" w14:textId="77777777">
        <w:tc>
          <w:tcPr>
            <w:tcW w:w="595" w:type="dxa"/>
            <w:vAlign w:val="center"/>
          </w:tcPr>
          <w:p w14:paraId="06C6C6C6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460" w:type="dxa"/>
            <w:vAlign w:val="center"/>
          </w:tcPr>
          <w:p w14:paraId="06C6C6C7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2334" w:type="dxa"/>
            <w:vAlign w:val="center"/>
          </w:tcPr>
          <w:p w14:paraId="06C6C6C8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1669" w:type="dxa"/>
            <w:vAlign w:val="center"/>
          </w:tcPr>
          <w:p w14:paraId="06C6C6C9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 not irrigate</w:t>
            </w:r>
          </w:p>
        </w:tc>
      </w:tr>
      <w:tr w:rsidR="00AF6E15" w14:paraId="06C6C6CF" w14:textId="77777777">
        <w:tc>
          <w:tcPr>
            <w:tcW w:w="595" w:type="dxa"/>
            <w:vAlign w:val="center"/>
          </w:tcPr>
          <w:p w14:paraId="06C6C6CB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460" w:type="dxa"/>
            <w:vAlign w:val="center"/>
          </w:tcPr>
          <w:p w14:paraId="06C6C6CC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Dry</w:t>
            </w:r>
          </w:p>
        </w:tc>
        <w:tc>
          <w:tcPr>
            <w:tcW w:w="2334" w:type="dxa"/>
            <w:vAlign w:val="center"/>
          </w:tcPr>
          <w:p w14:paraId="06C6C6CD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Unavailable</w:t>
            </w:r>
          </w:p>
        </w:tc>
        <w:tc>
          <w:tcPr>
            <w:tcW w:w="1669" w:type="dxa"/>
            <w:vAlign w:val="center"/>
          </w:tcPr>
          <w:p w14:paraId="06C6C6CE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Cannot irrigate</w:t>
            </w:r>
          </w:p>
        </w:tc>
      </w:tr>
      <w:tr w:rsidR="00AF6E15" w14:paraId="06C6C6D4" w14:textId="77777777">
        <w:tc>
          <w:tcPr>
            <w:tcW w:w="595" w:type="dxa"/>
            <w:vAlign w:val="center"/>
          </w:tcPr>
          <w:p w14:paraId="06C6C6D0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460" w:type="dxa"/>
            <w:vAlign w:val="center"/>
          </w:tcPr>
          <w:p w14:paraId="06C6C6D1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2334" w:type="dxa"/>
            <w:vAlign w:val="center"/>
          </w:tcPr>
          <w:p w14:paraId="06C6C6D2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Unavailable</w:t>
            </w:r>
          </w:p>
        </w:tc>
        <w:tc>
          <w:tcPr>
            <w:tcW w:w="1669" w:type="dxa"/>
            <w:vAlign w:val="center"/>
          </w:tcPr>
          <w:p w14:paraId="06C6C6D3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 not irrigate</w:t>
            </w:r>
          </w:p>
        </w:tc>
      </w:tr>
    </w:tbl>
    <w:p w14:paraId="06C6C6D5" w14:textId="77777777" w:rsidR="00AF6E15" w:rsidRDefault="00AF6E1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C6C6D6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F1 vs F3</w:t>
      </w:r>
    </w:p>
    <w:p w14:paraId="06C6C6D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 and F3 should be treated differently.</w:t>
      </w:r>
    </w:p>
    <w:p w14:paraId="06C6C6D8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Both fields 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dry</w:t>
      </w:r>
      <w:r>
        <w:rPr>
          <w:rFonts w:ascii="Times New Roman" w:eastAsia="Times New Roman" w:hAnsi="Times New Roman" w:cs="Times New Roman"/>
          <w:sz w:val="24"/>
          <w:szCs w:val="24"/>
        </w:rPr>
        <w:t>, but:</w:t>
      </w:r>
    </w:p>
    <w:p w14:paraId="06C6C6D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F1 → Irrigation available → Irrigate</w:t>
      </w:r>
    </w:p>
    <w:p w14:paraId="06C6C6D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F3 → Irrigation unavailable → Do not irrigate</w:t>
      </w:r>
    </w:p>
    <w:p w14:paraId="06C6C6DB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Also, F1 grows rice, so it receives:</w:t>
      </w:r>
    </w:p>
    <w:p w14:paraId="06C6C6D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PriorityIrrigation(F1)</w:t>
      </w:r>
    </w:p>
    <w:p w14:paraId="06C6C6DD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Is Predicate Logic Sufficient?</w:t>
      </w:r>
    </w:p>
    <w:p w14:paraId="06C6C6DE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</w:t>
      </w:r>
    </w:p>
    <w:p w14:paraId="06C6C6D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Predicate logic generally represents information as true or false. Real agricultural systems often have uncertain or incomplete sensor information.</w:t>
      </w:r>
    </w:p>
    <w:p w14:paraId="06C6C6E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6C6C6E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moisture = 40%</w:t>
      </w:r>
    </w:p>
    <w:p w14:paraId="06C6C6E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Sensor confidence = 70%</w:t>
      </w:r>
    </w:p>
    <w:p w14:paraId="06C6C6E3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may not be completely certain whether the soil is dry.</w:t>
      </w:r>
    </w:p>
    <w:p w14:paraId="06C6C6E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 problems include:</w:t>
      </w:r>
    </w:p>
    <w:p w14:paraId="06C6C6E5" w14:textId="77777777" w:rsidR="00AF6E15" w:rsidRDefault="00000000">
      <w:pPr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Sensor failure </w:t>
      </w:r>
    </w:p>
    <w:p w14:paraId="06C6C6E6" w14:textId="77777777" w:rsidR="00AF6E15" w:rsidRDefault="00000000">
      <w:pPr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Missing data </w:t>
      </w:r>
    </w:p>
    <w:p w14:paraId="06C6C6E7" w14:textId="77777777" w:rsidR="00AF6E15" w:rsidRDefault="00000000">
      <w:pPr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Conflicting sensor readings </w:t>
      </w:r>
    </w:p>
    <w:p w14:paraId="06C6C6E8" w14:textId="77777777" w:rsidR="00AF6E15" w:rsidRDefault="00000000">
      <w:pPr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Weather uncertainty </w:t>
      </w:r>
    </w:p>
    <w:p w14:paraId="06C6C6E9" w14:textId="77777777" w:rsidR="00AF6E15" w:rsidRDefault="00000000">
      <w:pPr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Changing soil conditions </w:t>
      </w:r>
    </w:p>
    <w:p w14:paraId="06C6C6E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Therefore, predicate logic can be combined with fuzzy logic, probability, sensor confidence, and machine learning for better agricultural decision-making.</w:t>
      </w:r>
    </w:p>
    <w:p w14:paraId="06C6C6EB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6EC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6ED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3. Word Sense Disambiguation in a Travel Recommendation System</w:t>
      </w:r>
    </w:p>
    <w:p w14:paraId="06C6C6EE" w14:textId="77777777" w:rsidR="00AF6E15" w:rsidRDefault="00AF6E15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C6C6EF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Intended Sense of Each Query</w:t>
      </w:r>
    </w:p>
    <w:tbl>
      <w:tblPr>
        <w:tblStyle w:val="ac"/>
        <w:tblW w:w="904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5"/>
        <w:gridCol w:w="1926"/>
        <w:gridCol w:w="4140"/>
      </w:tblGrid>
      <w:tr w:rsidR="00AF6E15" w14:paraId="06C6C6F3" w14:textId="77777777">
        <w:trPr>
          <w:tblHeader/>
        </w:trPr>
        <w:tc>
          <w:tcPr>
            <w:tcW w:w="2975" w:type="dxa"/>
            <w:vAlign w:val="center"/>
          </w:tcPr>
          <w:p w14:paraId="06C6C6F0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 Query</w:t>
            </w:r>
          </w:p>
        </w:tc>
        <w:tc>
          <w:tcPr>
            <w:tcW w:w="1926" w:type="dxa"/>
            <w:vAlign w:val="center"/>
          </w:tcPr>
          <w:p w14:paraId="06C6C6F1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Intended Sense</w:t>
            </w:r>
          </w:p>
        </w:tc>
        <w:tc>
          <w:tcPr>
            <w:tcW w:w="4140" w:type="dxa"/>
            <w:vAlign w:val="center"/>
          </w:tcPr>
          <w:p w14:paraId="06C6C6F2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AF6E15" w14:paraId="06C6C6F7" w14:textId="77777777">
        <w:tc>
          <w:tcPr>
            <w:tcW w:w="2975" w:type="dxa"/>
            <w:vAlign w:val="center"/>
          </w:tcPr>
          <w:p w14:paraId="06C6C6F4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Amazon tour</w:t>
            </w:r>
          </w:p>
        </w:tc>
        <w:tc>
          <w:tcPr>
            <w:tcW w:w="1926" w:type="dxa"/>
            <w:vAlign w:val="center"/>
          </w:tcPr>
          <w:p w14:paraId="06C6C6F5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Amazon rainforest</w:t>
            </w:r>
          </w:p>
        </w:tc>
        <w:tc>
          <w:tcPr>
            <w:tcW w:w="4140" w:type="dxa"/>
            <w:vAlign w:val="center"/>
          </w:tcPr>
          <w:p w14:paraId="06C6C6F6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viewed rainforest trekking packages</w:t>
            </w:r>
          </w:p>
        </w:tc>
      </w:tr>
      <w:tr w:rsidR="00AF6E15" w14:paraId="06C6C6FB" w14:textId="77777777">
        <w:tc>
          <w:tcPr>
            <w:tcW w:w="2975" w:type="dxa"/>
            <w:vAlign w:val="center"/>
          </w:tcPr>
          <w:p w14:paraId="06C6C6F8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Safari booking</w:t>
            </w:r>
          </w:p>
        </w:tc>
        <w:tc>
          <w:tcPr>
            <w:tcW w:w="1926" w:type="dxa"/>
            <w:vAlign w:val="center"/>
          </w:tcPr>
          <w:p w14:paraId="06C6C6F9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Wildlife tour</w:t>
            </w:r>
          </w:p>
        </w:tc>
        <w:tc>
          <w:tcPr>
            <w:tcW w:w="4140" w:type="dxa"/>
            <w:vAlign w:val="center"/>
          </w:tcPr>
          <w:p w14:paraId="06C6C6FA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selected wildlife resort packages</w:t>
            </w:r>
          </w:p>
        </w:tc>
      </w:tr>
      <w:tr w:rsidR="00AF6E15" w14:paraId="06C6C6FF" w14:textId="77777777">
        <w:tc>
          <w:tcPr>
            <w:tcW w:w="2975" w:type="dxa"/>
            <w:vAlign w:val="center"/>
          </w:tcPr>
          <w:p w14:paraId="06C6C6FC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 vacation</w:t>
            </w:r>
          </w:p>
        </w:tc>
        <w:tc>
          <w:tcPr>
            <w:tcW w:w="1926" w:type="dxa"/>
            <w:vAlign w:val="center"/>
          </w:tcPr>
          <w:p w14:paraId="06C6C6FD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 Island</w:t>
            </w:r>
          </w:p>
        </w:tc>
        <w:tc>
          <w:tcPr>
            <w:tcW w:w="4140" w:type="dxa"/>
            <w:vAlign w:val="center"/>
          </w:tcPr>
          <w:p w14:paraId="06C6C6FE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viewed hotels in Bali and Java</w:t>
            </w:r>
          </w:p>
        </w:tc>
      </w:tr>
      <w:tr w:rsidR="00AF6E15" w14:paraId="06C6C703" w14:textId="77777777">
        <w:tc>
          <w:tcPr>
            <w:tcW w:w="2975" w:type="dxa"/>
            <w:vAlign w:val="center"/>
          </w:tcPr>
          <w:p w14:paraId="06C6C700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Cruise package</w:t>
            </w:r>
          </w:p>
        </w:tc>
        <w:tc>
          <w:tcPr>
            <w:tcW w:w="1926" w:type="dxa"/>
            <w:vAlign w:val="center"/>
          </w:tcPr>
          <w:p w14:paraId="06C6C701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Ship journey</w:t>
            </w:r>
          </w:p>
        </w:tc>
        <w:tc>
          <w:tcPr>
            <w:tcW w:w="4140" w:type="dxa"/>
            <w:vAlign w:val="center"/>
          </w:tcPr>
          <w:p w14:paraId="06C6C702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viewed Mediterranean ship packages</w:t>
            </w:r>
          </w:p>
        </w:tc>
      </w:tr>
      <w:tr w:rsidR="00AF6E15" w14:paraId="06C6C707" w14:textId="77777777">
        <w:tc>
          <w:tcPr>
            <w:tcW w:w="2975" w:type="dxa"/>
            <w:vAlign w:val="center"/>
          </w:tcPr>
          <w:p w14:paraId="06C6C704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Safari download for Windows</w:t>
            </w:r>
          </w:p>
        </w:tc>
        <w:tc>
          <w:tcPr>
            <w:tcW w:w="1926" w:type="dxa"/>
            <w:vAlign w:val="center"/>
          </w:tcPr>
          <w:p w14:paraId="06C6C705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Safari web browser</w:t>
            </w:r>
          </w:p>
        </w:tc>
        <w:tc>
          <w:tcPr>
            <w:tcW w:w="4140" w:type="dxa"/>
            <w:vAlign w:val="center"/>
          </w:tcPr>
          <w:p w14:paraId="06C6C706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clicked a browser download page</w:t>
            </w:r>
          </w:p>
        </w:tc>
      </w:tr>
      <w:tr w:rsidR="00AF6E15" w14:paraId="06C6C70B" w14:textId="77777777">
        <w:tc>
          <w:tcPr>
            <w:tcW w:w="2975" w:type="dxa"/>
            <w:vAlign w:val="center"/>
          </w:tcPr>
          <w:p w14:paraId="06C6C708" w14:textId="77777777" w:rsidR="00AF6E15" w:rsidRDefault="00AF6E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14:paraId="06C6C709" w14:textId="77777777" w:rsidR="00AF6E15" w:rsidRDefault="00AF6E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vAlign w:val="center"/>
          </w:tcPr>
          <w:p w14:paraId="06C6C70A" w14:textId="77777777" w:rsidR="00AF6E15" w:rsidRDefault="00AF6E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C6C70C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Lexical and Contextual Cues</w:t>
      </w:r>
    </w:p>
    <w:p w14:paraId="06C6C70D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14:paraId="06C6C70E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Amazon + tour</w:t>
      </w:r>
    </w:p>
    <w:p w14:paraId="06C6C70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Amazon + rainforest</w:t>
      </w:r>
    </w:p>
    <w:p w14:paraId="06C6C71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Amazon + trekking</w:t>
      </w:r>
    </w:p>
    <w:p w14:paraId="06C6C71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words indicate the Amazon rainforest.</w:t>
      </w:r>
    </w:p>
    <w:p w14:paraId="06C6C71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Safari</w:t>
      </w:r>
    </w:p>
    <w:p w14:paraId="06C6C713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Safari + booking</w:t>
      </w:r>
    </w:p>
    <w:p w14:paraId="06C6C71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Safari + wildlife</w:t>
      </w:r>
    </w:p>
    <w:p w14:paraId="06C6C71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Safari + resort</w:t>
      </w:r>
    </w:p>
    <w:p w14:paraId="06C6C71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indicates a wildlife tour.</w:t>
      </w:r>
    </w:p>
    <w:p w14:paraId="06C6C71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06C6C718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Safari + download</w:t>
      </w:r>
    </w:p>
    <w:p w14:paraId="06C6C71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Safari + Windows</w:t>
      </w:r>
    </w:p>
    <w:p w14:paraId="06C6C71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Safari + browser</w:t>
      </w:r>
    </w:p>
    <w:p w14:paraId="06C6C71B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indicates the Safari web browser.</w:t>
      </w:r>
    </w:p>
    <w:p w14:paraId="06C6C71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06C6C71D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 + vacation</w:t>
      </w:r>
    </w:p>
    <w:p w14:paraId="06C6C71E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 + hotels</w:t>
      </w:r>
    </w:p>
    <w:p w14:paraId="06C6C71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 + Bali</w:t>
      </w:r>
    </w:p>
    <w:p w14:paraId="06C6C72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indicates Java Island.</w:t>
      </w:r>
    </w:p>
    <w:p w14:paraId="06C6C72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Whereas:</w:t>
      </w:r>
    </w:p>
    <w:p w14:paraId="06C6C72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 + programming</w:t>
      </w:r>
    </w:p>
    <w:p w14:paraId="06C6C723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 + code</w:t>
      </w:r>
    </w:p>
    <w:p w14:paraId="06C6C72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 + compiler</w:t>
      </w:r>
    </w:p>
    <w:p w14:paraId="06C6C72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would indicate the Java programming language.</w:t>
      </w:r>
    </w:p>
    <w:p w14:paraId="06C6C72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Cruise</w:t>
      </w:r>
    </w:p>
    <w:p w14:paraId="06C6C72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Cruise + package</w:t>
      </w:r>
    </w:p>
    <w:p w14:paraId="06C6C728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Cruise + Mediterranean</w:t>
      </w:r>
    </w:p>
    <w:p w14:paraId="06C6C72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Cruise + ship</w:t>
      </w:r>
    </w:p>
    <w:p w14:paraId="06C6C72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indicates a ship journey.</w:t>
      </w:r>
    </w:p>
    <w:p w14:paraId="06C6C72B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2C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Why the Same Word Has Different Meanings</w:t>
      </w:r>
    </w:p>
    <w:p w14:paraId="06C6C72D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word can have multiple meanings depending on:</w:t>
      </w:r>
    </w:p>
    <w:p w14:paraId="06C6C72E" w14:textId="77777777" w:rsidR="00AF6E15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Surrounding words </w:t>
      </w:r>
    </w:p>
    <w:p w14:paraId="06C6C72F" w14:textId="77777777" w:rsidR="00AF6E15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Search query </w:t>
      </w:r>
    </w:p>
    <w:p w14:paraId="06C6C730" w14:textId="77777777" w:rsidR="00AF6E15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history </w:t>
      </w:r>
    </w:p>
    <w:p w14:paraId="06C6C731" w14:textId="77777777" w:rsidR="00AF6E15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Previous clicks </w:t>
      </w:r>
    </w:p>
    <w:p w14:paraId="06C6C732" w14:textId="77777777" w:rsidR="00AF6E15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interests </w:t>
      </w:r>
    </w:p>
    <w:p w14:paraId="06C6C733" w14:textId="77777777" w:rsidR="00AF6E15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Domain/context </w:t>
      </w:r>
    </w:p>
    <w:p w14:paraId="06C6C73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6C6C73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Safari booking</w:t>
      </w:r>
    </w:p>
    <w:p w14:paraId="06C6C73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06C6C73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Wildlife tourism</w:t>
      </w:r>
    </w:p>
    <w:p w14:paraId="06C6C738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06C6C73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Safari download for Windows</w:t>
      </w:r>
    </w:p>
    <w:p w14:paraId="06C6C73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06C6C73B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 browser</w:t>
      </w:r>
    </w:p>
    <w:p w14:paraId="06C6C73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Therefore, WSD cannot depend only on the ambiguous word itself.</w:t>
      </w:r>
    </w:p>
    <w:p w14:paraId="06C6C73D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3E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Industrial-Scale WSD Strategy</w:t>
      </w:r>
    </w:p>
    <w:p w14:paraId="06C6C73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travel recommendation system can use:</w:t>
      </w:r>
    </w:p>
    <w:p w14:paraId="06C6C74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Query</w:t>
      </w:r>
    </w:p>
    <w:p w14:paraId="06C6C74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6C6C74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Tokenization</w:t>
      </w:r>
    </w:p>
    <w:p w14:paraId="06C6C743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6C6C74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Context Analysis</w:t>
      </w:r>
    </w:p>
    <w:p w14:paraId="06C6C74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6C6C74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Candidate Sense Generation</w:t>
      </w:r>
    </w:p>
    <w:p w14:paraId="06C6C74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6C6C748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Contextual Embeddings</w:t>
      </w:r>
    </w:p>
    <w:p w14:paraId="06C6C74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6C6C74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History</w:t>
      </w:r>
    </w:p>
    <w:p w14:paraId="06C6C74B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6C6C74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Behaviour</w:t>
      </w:r>
    </w:p>
    <w:p w14:paraId="06C6C74D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6C6C74E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Sense Ranking</w:t>
      </w:r>
    </w:p>
    <w:p w14:paraId="06C6C74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↓</w:t>
      </w:r>
    </w:p>
    <w:p w14:paraId="06C6C75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Travel Recommendation</w:t>
      </w:r>
    </w:p>
    <w:p w14:paraId="06C6C751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52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53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54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55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56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57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4. Syntax-Driven Semantic Analysis in Legal Document Processing</w:t>
      </w:r>
    </w:p>
    <w:p w14:paraId="06C6C758" w14:textId="77777777" w:rsidR="00AF6E15" w:rsidRDefault="00AF6E15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C6C759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Syntax and Semantic Roles</w:t>
      </w:r>
    </w:p>
    <w:p w14:paraId="06C6C75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Syntactic structure helps identify semantic roles, but the grammatical subject is not always the semantic Agent.</w:t>
      </w:r>
    </w:p>
    <w:p w14:paraId="06C6C75B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Sentence 1</w:t>
      </w:r>
    </w:p>
    <w:p w14:paraId="06C6C75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“The supplier delivered the equipment to the buyer.”</w:t>
      </w:r>
    </w:p>
    <w:tbl>
      <w:tblPr>
        <w:tblStyle w:val="ad"/>
        <w:tblW w:w="267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9"/>
        <w:gridCol w:w="1549"/>
      </w:tblGrid>
      <w:tr w:rsidR="00AF6E15" w14:paraId="06C6C75F" w14:textId="77777777">
        <w:trPr>
          <w:tblHeader/>
        </w:trPr>
        <w:tc>
          <w:tcPr>
            <w:tcW w:w="1129" w:type="dxa"/>
            <w:vAlign w:val="center"/>
          </w:tcPr>
          <w:p w14:paraId="06C6C75D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1549" w:type="dxa"/>
            <w:vAlign w:val="center"/>
          </w:tcPr>
          <w:p w14:paraId="06C6C75E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 Role</w:t>
            </w:r>
          </w:p>
        </w:tc>
      </w:tr>
      <w:tr w:rsidR="00AF6E15" w14:paraId="06C6C762" w14:textId="77777777">
        <w:tc>
          <w:tcPr>
            <w:tcW w:w="1129" w:type="dxa"/>
            <w:vAlign w:val="center"/>
          </w:tcPr>
          <w:p w14:paraId="06C6C760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1549" w:type="dxa"/>
            <w:vAlign w:val="center"/>
          </w:tcPr>
          <w:p w14:paraId="06C6C761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</w:p>
        </w:tc>
      </w:tr>
      <w:tr w:rsidR="00AF6E15" w14:paraId="06C6C765" w14:textId="77777777">
        <w:tc>
          <w:tcPr>
            <w:tcW w:w="1129" w:type="dxa"/>
            <w:vAlign w:val="center"/>
          </w:tcPr>
          <w:p w14:paraId="06C6C763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1549" w:type="dxa"/>
            <w:vAlign w:val="center"/>
          </w:tcPr>
          <w:p w14:paraId="06C6C764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Object/Theme</w:t>
            </w:r>
          </w:p>
        </w:tc>
      </w:tr>
      <w:tr w:rsidR="00AF6E15" w14:paraId="06C6C768" w14:textId="77777777">
        <w:tc>
          <w:tcPr>
            <w:tcW w:w="1129" w:type="dxa"/>
            <w:vAlign w:val="center"/>
          </w:tcPr>
          <w:p w14:paraId="06C6C766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1549" w:type="dxa"/>
            <w:vAlign w:val="center"/>
          </w:tcPr>
          <w:p w14:paraId="06C6C767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Recipient</w:t>
            </w:r>
          </w:p>
        </w:tc>
      </w:tr>
    </w:tbl>
    <w:p w14:paraId="06C6C76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given interpretation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6C76A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6B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Sentence 2</w:t>
      </w:r>
    </w:p>
    <w:p w14:paraId="06C6C76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“The buyer received the equipment from the supplier.”</w:t>
      </w:r>
    </w:p>
    <w:p w14:paraId="06C6C76D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 interpretation:</w:t>
      </w:r>
    </w:p>
    <w:tbl>
      <w:tblPr>
        <w:tblStyle w:val="ae"/>
        <w:tblW w:w="267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9"/>
        <w:gridCol w:w="1549"/>
      </w:tblGrid>
      <w:tr w:rsidR="00AF6E15" w14:paraId="06C6C770" w14:textId="77777777">
        <w:trPr>
          <w:tblHeader/>
        </w:trPr>
        <w:tc>
          <w:tcPr>
            <w:tcW w:w="1129" w:type="dxa"/>
            <w:vAlign w:val="center"/>
          </w:tcPr>
          <w:p w14:paraId="06C6C76E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1549" w:type="dxa"/>
            <w:vAlign w:val="center"/>
          </w:tcPr>
          <w:p w14:paraId="06C6C76F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 Role</w:t>
            </w:r>
          </w:p>
        </w:tc>
      </w:tr>
      <w:tr w:rsidR="00AF6E15" w14:paraId="06C6C773" w14:textId="77777777">
        <w:tc>
          <w:tcPr>
            <w:tcW w:w="1129" w:type="dxa"/>
            <w:vAlign w:val="center"/>
          </w:tcPr>
          <w:p w14:paraId="06C6C771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1549" w:type="dxa"/>
            <w:vAlign w:val="center"/>
          </w:tcPr>
          <w:p w14:paraId="06C6C772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Recipient</w:t>
            </w:r>
          </w:p>
        </w:tc>
      </w:tr>
      <w:tr w:rsidR="00AF6E15" w14:paraId="06C6C776" w14:textId="77777777">
        <w:tc>
          <w:tcPr>
            <w:tcW w:w="1129" w:type="dxa"/>
            <w:vAlign w:val="center"/>
          </w:tcPr>
          <w:p w14:paraId="06C6C774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1549" w:type="dxa"/>
            <w:vAlign w:val="center"/>
          </w:tcPr>
          <w:p w14:paraId="06C6C775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Object/Theme</w:t>
            </w:r>
          </w:p>
        </w:tc>
      </w:tr>
      <w:tr w:rsidR="00AF6E15" w14:paraId="06C6C779" w14:textId="77777777">
        <w:tc>
          <w:tcPr>
            <w:tcW w:w="1129" w:type="dxa"/>
            <w:vAlign w:val="center"/>
          </w:tcPr>
          <w:p w14:paraId="06C6C777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1549" w:type="dxa"/>
            <w:vAlign w:val="center"/>
          </w:tcPr>
          <w:p w14:paraId="06C6C778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Agent/Source</w:t>
            </w:r>
          </w:p>
        </w:tc>
      </w:tr>
    </w:tbl>
    <w:p w14:paraId="06C6C77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given interpretation says:</w:t>
      </w:r>
    </w:p>
    <w:p w14:paraId="06C6C77B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Buyer = Agent</w:t>
      </w:r>
    </w:p>
    <w:p w14:paraId="06C6C77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Supplier = Recipient</w:t>
      </w:r>
    </w:p>
    <w:p w14:paraId="06C6C77D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incorrect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6C77E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7F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Sentence 3</w:t>
      </w:r>
    </w:p>
    <w:p w14:paraId="06C6C78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“The company terminated the contract after the violation.”</w:t>
      </w:r>
    </w:p>
    <w:p w14:paraId="06C6C78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 interpretation:</w:t>
      </w:r>
    </w:p>
    <w:tbl>
      <w:tblPr>
        <w:tblStyle w:val="af"/>
        <w:tblW w:w="255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9"/>
        <w:gridCol w:w="1549"/>
      </w:tblGrid>
      <w:tr w:rsidR="00AF6E15" w14:paraId="06C6C784" w14:textId="77777777">
        <w:trPr>
          <w:tblHeader/>
        </w:trPr>
        <w:tc>
          <w:tcPr>
            <w:tcW w:w="1009" w:type="dxa"/>
            <w:vAlign w:val="center"/>
          </w:tcPr>
          <w:p w14:paraId="06C6C782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1549" w:type="dxa"/>
            <w:vAlign w:val="center"/>
          </w:tcPr>
          <w:p w14:paraId="06C6C783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 Role</w:t>
            </w:r>
          </w:p>
        </w:tc>
      </w:tr>
      <w:tr w:rsidR="00AF6E15" w14:paraId="06C6C787" w14:textId="77777777">
        <w:tc>
          <w:tcPr>
            <w:tcW w:w="1009" w:type="dxa"/>
            <w:vAlign w:val="center"/>
          </w:tcPr>
          <w:p w14:paraId="06C6C785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1549" w:type="dxa"/>
            <w:vAlign w:val="center"/>
          </w:tcPr>
          <w:p w14:paraId="06C6C786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</w:p>
        </w:tc>
      </w:tr>
      <w:tr w:rsidR="00AF6E15" w14:paraId="06C6C78A" w14:textId="77777777">
        <w:tc>
          <w:tcPr>
            <w:tcW w:w="1009" w:type="dxa"/>
            <w:vAlign w:val="center"/>
          </w:tcPr>
          <w:p w14:paraId="06C6C788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</w:t>
            </w:r>
          </w:p>
        </w:tc>
        <w:tc>
          <w:tcPr>
            <w:tcW w:w="1549" w:type="dxa"/>
            <w:vAlign w:val="center"/>
          </w:tcPr>
          <w:p w14:paraId="06C6C789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Object/Patient</w:t>
            </w:r>
          </w:p>
        </w:tc>
      </w:tr>
      <w:tr w:rsidR="00AF6E15" w14:paraId="06C6C78D" w14:textId="77777777">
        <w:tc>
          <w:tcPr>
            <w:tcW w:w="1009" w:type="dxa"/>
            <w:vAlign w:val="center"/>
          </w:tcPr>
          <w:p w14:paraId="06C6C78B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Violation</w:t>
            </w:r>
          </w:p>
        </w:tc>
        <w:tc>
          <w:tcPr>
            <w:tcW w:w="1549" w:type="dxa"/>
            <w:vAlign w:val="center"/>
          </w:tcPr>
          <w:p w14:paraId="06C6C78C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Context/Cause</w:t>
            </w:r>
          </w:p>
        </w:tc>
      </w:tr>
    </w:tbl>
    <w:p w14:paraId="06C6C78E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given interpretation of company and contract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r>
        <w:rPr>
          <w:rFonts w:ascii="Times New Roman" w:eastAsia="Times New Roman" w:hAnsi="Times New Roman" w:cs="Times New Roman"/>
          <w:sz w:val="24"/>
          <w:szCs w:val="24"/>
        </w:rPr>
        <w:t>, although the role of the violation is not explicitly represented.</w:t>
      </w:r>
    </w:p>
    <w:p w14:paraId="06C6C78F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90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Sentence 4</w:t>
      </w:r>
    </w:p>
    <w:p w14:paraId="06C6C79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“The contract was terminated by the company.”</w:t>
      </w:r>
    </w:p>
    <w:p w14:paraId="06C6C79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 interpretation:</w:t>
      </w:r>
    </w:p>
    <w:tbl>
      <w:tblPr>
        <w:tblStyle w:val="af0"/>
        <w:tblW w:w="255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9"/>
        <w:gridCol w:w="1549"/>
      </w:tblGrid>
      <w:tr w:rsidR="00AF6E15" w14:paraId="06C6C795" w14:textId="77777777">
        <w:trPr>
          <w:tblHeader/>
        </w:trPr>
        <w:tc>
          <w:tcPr>
            <w:tcW w:w="1009" w:type="dxa"/>
            <w:vAlign w:val="center"/>
          </w:tcPr>
          <w:p w14:paraId="06C6C793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1549" w:type="dxa"/>
            <w:vAlign w:val="center"/>
          </w:tcPr>
          <w:p w14:paraId="06C6C794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 Role</w:t>
            </w:r>
          </w:p>
        </w:tc>
      </w:tr>
      <w:tr w:rsidR="00AF6E15" w14:paraId="06C6C798" w14:textId="77777777">
        <w:tc>
          <w:tcPr>
            <w:tcW w:w="1009" w:type="dxa"/>
            <w:vAlign w:val="center"/>
          </w:tcPr>
          <w:p w14:paraId="06C6C796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</w:t>
            </w:r>
          </w:p>
        </w:tc>
        <w:tc>
          <w:tcPr>
            <w:tcW w:w="1549" w:type="dxa"/>
            <w:vAlign w:val="center"/>
          </w:tcPr>
          <w:p w14:paraId="06C6C797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Patient/Object</w:t>
            </w:r>
          </w:p>
        </w:tc>
      </w:tr>
      <w:tr w:rsidR="00AF6E15" w14:paraId="06C6C79B" w14:textId="77777777">
        <w:tc>
          <w:tcPr>
            <w:tcW w:w="1009" w:type="dxa"/>
            <w:vAlign w:val="center"/>
          </w:tcPr>
          <w:p w14:paraId="06C6C799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1549" w:type="dxa"/>
            <w:vAlign w:val="center"/>
          </w:tcPr>
          <w:p w14:paraId="06C6C79A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</w:p>
        </w:tc>
      </w:tr>
    </w:tbl>
    <w:p w14:paraId="06C6C79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given interpretation:</w:t>
      </w:r>
    </w:p>
    <w:p w14:paraId="06C6C79D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Contract = Agent</w:t>
      </w:r>
    </w:p>
    <w:p w14:paraId="06C6C79E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Company = Object</w:t>
      </w:r>
    </w:p>
    <w:p w14:paraId="06C6C79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incorrect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6C7A0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A1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A2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A3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A4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A5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Incorrect Semantic-Role Assignments</w:t>
      </w:r>
    </w:p>
    <w:tbl>
      <w:tblPr>
        <w:tblStyle w:val="af1"/>
        <w:tblW w:w="877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68"/>
        <w:gridCol w:w="2280"/>
        <w:gridCol w:w="2530"/>
      </w:tblGrid>
      <w:tr w:rsidR="00AF6E15" w14:paraId="06C6C7A9" w14:textId="77777777">
        <w:trPr>
          <w:tblHeader/>
        </w:trPr>
        <w:tc>
          <w:tcPr>
            <w:tcW w:w="3968" w:type="dxa"/>
            <w:vAlign w:val="center"/>
          </w:tcPr>
          <w:p w14:paraId="06C6C7A6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Sentence</w:t>
            </w:r>
          </w:p>
        </w:tc>
        <w:tc>
          <w:tcPr>
            <w:tcW w:w="2280" w:type="dxa"/>
            <w:vAlign w:val="center"/>
          </w:tcPr>
          <w:p w14:paraId="06C6C7A7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Incorrect Assignment</w:t>
            </w:r>
          </w:p>
        </w:tc>
        <w:tc>
          <w:tcPr>
            <w:tcW w:w="2530" w:type="dxa"/>
            <w:vAlign w:val="center"/>
          </w:tcPr>
          <w:p w14:paraId="06C6C7A8" w14:textId="77777777" w:rsidR="00AF6E1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Assignment</w:t>
            </w:r>
          </w:p>
        </w:tc>
      </w:tr>
      <w:tr w:rsidR="00AF6E15" w14:paraId="06C6C7AD" w14:textId="77777777">
        <w:tc>
          <w:tcPr>
            <w:tcW w:w="3968" w:type="dxa"/>
            <w:vAlign w:val="center"/>
          </w:tcPr>
          <w:p w14:paraId="06C6C7AA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Buyer received equipment from supplier</w:t>
            </w:r>
          </w:p>
        </w:tc>
        <w:tc>
          <w:tcPr>
            <w:tcW w:w="2280" w:type="dxa"/>
            <w:vAlign w:val="center"/>
          </w:tcPr>
          <w:p w14:paraId="06C6C7AB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Buyer = Agent</w:t>
            </w:r>
          </w:p>
        </w:tc>
        <w:tc>
          <w:tcPr>
            <w:tcW w:w="2530" w:type="dxa"/>
            <w:vAlign w:val="center"/>
          </w:tcPr>
          <w:p w14:paraId="06C6C7AC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Buyer = Recipient</w:t>
            </w:r>
          </w:p>
        </w:tc>
      </w:tr>
      <w:tr w:rsidR="00AF6E15" w14:paraId="06C6C7B1" w14:textId="77777777">
        <w:tc>
          <w:tcPr>
            <w:tcW w:w="3968" w:type="dxa"/>
            <w:vAlign w:val="center"/>
          </w:tcPr>
          <w:p w14:paraId="06C6C7AE" w14:textId="77777777" w:rsidR="00AF6E15" w:rsidRDefault="00AF6E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06C6C7AF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Supplier = Recipient</w:t>
            </w:r>
          </w:p>
        </w:tc>
        <w:tc>
          <w:tcPr>
            <w:tcW w:w="2530" w:type="dxa"/>
            <w:vAlign w:val="center"/>
          </w:tcPr>
          <w:p w14:paraId="06C6C7B0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Supplier = Agent/Source</w:t>
            </w:r>
          </w:p>
        </w:tc>
      </w:tr>
      <w:tr w:rsidR="00AF6E15" w14:paraId="06C6C7B5" w14:textId="77777777">
        <w:tc>
          <w:tcPr>
            <w:tcW w:w="3968" w:type="dxa"/>
            <w:vAlign w:val="center"/>
          </w:tcPr>
          <w:p w14:paraId="06C6C7B2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 was terminated by company</w:t>
            </w:r>
          </w:p>
        </w:tc>
        <w:tc>
          <w:tcPr>
            <w:tcW w:w="2280" w:type="dxa"/>
            <w:vAlign w:val="center"/>
          </w:tcPr>
          <w:p w14:paraId="06C6C7B3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 = Agent</w:t>
            </w:r>
          </w:p>
        </w:tc>
        <w:tc>
          <w:tcPr>
            <w:tcW w:w="2530" w:type="dxa"/>
            <w:vAlign w:val="center"/>
          </w:tcPr>
          <w:p w14:paraId="06C6C7B4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 = Patient/Object</w:t>
            </w:r>
          </w:p>
        </w:tc>
      </w:tr>
      <w:tr w:rsidR="00AF6E15" w14:paraId="06C6C7B9" w14:textId="77777777">
        <w:tc>
          <w:tcPr>
            <w:tcW w:w="3968" w:type="dxa"/>
            <w:vAlign w:val="center"/>
          </w:tcPr>
          <w:p w14:paraId="06C6C7B6" w14:textId="77777777" w:rsidR="00AF6E15" w:rsidRDefault="00AF6E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06C6C7B7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Company = Object</w:t>
            </w:r>
          </w:p>
        </w:tc>
        <w:tc>
          <w:tcPr>
            <w:tcW w:w="2530" w:type="dxa"/>
            <w:vAlign w:val="center"/>
          </w:tcPr>
          <w:p w14:paraId="06C6C7B8" w14:textId="77777777" w:rsidR="00AF6E1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Company = Agent</w:t>
            </w:r>
          </w:p>
        </w:tc>
      </w:tr>
      <w:tr w:rsidR="00AF6E15" w14:paraId="06C6C7BD" w14:textId="77777777">
        <w:tc>
          <w:tcPr>
            <w:tcW w:w="3968" w:type="dxa"/>
            <w:vAlign w:val="center"/>
          </w:tcPr>
          <w:p w14:paraId="06C6C7BA" w14:textId="77777777" w:rsidR="00AF6E15" w:rsidRDefault="00AF6E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06C6C7BB" w14:textId="77777777" w:rsidR="00AF6E15" w:rsidRDefault="00AF6E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Align w:val="center"/>
          </w:tcPr>
          <w:p w14:paraId="06C6C7BC" w14:textId="77777777" w:rsidR="00AF6E15" w:rsidRDefault="00AF6E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C6C7BE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Gungsuh" w:eastAsia="Gungsuh" w:hAnsi="Gungsuh" w:cs="Gungsuh"/>
          <w:b/>
          <w:bCs/>
          <w:sz w:val="28"/>
          <w:szCs w:val="28"/>
        </w:rPr>
        <w:t>3. Why Subject ≠ Agent</w:t>
      </w:r>
    </w:p>
    <w:p w14:paraId="06C6C7B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14:paraId="06C6C7C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contract was terminated by the company.</w:t>
      </w:r>
    </w:p>
    <w:p w14:paraId="06C6C7C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grammatical subject is:</w:t>
      </w:r>
    </w:p>
    <w:p w14:paraId="06C6C7C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contract</w:t>
      </w:r>
    </w:p>
    <w:p w14:paraId="06C6C7C3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 the entity performing the action is:</w:t>
      </w:r>
    </w:p>
    <w:p w14:paraId="06C6C7C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company</w:t>
      </w:r>
    </w:p>
    <w:p w14:paraId="06C6C7C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6C6C7C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Grammatical Subject ≠ Always Semantic Agent</w:t>
      </w:r>
    </w:p>
    <w:p w14:paraId="06C6C7C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a legal NLP system assumes that the subject is always the Agent, it could incorrectly conclude:</w:t>
      </w:r>
    </w:p>
    <w:p w14:paraId="06C6C7C8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Contract → terminated the company</w:t>
      </w:r>
    </w:p>
    <w:p w14:paraId="06C6C7C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06C6C7C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Company → terminated the contract</w:t>
      </w:r>
    </w:p>
    <w:p w14:paraId="06C6C7CB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can seriously affect:</w:t>
      </w:r>
    </w:p>
    <w:p w14:paraId="06C6C7CC" w14:textId="77777777" w:rsidR="00AF6E15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Liability extraction </w:t>
      </w:r>
    </w:p>
    <w:p w14:paraId="06C6C7CD" w14:textId="77777777" w:rsidR="00AF6E15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Contract analysis </w:t>
      </w:r>
    </w:p>
    <w:p w14:paraId="06C6C7CE" w14:textId="77777777" w:rsidR="00AF6E15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Legal event extraction </w:t>
      </w:r>
    </w:p>
    <w:p w14:paraId="06C6C7CF" w14:textId="77777777" w:rsidR="00AF6E15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Obligation identification </w:t>
      </w:r>
    </w:p>
    <w:p w14:paraId="06C6C7D0" w14:textId="77777777" w:rsidR="00AF6E15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Dispute analysis </w:t>
      </w:r>
    </w:p>
    <w:p w14:paraId="06C6C7D1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7D2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Recommended Syntax-Driven Architecture</w:t>
      </w:r>
    </w:p>
    <w:p w14:paraId="06C6C7D3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robust legal NLP system should use:</w:t>
      </w:r>
    </w:p>
    <w:p w14:paraId="06C6C7D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Legal Document</w:t>
      </w:r>
    </w:p>
    <w:p w14:paraId="06C6C7D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7D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Sentence Segmentation</w:t>
      </w:r>
    </w:p>
    <w:p w14:paraId="06C6C7D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7D8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Tokenization</w:t>
      </w:r>
    </w:p>
    <w:p w14:paraId="06C6C7D9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7D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 Tagging</w:t>
      </w:r>
    </w:p>
    <w:p w14:paraId="06C6C7DB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7D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Dependency Parsing</w:t>
      </w:r>
    </w:p>
    <w:p w14:paraId="06C6C7DD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7DE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Active/Passive Voice Detection</w:t>
      </w:r>
    </w:p>
    <w:p w14:paraId="06C6C7D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7E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Semantic Role Labelling</w:t>
      </w:r>
    </w:p>
    <w:p w14:paraId="06C6C7E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7E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Coreference Resolution</w:t>
      </w:r>
    </w:p>
    <w:p w14:paraId="06C6C7E3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7E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Legal Entity &amp; Event Extraction</w:t>
      </w:r>
    </w:p>
    <w:p w14:paraId="06C6C7E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6C6C7E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Structured Legal Knowledge</w:t>
      </w:r>
    </w:p>
    <w:p w14:paraId="06C6C7E7" w14:textId="77777777" w:rsidR="00AF6E15" w:rsidRDefault="00AF6E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6C7E8" w14:textId="77777777" w:rsidR="00AF6E15" w:rsidRDefault="00AF6E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6C7E9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 Voice</w:t>
      </w:r>
    </w:p>
    <w:p w14:paraId="06C6C7EA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Supplier → delivered → Equipment</w:t>
      </w:r>
    </w:p>
    <w:p w14:paraId="06C6C7EB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Therefore:</w:t>
      </w:r>
    </w:p>
    <w:p w14:paraId="06C6C7EC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Supplier = Agent</w:t>
      </w:r>
    </w:p>
    <w:p w14:paraId="06C6C7ED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Equipment = Object</w:t>
      </w:r>
    </w:p>
    <w:p w14:paraId="06C6C7EE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Passive Voice</w:t>
      </w:r>
    </w:p>
    <w:p w14:paraId="06C6C7E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Contract ← terminated ← Company</w:t>
      </w:r>
    </w:p>
    <w:p w14:paraId="06C6C7F0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recognize the passive construction and assign:</w:t>
      </w:r>
    </w:p>
    <w:p w14:paraId="06C6C7F1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Company = Agent</w:t>
      </w:r>
    </w:p>
    <w:p w14:paraId="06C6C7F2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Contract = Patient</w:t>
      </w:r>
    </w:p>
    <w:p w14:paraId="06C6C7F3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Prepositional Phrases</w:t>
      </w:r>
    </w:p>
    <w:p w14:paraId="06C6C7F4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should analyze phrases such as:</w:t>
      </w:r>
    </w:p>
    <w:p w14:paraId="06C6C7F5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the buyer</w:t>
      </w:r>
    </w:p>
    <w:p w14:paraId="06C6C7F6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the supplier</w:t>
      </w:r>
    </w:p>
    <w:p w14:paraId="06C6C7F7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the violation</w:t>
      </w:r>
    </w:p>
    <w:p w14:paraId="06C6C7F8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because they provide important semantic information such as:</w:t>
      </w:r>
    </w:p>
    <w:p w14:paraId="06C6C7F9" w14:textId="77777777" w:rsidR="00AF6E15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Recipient </w:t>
      </w:r>
    </w:p>
    <w:p w14:paraId="06C6C7FA" w14:textId="77777777" w:rsidR="00AF6E15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Source </w:t>
      </w:r>
    </w:p>
    <w:p w14:paraId="06C6C7FB" w14:textId="77777777" w:rsidR="00AF6E15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14:paraId="06C6C7FC" w14:textId="77777777" w:rsidR="00AF6E15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Cause </w:t>
      </w:r>
    </w:p>
    <w:p w14:paraId="06C6C7FD" w14:textId="77777777" w:rsidR="00AF6E15" w:rsidRDefault="00000000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14:paraId="06C6C7FE" w14:textId="77777777" w:rsidR="00AF6E1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Long-Distance Dependencies</w:t>
      </w:r>
    </w:p>
    <w:p w14:paraId="06C6C7FF" w14:textId="77777777" w:rsidR="00AF6E1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Legal sentences are often lengthy and contain multiple clauses. Dependency parsing and semantic-role labeling help connect the correct entities even when they are separated by many words.</w:t>
      </w:r>
    </w:p>
    <w:p w14:paraId="06C6C800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801" w14:textId="77777777" w:rsidR="00AF6E15" w:rsidRDefault="00AF6E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6C802" w14:textId="77777777" w:rsidR="00AF6E15" w:rsidRDefault="00AF6E15"/>
    <w:p w14:paraId="06C6C803" w14:textId="77777777" w:rsidR="00AF6E15" w:rsidRDefault="00AF6E15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C6C804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05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06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07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08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09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0A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0B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0C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0D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0E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0F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0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1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2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3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4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5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6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7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8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9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A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B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C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D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E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1F" w14:textId="77777777" w:rsidR="00AF6E15" w:rsidRDefault="00AF6E15">
      <w:pPr>
        <w:rPr>
          <w:b/>
          <w:bCs/>
          <w:color w:val="1F4E79"/>
          <w:sz w:val="22"/>
          <w:szCs w:val="22"/>
        </w:rPr>
      </w:pPr>
    </w:p>
    <w:p w14:paraId="06C6C820" w14:textId="77777777" w:rsidR="00AF6E15" w:rsidRDefault="0000000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06C6C821" w14:textId="77777777" w:rsidR="00AF6E15" w:rsidRDefault="00AF6E15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f2"/>
        <w:tblW w:w="977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AF6E15" w14:paraId="06C6C828" w14:textId="77777777">
        <w:trPr>
          <w:trHeight w:val="315"/>
        </w:trPr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2" w14:textId="77777777" w:rsidR="00AF6E1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3" w14:textId="77777777" w:rsidR="00AF6E1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4" w14:textId="77777777" w:rsidR="00AF6E1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71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5" w14:textId="77777777" w:rsidR="00AF6E1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77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6" w14:textId="77777777" w:rsidR="00AF6E1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7" w14:textId="77777777" w:rsidR="00AF6E1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AF6E15" w14:paraId="06C6C82F" w14:textId="77777777">
        <w:trPr>
          <w:trHeight w:val="315"/>
        </w:trPr>
        <w:tc>
          <w:tcPr>
            <w:tcW w:w="15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9" w14:textId="77777777" w:rsidR="00AF6E15" w:rsidRDefault="00000000">
            <w:pPr>
              <w:jc w:val="center"/>
            </w:pPr>
            <w:r>
              <w:t>Understanding of Data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A" w14:textId="77777777" w:rsidR="00AF6E15" w:rsidRDefault="00000000">
            <w:pPr>
              <w:jc w:val="center"/>
            </w:pPr>
            <w:r>
              <w:t>25%</w:t>
            </w:r>
          </w:p>
        </w:tc>
        <w:tc>
          <w:tcPr>
            <w:tcW w:w="22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B" w14:textId="77777777" w:rsidR="00AF6E15" w:rsidRDefault="00000000">
            <w:pPr>
              <w:jc w:val="center"/>
            </w:pPr>
            <w:r>
              <w:t>Accurately interprets all data patterns, trends, and relationships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C" w14:textId="77777777" w:rsidR="00AF6E15" w:rsidRDefault="00000000">
            <w:pPr>
              <w:jc w:val="center"/>
            </w:pPr>
            <w:r>
              <w:t>Interprets data correctly with minor gaps</w:t>
            </w:r>
          </w:p>
        </w:tc>
        <w:tc>
          <w:tcPr>
            <w:tcW w:w="17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D" w14:textId="77777777" w:rsidR="00AF6E15" w:rsidRDefault="00000000">
            <w:pPr>
              <w:jc w:val="center"/>
            </w:pPr>
            <w: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2E" w14:textId="77777777" w:rsidR="00AF6E15" w:rsidRDefault="00000000">
            <w:pPr>
              <w:jc w:val="center"/>
            </w:pPr>
            <w:r>
              <w:t>Misinterprets or fails to understand data</w:t>
            </w:r>
          </w:p>
        </w:tc>
      </w:tr>
      <w:tr w:rsidR="00AF6E15" w14:paraId="06C6C836" w14:textId="77777777">
        <w:trPr>
          <w:trHeight w:val="315"/>
        </w:trPr>
        <w:tc>
          <w:tcPr>
            <w:tcW w:w="15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0" w14:textId="77777777" w:rsidR="00AF6E15" w:rsidRDefault="00000000">
            <w:pPr>
              <w:jc w:val="center"/>
            </w:pPr>
            <w:r>
              <w:t>Analysis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1" w14:textId="77777777" w:rsidR="00AF6E15" w:rsidRDefault="00000000">
            <w:pPr>
              <w:jc w:val="center"/>
            </w:pPr>
            <w:r>
              <w:t>25%</w:t>
            </w:r>
          </w:p>
        </w:tc>
        <w:tc>
          <w:tcPr>
            <w:tcW w:w="22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2" w14:textId="77777777" w:rsidR="00AF6E15" w:rsidRDefault="00000000">
            <w:pPr>
              <w:jc w:val="center"/>
            </w:pPr>
            <w:r>
              <w:t>Provides deep analysis with strong logical reasoning and justification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3" w14:textId="77777777" w:rsidR="00AF6E15" w:rsidRDefault="00000000">
            <w:pPr>
              <w:jc w:val="center"/>
            </w:pPr>
            <w:r>
              <w:t>Provides reasonable analysis with some justification</w:t>
            </w:r>
          </w:p>
        </w:tc>
        <w:tc>
          <w:tcPr>
            <w:tcW w:w="17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4" w14:textId="77777777" w:rsidR="00AF6E15" w:rsidRDefault="00000000">
            <w:pPr>
              <w:jc w:val="center"/>
            </w:pPr>
            <w: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5" w14:textId="77777777" w:rsidR="00AF6E15" w:rsidRDefault="00000000">
            <w:pPr>
              <w:jc w:val="center"/>
            </w:pPr>
            <w:r>
              <w:t>No meaningful analysis provided</w:t>
            </w:r>
          </w:p>
        </w:tc>
      </w:tr>
      <w:tr w:rsidR="00AF6E15" w14:paraId="06C6C83D" w14:textId="77777777">
        <w:trPr>
          <w:trHeight w:val="315"/>
        </w:trPr>
        <w:tc>
          <w:tcPr>
            <w:tcW w:w="15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7" w14:textId="77777777" w:rsidR="00AF6E15" w:rsidRDefault="00000000">
            <w:pPr>
              <w:jc w:val="center"/>
            </w:pPr>
            <w:r>
              <w:t>Application of Concepts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8" w14:textId="77777777" w:rsidR="00AF6E15" w:rsidRDefault="00000000">
            <w:pPr>
              <w:jc w:val="center"/>
            </w:pPr>
            <w:r>
              <w:t>20%</w:t>
            </w:r>
          </w:p>
        </w:tc>
        <w:tc>
          <w:tcPr>
            <w:tcW w:w="22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9" w14:textId="77777777" w:rsidR="00AF6E15" w:rsidRDefault="00000000">
            <w:pPr>
              <w:jc w:val="center"/>
            </w:pPr>
            <w:r>
              <w:t>Effectively applies relevant concepts/tools to interpret data accurately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A" w14:textId="77777777" w:rsidR="00AF6E15" w:rsidRDefault="00000000">
            <w:pPr>
              <w:jc w:val="center"/>
            </w:pPr>
            <w:r>
              <w:t>Applies concepts with minor errors</w:t>
            </w:r>
          </w:p>
        </w:tc>
        <w:tc>
          <w:tcPr>
            <w:tcW w:w="17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B" w14:textId="77777777" w:rsidR="00AF6E15" w:rsidRDefault="00000000">
            <w:pPr>
              <w:jc w:val="center"/>
            </w:pPr>
            <w: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C" w14:textId="77777777" w:rsidR="00AF6E15" w:rsidRDefault="00000000">
            <w:pPr>
              <w:jc w:val="center"/>
            </w:pPr>
            <w:r>
              <w:t>Unable to apply concepts to data</w:t>
            </w:r>
          </w:p>
        </w:tc>
      </w:tr>
      <w:tr w:rsidR="00AF6E15" w14:paraId="06C6C844" w14:textId="77777777">
        <w:trPr>
          <w:trHeight w:val="315"/>
        </w:trPr>
        <w:tc>
          <w:tcPr>
            <w:tcW w:w="15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E" w14:textId="77777777" w:rsidR="00AF6E15" w:rsidRDefault="00000000">
            <w:pPr>
              <w:jc w:val="center"/>
            </w:pPr>
            <w:r>
              <w:t>Conclusion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3F" w14:textId="77777777" w:rsidR="00AF6E15" w:rsidRDefault="00000000">
            <w:pPr>
              <w:jc w:val="center"/>
            </w:pPr>
            <w:r>
              <w:t>20%</w:t>
            </w:r>
          </w:p>
        </w:tc>
        <w:tc>
          <w:tcPr>
            <w:tcW w:w="22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40" w14:textId="77777777" w:rsidR="00AF6E15" w:rsidRDefault="00000000">
            <w:pPr>
              <w:jc w:val="center"/>
            </w:pPr>
            <w:r>
              <w:t>Draws clear, meaningful conclusions with strong insights and implications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41" w14:textId="77777777" w:rsidR="00AF6E15" w:rsidRDefault="00000000">
            <w:pPr>
              <w:jc w:val="center"/>
            </w:pPr>
            <w:r>
              <w:t>Provides valid conclusions with moderate insights</w:t>
            </w:r>
          </w:p>
        </w:tc>
        <w:tc>
          <w:tcPr>
            <w:tcW w:w="17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42" w14:textId="77777777" w:rsidR="00AF6E15" w:rsidRDefault="00000000">
            <w:pPr>
              <w:jc w:val="center"/>
            </w:pPr>
            <w: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43" w14:textId="77777777" w:rsidR="00AF6E15" w:rsidRDefault="00000000">
            <w:pPr>
              <w:jc w:val="center"/>
            </w:pPr>
            <w:r>
              <w:t>No clear or valid conclusions</w:t>
            </w:r>
          </w:p>
        </w:tc>
      </w:tr>
      <w:tr w:rsidR="00AF6E15" w14:paraId="06C6C84B" w14:textId="77777777">
        <w:trPr>
          <w:trHeight w:val="315"/>
        </w:trPr>
        <w:tc>
          <w:tcPr>
            <w:tcW w:w="15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45" w14:textId="77777777" w:rsidR="00AF6E15" w:rsidRDefault="00000000">
            <w:pPr>
              <w:jc w:val="center"/>
            </w:pPr>
            <w:r>
              <w:t>Clarity</w:t>
            </w:r>
          </w:p>
        </w:tc>
        <w:tc>
          <w:tcPr>
            <w:tcW w:w="11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46" w14:textId="77777777" w:rsidR="00AF6E15" w:rsidRDefault="00000000">
            <w:pPr>
              <w:jc w:val="center"/>
            </w:pPr>
            <w:r>
              <w:t>10%</w:t>
            </w:r>
          </w:p>
        </w:tc>
        <w:tc>
          <w:tcPr>
            <w:tcW w:w="22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47" w14:textId="77777777" w:rsidR="00AF6E15" w:rsidRDefault="00000000">
            <w:pPr>
              <w:jc w:val="center"/>
            </w:pPr>
            <w:r>
              <w:t>Presents interpretation clearly using proper structure, visuals, and terminology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48" w14:textId="77777777" w:rsidR="00AF6E15" w:rsidRDefault="00000000">
            <w:pPr>
              <w:jc w:val="center"/>
            </w:pPr>
            <w:r>
              <w:t>Generally clear with minor issues</w:t>
            </w:r>
          </w:p>
        </w:tc>
        <w:tc>
          <w:tcPr>
            <w:tcW w:w="17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49" w14:textId="77777777" w:rsidR="00AF6E15" w:rsidRDefault="00000000">
            <w:pPr>
              <w:jc w:val="center"/>
            </w:pPr>
            <w: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C6C84A" w14:textId="77777777" w:rsidR="00AF6E15" w:rsidRDefault="00000000">
            <w:pPr>
              <w:jc w:val="center"/>
            </w:pPr>
            <w:r>
              <w:t>Poor presentation and difficult to understand</w:t>
            </w:r>
          </w:p>
        </w:tc>
      </w:tr>
    </w:tbl>
    <w:p w14:paraId="06C6C84C" w14:textId="77777777" w:rsidR="00AF6E15" w:rsidRDefault="00AF6E15">
      <w:pPr>
        <w:spacing w:after="50"/>
        <w:rPr>
          <w:b/>
          <w:bCs/>
          <w:color w:val="1F4E79"/>
          <w:sz w:val="22"/>
          <w:szCs w:val="22"/>
        </w:rPr>
      </w:pPr>
    </w:p>
    <w:p w14:paraId="06C6C84D" w14:textId="77777777" w:rsidR="00AF6E15" w:rsidRDefault="00AF6E15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f3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AF6E15" w14:paraId="06C6C856" w14:textId="77777777">
        <w:trPr>
          <w:trHeight w:val="1081"/>
        </w:trPr>
        <w:tc>
          <w:tcPr>
            <w:tcW w:w="987" w:type="dxa"/>
          </w:tcPr>
          <w:p w14:paraId="06C6C84E" w14:textId="77777777" w:rsidR="00AF6E15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06C6C84F" w14:textId="77777777" w:rsidR="00AF6E15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06C6C850" w14:textId="77777777" w:rsidR="00AF6E15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06C6C851" w14:textId="77777777" w:rsidR="00AF6E15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06C6C852" w14:textId="77777777" w:rsidR="00AF6E15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06C6C853" w14:textId="77777777" w:rsidR="00AF6E15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06C6C854" w14:textId="77777777" w:rsidR="00AF6E15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06C6C855" w14:textId="77777777" w:rsidR="00AF6E15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AF6E15" w14:paraId="06C6C860" w14:textId="77777777">
        <w:trPr>
          <w:trHeight w:val="403"/>
        </w:trPr>
        <w:tc>
          <w:tcPr>
            <w:tcW w:w="987" w:type="dxa"/>
          </w:tcPr>
          <w:p w14:paraId="06C6C857" w14:textId="77777777" w:rsidR="00AF6E15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6C6C858" w14:textId="2BA8D2D1" w:rsidR="00AF6E15" w:rsidRDefault="00E327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06C6C859" w14:textId="06AC61BA" w:rsidR="00AF6E15" w:rsidRDefault="00E327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06C6C85A" w14:textId="1E2DC479" w:rsidR="00AF6E15" w:rsidRDefault="00E327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6C6C85B" w14:textId="5CD71203" w:rsidR="00AF6E15" w:rsidRDefault="00E327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06C6C85C" w14:textId="6DEEF11E" w:rsidR="00AF6E15" w:rsidRDefault="002D072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06C6C85D" w14:textId="60EA8E4F" w:rsidR="00AF6E15" w:rsidRDefault="00A3781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  <w:r w:rsidR="00605B37">
              <w:rPr>
                <w:b/>
                <w:bCs/>
                <w:color w:val="1F4E79"/>
              </w:rPr>
              <w:t>7</w:t>
            </w:r>
          </w:p>
        </w:tc>
        <w:tc>
          <w:tcPr>
            <w:tcW w:w="752" w:type="dxa"/>
            <w:vMerge w:val="restart"/>
          </w:tcPr>
          <w:p w14:paraId="06C6C85E" w14:textId="4AF63360" w:rsidR="00AF6E15" w:rsidRDefault="00C208C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83</w:t>
            </w:r>
          </w:p>
          <w:p w14:paraId="06C6C85F" w14:textId="77777777" w:rsidR="00AF6E15" w:rsidRDefault="00AF6E1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F6E15" w14:paraId="06C6C869" w14:textId="77777777">
        <w:trPr>
          <w:trHeight w:val="403"/>
        </w:trPr>
        <w:tc>
          <w:tcPr>
            <w:tcW w:w="987" w:type="dxa"/>
          </w:tcPr>
          <w:p w14:paraId="06C6C861" w14:textId="77777777" w:rsidR="00AF6E15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06C6C862" w14:textId="02A4F926" w:rsidR="00AF6E15" w:rsidRDefault="002D072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06C6C863" w14:textId="0DF6D3FD" w:rsidR="00AF6E15" w:rsidRDefault="002D072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06C6C864" w14:textId="512F58B1" w:rsidR="00AF6E15" w:rsidRDefault="002D072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6C6C865" w14:textId="1759CCEB" w:rsidR="00AF6E15" w:rsidRDefault="002D072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06C6C866" w14:textId="6B1723C4" w:rsidR="00AF6E15" w:rsidRDefault="002D072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06C6C867" w14:textId="31FBF3DA" w:rsidR="00AF6E15" w:rsidRDefault="00BF46A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52" w:type="dxa"/>
            <w:vMerge/>
          </w:tcPr>
          <w:p w14:paraId="06C6C868" w14:textId="77777777" w:rsidR="00AF6E15" w:rsidRDefault="00AF6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AF6E15" w14:paraId="06C6C872" w14:textId="77777777">
        <w:trPr>
          <w:trHeight w:val="403"/>
        </w:trPr>
        <w:tc>
          <w:tcPr>
            <w:tcW w:w="987" w:type="dxa"/>
          </w:tcPr>
          <w:p w14:paraId="06C6C86A" w14:textId="77777777" w:rsidR="00AF6E15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06C6C86B" w14:textId="0A0A6235" w:rsidR="00AF6E15" w:rsidRDefault="0094766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06C6C86C" w14:textId="4B6633A4" w:rsidR="00AF6E15" w:rsidRDefault="0094766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06C6C86D" w14:textId="2AD7F0BF" w:rsidR="00AF6E15" w:rsidRDefault="0094766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6C6C86E" w14:textId="393BA4E1" w:rsidR="00AF6E15" w:rsidRDefault="0094766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06C6C86F" w14:textId="40312F3E" w:rsidR="00AF6E15" w:rsidRDefault="0094766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06C6C870" w14:textId="64BA4DCF" w:rsidR="00AF6E15" w:rsidRDefault="00B82C1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52" w:type="dxa"/>
            <w:vMerge/>
          </w:tcPr>
          <w:p w14:paraId="06C6C871" w14:textId="77777777" w:rsidR="00AF6E15" w:rsidRDefault="00AF6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AF6E15" w14:paraId="06C6C87B" w14:textId="77777777">
        <w:trPr>
          <w:trHeight w:val="403"/>
        </w:trPr>
        <w:tc>
          <w:tcPr>
            <w:tcW w:w="987" w:type="dxa"/>
          </w:tcPr>
          <w:p w14:paraId="06C6C873" w14:textId="77777777" w:rsidR="00AF6E15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06C6C874" w14:textId="39EE3FC1" w:rsidR="00AF6E15" w:rsidRDefault="0094766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06C6C875" w14:textId="0410ADFA" w:rsidR="00AF6E15" w:rsidRDefault="0094766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06C6C876" w14:textId="3E4C6608" w:rsidR="00AF6E15" w:rsidRDefault="00F33E6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6C6C877" w14:textId="13F32085" w:rsidR="00AF6E15" w:rsidRDefault="00F33E6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06C6C878" w14:textId="71333919" w:rsidR="00AF6E15" w:rsidRDefault="00F33E6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06C6C879" w14:textId="43C7426F" w:rsidR="00AF6E15" w:rsidRDefault="00B82C1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/>
          </w:tcPr>
          <w:p w14:paraId="06C6C87A" w14:textId="77777777" w:rsidR="00AF6E15" w:rsidRDefault="00AF6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6C6C87C" w14:textId="77777777" w:rsidR="00AF6E15" w:rsidRDefault="00AF6E15">
      <w:pPr>
        <w:spacing w:after="50"/>
        <w:rPr>
          <w:b/>
          <w:bCs/>
          <w:color w:val="1F4E79"/>
          <w:sz w:val="22"/>
          <w:szCs w:val="22"/>
        </w:rPr>
      </w:pPr>
    </w:p>
    <w:p w14:paraId="06C6C87D" w14:textId="77777777" w:rsidR="00AF6E15" w:rsidRDefault="00AF6E15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f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AF6E15" w14:paraId="06C6C88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7E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7F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80" w14:textId="77777777" w:rsidR="00AF6E15" w:rsidRDefault="0000000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AF6E15" w14:paraId="06C6C88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82" w14:textId="77777777" w:rsidR="00AF6E15" w:rsidRDefault="00AF6E15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83" w14:textId="77777777" w:rsidR="00AF6E15" w:rsidRDefault="00AF6E15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84" w14:textId="77777777" w:rsidR="00AF6E15" w:rsidRDefault="00AF6E15"/>
        </w:tc>
      </w:tr>
      <w:tr w:rsidR="00AF6E15" w14:paraId="06C6C88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86" w14:textId="77777777" w:rsidR="00AF6E15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87" w14:textId="77777777" w:rsidR="00AF6E15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88" w14:textId="77777777" w:rsidR="00AF6E15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AF6E15" w14:paraId="06C6C88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8A" w14:textId="77777777" w:rsidR="00AF6E15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8B" w14:textId="77777777" w:rsidR="00AF6E15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6C88C" w14:textId="77777777" w:rsidR="00AF6E15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06C6C88E" w14:textId="77777777" w:rsidR="00AF6E15" w:rsidRDefault="00AF6E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AF6E1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77030E2-19D1-40A1-97E7-BF855219E3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FF44667-6B84-4815-836D-4D019C3A4E7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79906C-6683-4619-AA4A-0A93E82507CB}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4" w:fontKey="{41D252C1-AF06-4596-8E98-3FB0DF057C2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D9CC7DFE-9CD0-48D5-9126-6A856FB2C439}"/>
    <w:embedBold r:id="rId6" w:subsetted="1" w:fontKey="{3309B9CB-3523-4B7D-8A61-FBFD2F5B21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D9B5EB2-5E83-4E38-8C26-260C2BA3B3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AEAB98B-C5C9-46F8-91E3-1C35665897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A40"/>
    <w:multiLevelType w:val="multilevel"/>
    <w:tmpl w:val="BD2E1E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2823D4C"/>
    <w:multiLevelType w:val="multilevel"/>
    <w:tmpl w:val="2D5A569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52C65EF"/>
    <w:multiLevelType w:val="multilevel"/>
    <w:tmpl w:val="BB44D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7CA5720"/>
    <w:multiLevelType w:val="multilevel"/>
    <w:tmpl w:val="3DCC28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98B6D4B"/>
    <w:multiLevelType w:val="multilevel"/>
    <w:tmpl w:val="3C6E9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FC63FE9"/>
    <w:multiLevelType w:val="multilevel"/>
    <w:tmpl w:val="1E5AD3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46345D8"/>
    <w:multiLevelType w:val="multilevel"/>
    <w:tmpl w:val="813C7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23F0983"/>
    <w:multiLevelType w:val="multilevel"/>
    <w:tmpl w:val="4C8E7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6C33419"/>
    <w:multiLevelType w:val="multilevel"/>
    <w:tmpl w:val="D17E4A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EBB7573"/>
    <w:multiLevelType w:val="multilevel"/>
    <w:tmpl w:val="1A848C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1407C65"/>
    <w:multiLevelType w:val="multilevel"/>
    <w:tmpl w:val="E836ED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D1A1605"/>
    <w:multiLevelType w:val="multilevel"/>
    <w:tmpl w:val="E9BA3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1464864">
    <w:abstractNumId w:val="1"/>
  </w:num>
  <w:num w:numId="2" w16cid:durableId="751662378">
    <w:abstractNumId w:val="6"/>
  </w:num>
  <w:num w:numId="3" w16cid:durableId="684984710">
    <w:abstractNumId w:val="7"/>
  </w:num>
  <w:num w:numId="4" w16cid:durableId="1296329052">
    <w:abstractNumId w:val="4"/>
  </w:num>
  <w:num w:numId="5" w16cid:durableId="1341815107">
    <w:abstractNumId w:val="0"/>
  </w:num>
  <w:num w:numId="6" w16cid:durableId="332727796">
    <w:abstractNumId w:val="11"/>
  </w:num>
  <w:num w:numId="7" w16cid:durableId="1061444475">
    <w:abstractNumId w:val="9"/>
  </w:num>
  <w:num w:numId="8" w16cid:durableId="37316477">
    <w:abstractNumId w:val="10"/>
  </w:num>
  <w:num w:numId="9" w16cid:durableId="1681544550">
    <w:abstractNumId w:val="2"/>
  </w:num>
  <w:num w:numId="10" w16cid:durableId="49888705">
    <w:abstractNumId w:val="8"/>
  </w:num>
  <w:num w:numId="11" w16cid:durableId="1796093477">
    <w:abstractNumId w:val="3"/>
  </w:num>
  <w:num w:numId="12" w16cid:durableId="1189181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E15"/>
    <w:rsid w:val="002D0729"/>
    <w:rsid w:val="00530961"/>
    <w:rsid w:val="00605B37"/>
    <w:rsid w:val="007A79D3"/>
    <w:rsid w:val="00904167"/>
    <w:rsid w:val="00947660"/>
    <w:rsid w:val="00A37816"/>
    <w:rsid w:val="00AF6E15"/>
    <w:rsid w:val="00B82C1D"/>
    <w:rsid w:val="00BF46A9"/>
    <w:rsid w:val="00C208C9"/>
    <w:rsid w:val="00C5762B"/>
    <w:rsid w:val="00E10BAD"/>
    <w:rsid w:val="00E32777"/>
    <w:rsid w:val="00F3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C511"/>
  <w15:docId w15:val="{A9F2A9E5-C61A-4D72-94A0-B8E1312B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2701</Words>
  <Characters>15399</Characters>
  <Application>Microsoft Office Word</Application>
  <DocSecurity>0</DocSecurity>
  <Lines>128</Lines>
  <Paragraphs>36</Paragraphs>
  <ScaleCrop>false</ScaleCrop>
  <Company/>
  <LinksUpToDate>false</LinksUpToDate>
  <CharactersWithSpaces>18064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saiteja reddy pucha</cp:lastModifiedBy>
  <cp:revision>14</cp:revision>
  <dcterms:created xsi:type="dcterms:W3CDTF">2026-08-31T16:14:00Z</dcterms:created>
  <dcterms:modified xsi:type="dcterms:W3CDTF">2026-08-31T16:22:00Z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