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BGV Market in India — Competitor Analysis</w:t>
      </w:r>
    </w:p>
    <w:p>
      <w:r>
        <w:rPr>
          <w:b/>
        </w:rPr>
        <w:t>Prepared by: Nallapati Hima Tejaswini</w:t>
      </w:r>
    </w:p>
    <w:p>
      <w:pPr>
        <w:pStyle w:val="Heading2"/>
      </w:pPr>
      <w:r>
        <w:t>1. Industry Overview</w:t>
      </w:r>
    </w:p>
    <w:p>
      <w:r>
        <w:t>Background Verification (BGV) is the process companies use to verify candidate information before hiring employees. It includes employment history, education verification, identity checks, criminal checks, and references.</w:t>
        <w:br/>
        <w:br/>
        <w:t>Companies use BGV to reduce hiring fraud, improve workplace security, maintain compliance, and reduce hiring risks.</w:t>
        <w:br/>
        <w:br/>
        <w:t>India’s Identity Verification Market reached approximately USD 523.2 Million in 2025 and is expected to grow significantly due to digital hiring, AI adoption, SaaS growth, and compliance requirements.</w:t>
        <w:br/>
        <w:br/>
        <w:t>Hiring fraud is becoming a business challenge in India. Industry verification studies indicate resume discrepancies and false information continue to appear during hiring verification processes.</w:t>
      </w:r>
    </w:p>
    <w:p>
      <w:pPr>
        <w:pStyle w:val="Heading2"/>
      </w:pPr>
      <w:r>
        <w:t>2. Competitor Profiles</w:t>
      </w:r>
    </w:p>
    <w:p>
      <w:r>
        <w:t>AuthBridge</w:t>
        <w:br/>
        <w:t>Services: Employment verification, education verification, criminal checks, identity verification, compliance verification.</w:t>
        <w:br/>
        <w:t>Target Customers: Enterprises, IT companies, MNCs.</w:t>
        <w:br/>
        <w:t>Strengths: Enterprise capabilities, large infrastructure, AI support.</w:t>
        <w:br/>
        <w:t>Weaknesses: Enterprise-heavy, less startup-focused.</w:t>
        <w:br/>
        <w:br/>
        <w:t>IDfy</w:t>
        <w:br/>
        <w:t>Services: Identity verification, PAN/Aadhaar verification, fraud detection, employment verification.</w:t>
        <w:br/>
        <w:t>Target Customers: FinTech, SaaS, digital businesses.</w:t>
        <w:br/>
        <w:t>Strengths: API-first systems, fast verification.</w:t>
        <w:br/>
        <w:t>Weaknesses: Lower enterprise verification depth.</w:t>
        <w:br/>
        <w:br/>
        <w:t>SpringVerify</w:t>
        <w:br/>
        <w:t>Services: Employment verification, education checks, address checks, references.</w:t>
        <w:br/>
        <w:t>Target Customers: Startups and SMBs.</w:t>
        <w:br/>
        <w:t>Strengths: Startup-friendly onboarding.</w:t>
        <w:br/>
        <w:t>Weaknesses: Smaller enterprise reach.</w:t>
      </w:r>
    </w:p>
    <w:p>
      <w:pPr>
        <w:pStyle w:val="Heading2"/>
      </w:pPr>
      <w:r>
        <w:t>3. Comparison Table</w:t>
      </w:r>
    </w:p>
    <w:p>
      <w:r>
        <w:t>AuthBridge: Enterprise-focused.</w:t>
        <w:br/>
        <w:t>IDfy: API-first digital verification.</w:t>
        <w:br/>
        <w:t>SpringVerify: Startup-friendly.</w:t>
        <w:br/>
        <w:t>RecriAuth: Candidate-first, fast turnaround, modern business verification platform built for startups and growing businesses.</w:t>
      </w:r>
    </w:p>
    <w:p>
      <w:pPr>
        <w:pStyle w:val="Heading2"/>
      </w:pPr>
      <w:r>
        <w:t>4. Where RecriAuth Can Win</w:t>
      </w:r>
    </w:p>
    <w:p>
      <w:r>
        <w:t>Market gaps include slow turnaround times, enterprise-heavy onboarding, and limited startup focus.</w:t>
        <w:br/>
        <w:br/>
        <w:t>RecriAuth can differentiate through faster verification workflows, startup-friendly onboarding, candidate-first experience, and automation.</w:t>
        <w:br/>
        <w:br/>
        <w:t>Ideal customers: AI startups, SaaS companies, GCC hiring teams, technology businesses.</w:t>
      </w:r>
    </w:p>
    <w:p>
      <w:pPr>
        <w:pStyle w:val="Heading2"/>
      </w:pPr>
      <w:r>
        <w:t>5. Recommendation</w:t>
      </w:r>
    </w:p>
    <w:p>
      <w:r>
        <w:t>RecriAuth should position itself as 'The fastest and most startup-friendly BGV platform for modern hiring.'</w:t>
        <w:br/>
        <w:br/>
        <w:t>Recommendation: Offer free first 10 background verifications for startups to drive adoption, word-of-mouth growth, and customer trials.</w:t>
      </w:r>
    </w:p>
    <w:p>
      <w:pPr>
        <w:pStyle w:val="Heading2"/>
      </w:pPr>
      <w:r>
        <w:t>Sources &amp; References</w:t>
      </w:r>
    </w:p>
    <w:p>
      <w:r>
        <w:t>IMARC Group:</w:t>
        <w:br/>
        <w:t>https://www.imarcgroup.com/india-identity-verification-market</w:t>
        <w:br/>
        <w:br/>
        <w:t>AuthBridge:</w:t>
        <w:br/>
        <w:t>https://authbridge.com/</w:t>
        <w:br/>
        <w:br/>
        <w:t>IDfy:</w:t>
        <w:br/>
        <w:t>https://idfy.com/</w:t>
        <w:br/>
        <w:br/>
        <w:t>SpringVerify:</w:t>
        <w:br/>
        <w:t>https://springverify.com/</w:t>
        <w:br/>
        <w:br/>
        <w:t>Resume Fraud Trends:</w:t>
        <w:br/>
        <w:t>https://in.springverify.com/blog/resume-fraud-in-india-how-widespread/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