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8F56" w14:textId="77777777" w:rsidR="0057085E"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Project Design Phase</w:t>
      </w:r>
    </w:p>
    <w:tbl>
      <w:tblPr>
        <w:tblpPr w:leftFromText="180" w:rightFromText="180" w:vertAnchor="page" w:horzAnchor="margin" w:tblpY="3436"/>
        <w:tblW w:w="9850" w:type="dxa"/>
        <w:tblCellMar>
          <w:top w:w="15" w:type="dxa"/>
          <w:left w:w="15" w:type="dxa"/>
          <w:bottom w:w="15" w:type="dxa"/>
          <w:right w:w="15" w:type="dxa"/>
        </w:tblCellMar>
        <w:tblLook w:val="04A0" w:firstRow="1" w:lastRow="0" w:firstColumn="1" w:lastColumn="0" w:noHBand="0" w:noVBand="1"/>
      </w:tblPr>
      <w:tblGrid>
        <w:gridCol w:w="2503"/>
        <w:gridCol w:w="7347"/>
      </w:tblGrid>
      <w:tr w:rsidR="0057085E" w:rsidRPr="00491CA6" w14:paraId="0029BCC7" w14:textId="77777777" w:rsidTr="005466D7">
        <w:trPr>
          <w:trHeight w:val="6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1D8EA" w14:textId="77777777" w:rsidR="0057085E" w:rsidRPr="00491CA6" w:rsidRDefault="0057085E" w:rsidP="005466D7">
            <w:pPr>
              <w:spacing w:after="240"/>
              <w:rPr>
                <w:bCs/>
                <w:color w:val="000000" w:themeColor="text1"/>
                <w:sz w:val="32"/>
              </w:rPr>
            </w:pPr>
            <w:r w:rsidRPr="00491CA6">
              <w:rPr>
                <w:bCs/>
                <w:color w:val="000000" w:themeColor="text1"/>
                <w:sz w:val="32"/>
              </w:rPr>
              <w:t>Date</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B80D1" w14:textId="77777777" w:rsidR="0057085E" w:rsidRPr="00491CA6" w:rsidRDefault="0057085E" w:rsidP="005466D7">
            <w:pPr>
              <w:spacing w:after="240"/>
              <w:rPr>
                <w:bCs/>
                <w:color w:val="000000" w:themeColor="text1"/>
                <w:sz w:val="32"/>
              </w:rPr>
            </w:pPr>
            <w:r w:rsidRPr="00491CA6">
              <w:rPr>
                <w:bCs/>
                <w:color w:val="000000" w:themeColor="text1"/>
                <w:sz w:val="32"/>
              </w:rPr>
              <w:t>3</w:t>
            </w:r>
            <w:r>
              <w:rPr>
                <w:bCs/>
                <w:color w:val="000000" w:themeColor="text1"/>
                <w:sz w:val="32"/>
              </w:rPr>
              <w:t>0</w:t>
            </w:r>
            <w:r w:rsidRPr="00491CA6">
              <w:rPr>
                <w:bCs/>
                <w:color w:val="000000" w:themeColor="text1"/>
                <w:sz w:val="32"/>
              </w:rPr>
              <w:t xml:space="preserve"> </w:t>
            </w:r>
            <w:r>
              <w:rPr>
                <w:bCs/>
                <w:color w:val="000000" w:themeColor="text1"/>
                <w:sz w:val="32"/>
              </w:rPr>
              <w:t>SEPTEMBER</w:t>
            </w:r>
            <w:r w:rsidRPr="00491CA6">
              <w:rPr>
                <w:bCs/>
                <w:color w:val="000000" w:themeColor="text1"/>
                <w:sz w:val="32"/>
              </w:rPr>
              <w:t xml:space="preserve"> 202</w:t>
            </w:r>
            <w:r>
              <w:rPr>
                <w:bCs/>
                <w:color w:val="000000" w:themeColor="text1"/>
                <w:sz w:val="32"/>
              </w:rPr>
              <w:t>6</w:t>
            </w:r>
          </w:p>
        </w:tc>
      </w:tr>
      <w:tr w:rsidR="0057085E" w:rsidRPr="00491CA6" w14:paraId="70F2B69F" w14:textId="77777777" w:rsidTr="005466D7">
        <w:trPr>
          <w:trHeight w:val="6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BD2AB" w14:textId="77777777" w:rsidR="0057085E" w:rsidRPr="00491CA6" w:rsidRDefault="0057085E" w:rsidP="005466D7">
            <w:pPr>
              <w:spacing w:after="240"/>
              <w:rPr>
                <w:bCs/>
                <w:color w:val="000000" w:themeColor="text1"/>
                <w:sz w:val="32"/>
              </w:rPr>
            </w:pPr>
            <w:r w:rsidRPr="00491CA6">
              <w:rPr>
                <w:bCs/>
                <w:color w:val="000000" w:themeColor="text1"/>
                <w:sz w:val="32"/>
              </w:rPr>
              <w:t>Team ID</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DC2AF" w14:textId="29F98C1D" w:rsidR="0057085E" w:rsidRPr="00491CA6" w:rsidRDefault="00EC0F1E" w:rsidP="005466D7">
            <w:pPr>
              <w:spacing w:after="240"/>
              <w:rPr>
                <w:bCs/>
                <w:color w:val="000000" w:themeColor="text1"/>
                <w:sz w:val="32"/>
              </w:rPr>
            </w:pPr>
            <w:r w:rsidRPr="00EC0F1E">
              <w:rPr>
                <w:bCs/>
                <w:color w:val="000000" w:themeColor="text1"/>
                <w:sz w:val="32"/>
              </w:rPr>
              <w:t>6ab277cdba33564c8ba151a5</w:t>
            </w:r>
          </w:p>
        </w:tc>
      </w:tr>
      <w:tr w:rsidR="0057085E" w:rsidRPr="00491CA6" w14:paraId="140067F5" w14:textId="77777777" w:rsidTr="005466D7">
        <w:trPr>
          <w:trHeight w:val="6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4E621" w14:textId="77777777" w:rsidR="0057085E" w:rsidRPr="00491CA6" w:rsidRDefault="0057085E" w:rsidP="005466D7">
            <w:pPr>
              <w:spacing w:after="240"/>
              <w:rPr>
                <w:bCs/>
                <w:color w:val="000000" w:themeColor="text1"/>
                <w:sz w:val="32"/>
              </w:rPr>
            </w:pPr>
            <w:r w:rsidRPr="00491CA6">
              <w:rPr>
                <w:bCs/>
                <w:color w:val="000000" w:themeColor="text1"/>
                <w:sz w:val="32"/>
              </w:rPr>
              <w:t>Project Name</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D36EA" w14:textId="77777777" w:rsidR="0057085E" w:rsidRPr="00491CA6" w:rsidRDefault="0057085E" w:rsidP="005466D7">
            <w:pPr>
              <w:spacing w:after="240"/>
              <w:rPr>
                <w:b/>
                <w:bCs/>
                <w:color w:val="000000" w:themeColor="text1"/>
                <w:sz w:val="32"/>
              </w:rPr>
            </w:pPr>
            <w:r w:rsidRPr="00491CA6">
              <w:rPr>
                <w:b/>
                <w:bCs/>
                <w:color w:val="000000" w:themeColor="text1"/>
                <w:sz w:val="32"/>
              </w:rPr>
              <w:t>Import Data using Transform Maps (Spreadsheet)</w:t>
            </w:r>
          </w:p>
        </w:tc>
      </w:tr>
      <w:tr w:rsidR="0057085E" w:rsidRPr="00491CA6" w14:paraId="7416E6F9" w14:textId="77777777" w:rsidTr="005466D7">
        <w:trPr>
          <w:trHeight w:val="6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0D747" w14:textId="77777777" w:rsidR="0057085E" w:rsidRPr="00491CA6" w:rsidRDefault="0057085E" w:rsidP="005466D7">
            <w:pPr>
              <w:spacing w:after="240"/>
              <w:rPr>
                <w:bCs/>
                <w:color w:val="000000" w:themeColor="text1"/>
                <w:sz w:val="32"/>
              </w:rPr>
            </w:pPr>
            <w:r w:rsidRPr="00491CA6">
              <w:rPr>
                <w:bCs/>
                <w:color w:val="000000" w:themeColor="text1"/>
                <w:sz w:val="32"/>
              </w:rPr>
              <w:t>Maximum Marks</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F9E41" w14:textId="77777777" w:rsidR="0057085E" w:rsidRPr="00491CA6" w:rsidRDefault="0057085E" w:rsidP="005466D7">
            <w:pPr>
              <w:spacing w:after="240"/>
              <w:rPr>
                <w:bCs/>
                <w:color w:val="000000" w:themeColor="text1"/>
                <w:sz w:val="32"/>
              </w:rPr>
            </w:pPr>
            <w:r w:rsidRPr="00491CA6">
              <w:rPr>
                <w:bCs/>
                <w:color w:val="000000" w:themeColor="text1"/>
                <w:sz w:val="32"/>
              </w:rPr>
              <w:t>4 Marks</w:t>
            </w:r>
          </w:p>
        </w:tc>
      </w:tr>
    </w:tbl>
    <w:p w14:paraId="6441E166" w14:textId="62C9D80E" w:rsidR="008C73F7" w:rsidRDefault="008C73F7">
      <w:pPr>
        <w:pStyle w:val="Heading1"/>
        <w:spacing w:before="0" w:after="120" w:line="275" w:lineRule="auto"/>
        <w:rPr>
          <w:rFonts w:ascii="Google Sans" w:eastAsia="Google Sans" w:hAnsi="Google Sans" w:cs="Google Sans"/>
          <w:color w:val="1F1F1F"/>
        </w:rPr>
      </w:pPr>
    </w:p>
    <w:p w14:paraId="0E870F1B" w14:textId="77777777" w:rsidR="0057085E" w:rsidRPr="0057085E" w:rsidRDefault="0057085E" w:rsidP="0057085E"/>
    <w:p w14:paraId="4E70F0FA" w14:textId="77777777" w:rsidR="008C73F7"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Module 1: Problem Solution Fit</w:t>
      </w:r>
    </w:p>
    <w:p w14:paraId="5DD98860" w14:textId="77777777" w:rsidR="008C73F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b/>
          <w:bCs/>
          <w:color w:val="1F1F1F"/>
        </w:rPr>
        <w:t>Project Name:</w:t>
      </w:r>
      <w:r>
        <w:rPr>
          <w:rFonts w:ascii="Google Sans" w:eastAsia="Google Sans" w:hAnsi="Google Sans" w:cs="Google Sans"/>
          <w:color w:val="1F1F1F"/>
        </w:rPr>
        <w:t xml:space="preserve"> Import Data Using Transform Maps (Spreadsheet)</w:t>
      </w:r>
    </w:p>
    <w:p w14:paraId="7D51B7BE" w14:textId="77777777" w:rsidR="008C73F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Problem Statement</w:t>
      </w:r>
    </w:p>
    <w:p w14:paraId="4302F14E" w14:textId="77777777" w:rsidR="008C73F7"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In enterprise and organization-level data management, large volumes of records are routinely collected and updated across standalone spreadsheets (.xlsx or .csv). Manually copying and pasting or re-entering this spreadsheet data into destination database tables causes critical business challenges:</w:t>
      </w:r>
    </w:p>
    <w:p w14:paraId="62F00BC9" w14:textId="77777777" w:rsidR="008C73F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High Operational Overhead:</w:t>
      </w:r>
      <w:r>
        <w:rPr>
          <w:rFonts w:ascii="Google Sans" w:eastAsia="Google Sans" w:hAnsi="Google Sans" w:cs="Google Sans"/>
          <w:color w:val="1F1F1F"/>
        </w:rPr>
        <w:t xml:space="preserve"> Manual data entry takes substantial time and human effort, slowing down administrative processes.</w:t>
      </w:r>
    </w:p>
    <w:p w14:paraId="2E00FEAE" w14:textId="77777777" w:rsidR="008C73F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Human Errors &amp; Inconsistencies:</w:t>
      </w:r>
      <w:r>
        <w:rPr>
          <w:rFonts w:ascii="Google Sans" w:eastAsia="Google Sans" w:hAnsi="Google Sans" w:cs="Google Sans"/>
          <w:color w:val="1F1F1F"/>
        </w:rPr>
        <w:t xml:space="preserve"> Manual keying frequently causes typographical errors, incorrect field matching, and broken data formats.</w:t>
      </w:r>
    </w:p>
    <w:p w14:paraId="773718D2" w14:textId="77777777" w:rsidR="008C73F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Record Duplication:</w:t>
      </w:r>
      <w:r>
        <w:rPr>
          <w:rFonts w:ascii="Google Sans" w:eastAsia="Google Sans" w:hAnsi="Google Sans" w:cs="Google Sans"/>
          <w:color w:val="1F1F1F"/>
        </w:rPr>
        <w:t xml:space="preserve"> Without automated unique-identifier validation, inserting spreadsheet rows manually results in duplicate records across destination tables.</w:t>
      </w:r>
    </w:p>
    <w:p w14:paraId="17C038A9" w14:textId="77777777" w:rsidR="008C73F7"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Lack of Data Validation:</w:t>
      </w:r>
      <w:r>
        <w:rPr>
          <w:rFonts w:ascii="Google Sans" w:eastAsia="Google Sans" w:hAnsi="Google Sans" w:cs="Google Sans"/>
          <w:color w:val="1F1F1F"/>
        </w:rPr>
        <w:t xml:space="preserve"> Loading unvalidated raw data directly into production systems risks corrupting target tables with broken schema values.</w:t>
      </w:r>
    </w:p>
    <w:p w14:paraId="444A7559" w14:textId="77777777" w:rsidR="008C73F7"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Target Audience &amp; Stakeholders</w:t>
      </w:r>
    </w:p>
    <w:p w14:paraId="7784BBE2" w14:textId="77777777" w:rsidR="008C73F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System Administrators:</w:t>
      </w:r>
      <w:r>
        <w:rPr>
          <w:rFonts w:ascii="Google Sans" w:eastAsia="Google Sans" w:hAnsi="Google Sans" w:cs="Google Sans"/>
          <w:color w:val="1F1F1F"/>
        </w:rPr>
        <w:t xml:space="preserve"> Responsible for performing routine bulk updates and maintaining data integrity across platform modules.</w:t>
      </w:r>
    </w:p>
    <w:p w14:paraId="3A28C42A" w14:textId="77777777" w:rsidR="008C73F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Database &amp; Data Operations Engineers:</w:t>
      </w:r>
      <w:r>
        <w:rPr>
          <w:rFonts w:ascii="Google Sans" w:eastAsia="Google Sans" w:hAnsi="Google Sans" w:cs="Google Sans"/>
          <w:color w:val="1F1F1F"/>
        </w:rPr>
        <w:t xml:space="preserve"> Tasked with migrating legacy datasets into centralized production systems.</w:t>
      </w:r>
    </w:p>
    <w:p w14:paraId="48FA4ADC" w14:textId="77777777" w:rsidR="008C73F7"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Business Analysts &amp; Departmental Leads:</w:t>
      </w:r>
      <w:r>
        <w:rPr>
          <w:rFonts w:ascii="Google Sans" w:eastAsia="Google Sans" w:hAnsi="Google Sans" w:cs="Google Sans"/>
          <w:color w:val="1F1F1F"/>
        </w:rPr>
        <w:t xml:space="preserve"> Require accurate, updated database records without waiting on manual entry backlogs.</w:t>
      </w:r>
    </w:p>
    <w:p w14:paraId="4516BE53" w14:textId="77777777" w:rsidR="008C73F7"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Problem-Solution Fit Matrix</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C73F7" w14:paraId="72A724ED"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4905F48" w14:textId="77777777" w:rsidR="008C73F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Identified Pain Points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1A3FA91" w14:textId="77777777" w:rsidR="008C73F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Proposed System Capability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AD04301" w14:textId="77777777" w:rsidR="008C73F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Business Value &amp; Outcome</w:t>
            </w:r>
          </w:p>
        </w:tc>
      </w:tr>
      <w:tr w:rsidR="008C73F7" w14:paraId="6F9FA1AA"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14079D8" w14:textId="77777777" w:rsidR="008C73F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Time-Consuming Manual Entry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8F1853"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Bulk Spreadsheet Ingestion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A52596"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Automates data ingestion by uploading entire Excel/CSV files in a single step, saving time.</w:t>
            </w:r>
          </w:p>
        </w:tc>
      </w:tr>
      <w:tr w:rsidR="008C73F7" w14:paraId="60C5FC3B"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09DD1C" w14:textId="77777777" w:rsidR="008C73F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Format Mismatch &amp; Field Errors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77459CE"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Automated &amp; Custom Field Mapping</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5A61D7C"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Maps spreadsheet columns directly to target table schema fields, eliminating field alignment mistakes.</w:t>
            </w:r>
          </w:p>
        </w:tc>
      </w:tr>
      <w:tr w:rsidR="008C73F7" w14:paraId="7F00CF6C"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66A49A3" w14:textId="77777777" w:rsidR="008C73F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Duplicate Database Records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97C2C3"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Coalesce Matching Engine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1796CC"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Automatically checks unique keys (e.g., User ID, Email) to update existing records instead of duplicating them.</w:t>
            </w:r>
          </w:p>
        </w:tc>
      </w:tr>
      <w:tr w:rsidR="008C73F7" w14:paraId="03AA4277"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224EBB" w14:textId="77777777" w:rsidR="008C73F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Risk of Data Corruption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8333660"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Intermediate Staging (Import Set Table)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FB9BD91" w14:textId="77777777" w:rsidR="008C73F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Holds raw data in a temporary staging layer so it can be inspected and validated before writing to destination tables.</w:t>
            </w:r>
          </w:p>
        </w:tc>
      </w:tr>
    </w:tbl>
    <w:p w14:paraId="35C47A17" w14:textId="77777777" w:rsidR="008C73F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4. Summary of Fit</w:t>
      </w:r>
    </w:p>
    <w:p w14:paraId="4D8C9A4C" w14:textId="77777777" w:rsidR="008C73F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w:t>
      </w:r>
      <w:r>
        <w:rPr>
          <w:rFonts w:ascii="Google Sans" w:eastAsia="Google Sans" w:hAnsi="Google Sans" w:cs="Google Sans"/>
          <w:b/>
          <w:bCs/>
          <w:color w:val="1F1F1F"/>
        </w:rPr>
        <w:t>Import Data Using Transform Maps</w:t>
      </w:r>
      <w:r>
        <w:rPr>
          <w:rFonts w:ascii="Google Sans" w:eastAsia="Google Sans" w:hAnsi="Google Sans" w:cs="Google Sans"/>
          <w:color w:val="1F1F1F"/>
        </w:rPr>
        <w:t xml:space="preserve"> solution directly addresses the operational friction of manual spreadsheet handling. By placing an intermediate staging layer and automated mapping engine between the spreadsheet and target database tables, the solution delivers accurate, deduplicated, and fully validated data migrations with minimal manual intervention.</w:t>
      </w:r>
    </w:p>
    <w:sectPr w:rsidR="008C73F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692CEFD-85D1-48AF-82B2-0F679F2F1B89}"/>
  </w:font>
  <w:font w:name="Google Sans">
    <w:charset w:val="00"/>
    <w:family w:val="auto"/>
    <w:pitch w:val="default"/>
    <w:embedRegular r:id="rId2" w:fontKey="{FBB151AE-8A27-4A27-B738-F40199F71939}"/>
    <w:embedBold r:id="rId3" w:fontKey="{9D4F1DA0-9134-4B82-8070-588D4625939C}"/>
  </w:font>
  <w:font w:name="Calibri">
    <w:panose1 w:val="020F0502020204030204"/>
    <w:charset w:val="00"/>
    <w:family w:val="swiss"/>
    <w:pitch w:val="variable"/>
    <w:sig w:usb0="E4002EFF" w:usb1="C200247B" w:usb2="00000009" w:usb3="00000000" w:csb0="000001FF" w:csb1="00000000"/>
    <w:embedRegular r:id="rId4" w:fontKey="{94ABEB0B-0A9F-42C6-8CC8-B3C6B0E9B62E}"/>
  </w:font>
  <w:font w:name="Cambria">
    <w:panose1 w:val="02040503050406030204"/>
    <w:charset w:val="00"/>
    <w:family w:val="roman"/>
    <w:pitch w:val="variable"/>
    <w:sig w:usb0="E00006FF" w:usb1="420024FF" w:usb2="02000000" w:usb3="00000000" w:csb0="0000019F" w:csb1="00000000"/>
    <w:embedRegular r:id="rId5" w:fontKey="{B9BBA922-AE9F-4A95-A8C5-D7BBBEE8E0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7C9A"/>
    <w:multiLevelType w:val="multilevel"/>
    <w:tmpl w:val="D09EDA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2830D8"/>
    <w:multiLevelType w:val="multilevel"/>
    <w:tmpl w:val="31C84F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92293440">
    <w:abstractNumId w:val="0"/>
  </w:num>
  <w:num w:numId="2" w16cid:durableId="144129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3F7"/>
    <w:rsid w:val="0057085E"/>
    <w:rsid w:val="007030EE"/>
    <w:rsid w:val="008C73F7"/>
    <w:rsid w:val="00A4571B"/>
    <w:rsid w:val="00EC0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131A"/>
  <w15:docId w15:val="{DD422192-8ED9-421A-9BD1-A73321D1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S0910707</cp:lastModifiedBy>
  <cp:revision>3</cp:revision>
  <dcterms:created xsi:type="dcterms:W3CDTF">2026-09-30T05:16:00Z</dcterms:created>
  <dcterms:modified xsi:type="dcterms:W3CDTF">2026-09-30T05:30:00Z</dcterms:modified>
</cp:coreProperties>
</file>