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670B" w14:textId="77777777" w:rsidR="00143ADF" w:rsidRDefault="00000000">
      <w:pPr>
        <w:pStyle w:val="Title"/>
      </w:pPr>
      <w:bookmarkStart w:id="0" w:name="_odwhyva0570o" w:colFirst="0" w:colLast="0"/>
      <w:bookmarkEnd w:id="0"/>
      <w:r>
        <w:t>Project Design Phase-II</w:t>
      </w:r>
    </w:p>
    <w:tbl>
      <w:tblPr>
        <w:tblpPr w:leftFromText="180" w:rightFromText="180" w:vertAnchor="page" w:horzAnchor="margin" w:tblpY="3436"/>
        <w:tblW w:w="9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347"/>
      </w:tblGrid>
      <w:tr w:rsidR="00143ADF" w:rsidRPr="00491CA6" w14:paraId="778E2E14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2E48A" w14:textId="77777777" w:rsidR="00143ADF" w:rsidRPr="00491CA6" w:rsidRDefault="00143ADF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Date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67048" w14:textId="77777777" w:rsidR="00143ADF" w:rsidRPr="00491CA6" w:rsidRDefault="00143ADF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3</w:t>
            </w:r>
            <w:r>
              <w:rPr>
                <w:bCs/>
                <w:color w:val="000000" w:themeColor="text1"/>
                <w:sz w:val="32"/>
                <w:lang w:val="en-IN"/>
              </w:rPr>
              <w:t>0</w:t>
            </w:r>
            <w:r w:rsidRPr="00491CA6">
              <w:rPr>
                <w:bCs/>
                <w:color w:val="000000" w:themeColor="text1"/>
                <w:sz w:val="32"/>
                <w:lang w:val="en-IN"/>
              </w:rPr>
              <w:t xml:space="preserve"> </w:t>
            </w:r>
            <w:r>
              <w:rPr>
                <w:bCs/>
                <w:color w:val="000000" w:themeColor="text1"/>
                <w:sz w:val="32"/>
                <w:lang w:val="en-IN"/>
              </w:rPr>
              <w:t>SEPTEMBER</w:t>
            </w:r>
            <w:r w:rsidRPr="00491CA6">
              <w:rPr>
                <w:bCs/>
                <w:color w:val="000000" w:themeColor="text1"/>
                <w:sz w:val="32"/>
                <w:lang w:val="en-IN"/>
              </w:rPr>
              <w:t xml:space="preserve"> 202</w:t>
            </w:r>
            <w:r>
              <w:rPr>
                <w:bCs/>
                <w:color w:val="000000" w:themeColor="text1"/>
                <w:sz w:val="32"/>
                <w:lang w:val="en-IN"/>
              </w:rPr>
              <w:t>6</w:t>
            </w:r>
          </w:p>
        </w:tc>
      </w:tr>
      <w:tr w:rsidR="00143ADF" w:rsidRPr="00491CA6" w14:paraId="07EA90FC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AB0C0" w14:textId="77777777" w:rsidR="00143ADF" w:rsidRPr="00491CA6" w:rsidRDefault="00143ADF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Team ID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B7669" w14:textId="02F2098D" w:rsidR="00143ADF" w:rsidRPr="00491CA6" w:rsidRDefault="009C125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9C1254">
              <w:rPr>
                <w:bCs/>
                <w:color w:val="000000" w:themeColor="text1"/>
                <w:sz w:val="32"/>
                <w:lang w:val="en-IN"/>
              </w:rPr>
              <w:t>6ab277cdba33564c8ba151a5</w:t>
            </w:r>
          </w:p>
        </w:tc>
      </w:tr>
      <w:tr w:rsidR="00143ADF" w:rsidRPr="00491CA6" w14:paraId="69FC71C6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8CA52" w14:textId="77777777" w:rsidR="00143ADF" w:rsidRPr="00491CA6" w:rsidRDefault="00143ADF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Project Name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67D29" w14:textId="77777777" w:rsidR="00143ADF" w:rsidRPr="00491CA6" w:rsidRDefault="00143ADF" w:rsidP="005466D7">
            <w:pPr>
              <w:spacing w:after="240"/>
              <w:rPr>
                <w:b/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/>
                <w:bCs/>
                <w:color w:val="000000" w:themeColor="text1"/>
                <w:sz w:val="32"/>
                <w:lang w:val="en-IN"/>
              </w:rPr>
              <w:t>Import Data using Transform Maps (Spreadsheet)</w:t>
            </w:r>
          </w:p>
        </w:tc>
      </w:tr>
      <w:tr w:rsidR="00143ADF" w:rsidRPr="00491CA6" w14:paraId="230C1D72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597A4" w14:textId="77777777" w:rsidR="00143ADF" w:rsidRPr="00491CA6" w:rsidRDefault="00143ADF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Maximum Marks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738D5" w14:textId="77777777" w:rsidR="00143ADF" w:rsidRPr="00491CA6" w:rsidRDefault="00143ADF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4 Marks</w:t>
            </w:r>
          </w:p>
        </w:tc>
      </w:tr>
    </w:tbl>
    <w:p w14:paraId="3154FBBC" w14:textId="37258E1B" w:rsidR="0038221A" w:rsidRDefault="0038221A">
      <w:pPr>
        <w:pStyle w:val="Title"/>
      </w:pPr>
    </w:p>
    <w:p w14:paraId="244A2D92" w14:textId="77777777" w:rsidR="0038221A" w:rsidRDefault="00000000">
      <w:pPr>
        <w:pStyle w:val="Heading1"/>
      </w:pPr>
      <w:bookmarkStart w:id="1" w:name="_a1jxvdcw0bp1" w:colFirst="0" w:colLast="0"/>
      <w:bookmarkEnd w:id="1"/>
      <w:r>
        <w:t>Functional Requirements</w:t>
      </w:r>
    </w:p>
    <w:p w14:paraId="4CC2FE73" w14:textId="77777777" w:rsidR="0038221A" w:rsidRDefault="00000000">
      <w:r>
        <w:t>Following are the functional requirements of the proposed solution.</w:t>
      </w:r>
    </w:p>
    <w:p w14:paraId="6FA85565" w14:textId="77777777" w:rsidR="0038221A" w:rsidRDefault="00382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8221A" w14:paraId="6084431A" w14:textId="77777777" w:rsidTr="00382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7E0F8CE" w14:textId="77777777" w:rsidR="0038221A" w:rsidRDefault="00000000">
            <w:r>
              <w:t>FR No.</w:t>
            </w:r>
          </w:p>
        </w:tc>
        <w:tc>
          <w:tcPr>
            <w:tcW w:w="3500" w:type="dxa"/>
          </w:tcPr>
          <w:p w14:paraId="7CB5CD13" w14:textId="77777777" w:rsidR="0038221A" w:rsidRDefault="00000000">
            <w:r>
              <w:t>Functional Requirement (Epic)</w:t>
            </w:r>
          </w:p>
        </w:tc>
        <w:tc>
          <w:tcPr>
            <w:tcW w:w="3500" w:type="dxa"/>
          </w:tcPr>
          <w:p w14:paraId="658954BA" w14:textId="77777777" w:rsidR="0038221A" w:rsidRDefault="00000000">
            <w:r>
              <w:t>Sub Requirement (Story / Sub-Task)</w:t>
            </w:r>
          </w:p>
        </w:tc>
      </w:tr>
      <w:tr w:rsidR="0038221A" w14:paraId="525FA077" w14:textId="77777777" w:rsidTr="0038221A">
        <w:tc>
          <w:tcPr>
            <w:tcW w:w="3500" w:type="dxa"/>
          </w:tcPr>
          <w:p w14:paraId="4D0F2CFD" w14:textId="77777777" w:rsidR="0038221A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500" w:type="dxa"/>
          </w:tcPr>
          <w:p w14:paraId="5A3DB901" w14:textId="77777777" w:rsidR="0038221A" w:rsidRDefault="00000000">
            <w:r>
              <w:rPr>
                <w:b/>
                <w:bCs/>
              </w:rPr>
              <w:t>Data Source &amp; Import Set Configuration</w:t>
            </w:r>
          </w:p>
        </w:tc>
        <w:tc>
          <w:tcPr>
            <w:tcW w:w="3500" w:type="dxa"/>
          </w:tcPr>
          <w:p w14:paraId="0CEF4611" w14:textId="77777777" w:rsidR="0038221A" w:rsidRDefault="00000000">
            <w:r>
              <w:t xml:space="preserve">* Load external spreadsheet files (CSV, XLSX) into ServiceNow staging tables. * Auto-detect file format, delimiter, and header rows during creation. * Support </w:t>
            </w:r>
            <w:r>
              <w:lastRenderedPageBreak/>
              <w:t>file attachments and direct server file upload methods.</w:t>
            </w:r>
          </w:p>
        </w:tc>
      </w:tr>
      <w:tr w:rsidR="0038221A" w14:paraId="011B3419" w14:textId="77777777" w:rsidTr="0038221A">
        <w:tc>
          <w:tcPr>
            <w:tcW w:w="3500" w:type="dxa"/>
          </w:tcPr>
          <w:p w14:paraId="399BC81A" w14:textId="77777777" w:rsidR="0038221A" w:rsidRDefault="00000000">
            <w:r>
              <w:rPr>
                <w:b/>
                <w:bCs/>
              </w:rPr>
              <w:lastRenderedPageBreak/>
              <w:t>FR-2</w:t>
            </w:r>
          </w:p>
        </w:tc>
        <w:tc>
          <w:tcPr>
            <w:tcW w:w="3500" w:type="dxa"/>
          </w:tcPr>
          <w:p w14:paraId="2858633D" w14:textId="77777777" w:rsidR="0038221A" w:rsidRDefault="00000000">
            <w:r>
              <w:rPr>
                <w:b/>
                <w:bCs/>
              </w:rPr>
              <w:t>Transform Mapping &amp; Field Mapping</w:t>
            </w:r>
          </w:p>
        </w:tc>
        <w:tc>
          <w:tcPr>
            <w:tcW w:w="3500" w:type="dxa"/>
          </w:tcPr>
          <w:p w14:paraId="61E3F42C" w14:textId="77777777" w:rsidR="0038221A" w:rsidRDefault="00000000">
            <w:r>
              <w:t>* Map staging columns directly to target table fields using 'Auto Map Matching Fields'. * Support manual custom field mapping and source-to-target field pairing. * Define Coalesce fields (e.g., Email, Sys ID, Serial Number) to update existing records or prevent duplicates.</w:t>
            </w:r>
          </w:p>
        </w:tc>
      </w:tr>
      <w:tr w:rsidR="0038221A" w14:paraId="50A6222E" w14:textId="77777777" w:rsidTr="0038221A">
        <w:tc>
          <w:tcPr>
            <w:tcW w:w="3500" w:type="dxa"/>
          </w:tcPr>
          <w:p w14:paraId="0BAA5D14" w14:textId="77777777" w:rsidR="0038221A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500" w:type="dxa"/>
          </w:tcPr>
          <w:p w14:paraId="21C19260" w14:textId="77777777" w:rsidR="0038221A" w:rsidRDefault="00000000">
            <w:r>
              <w:rPr>
                <w:b/>
                <w:bCs/>
              </w:rPr>
              <w:t>Scripted Transformation &amp; Logic</w:t>
            </w:r>
          </w:p>
        </w:tc>
        <w:tc>
          <w:tcPr>
            <w:tcW w:w="3500" w:type="dxa"/>
          </w:tcPr>
          <w:p w14:paraId="1A191E25" w14:textId="77777777" w:rsidR="0038221A" w:rsidRDefault="00000000">
            <w:r>
              <w:t>* Execute OnBefore scripts to validate data and format field types (dates, phone numbers, choices). * Execute OnAfter scripts to perform post-import updates or record links. * Support dynamic reference field lookup using source values.</w:t>
            </w:r>
          </w:p>
        </w:tc>
      </w:tr>
      <w:tr w:rsidR="0038221A" w14:paraId="42A115A4" w14:textId="77777777" w:rsidTr="0038221A">
        <w:tc>
          <w:tcPr>
            <w:tcW w:w="3500" w:type="dxa"/>
          </w:tcPr>
          <w:p w14:paraId="107A31C4" w14:textId="77777777" w:rsidR="0038221A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500" w:type="dxa"/>
          </w:tcPr>
          <w:p w14:paraId="3AD3EF57" w14:textId="77777777" w:rsidR="0038221A" w:rsidRDefault="00000000">
            <w:r>
              <w:rPr>
                <w:b/>
                <w:bCs/>
              </w:rPr>
              <w:t>Data Quality, Logging &amp; Error Handling</w:t>
            </w:r>
          </w:p>
        </w:tc>
        <w:tc>
          <w:tcPr>
            <w:tcW w:w="3500" w:type="dxa"/>
          </w:tcPr>
          <w:p w14:paraId="6F91ACDA" w14:textId="77777777" w:rsidR="0038221A" w:rsidRDefault="00000000">
            <w:r>
              <w:t xml:space="preserve">* Capture detailed import logs for inserted, updated, skipped, and error rows. * Provide roll-back </w:t>
            </w:r>
            <w:r>
              <w:lastRenderedPageBreak/>
              <w:t>capabilities for failed import set runs. * Enforce mandatory field checks and reject invalid spreadsheet rows without halting the entire batch.</w:t>
            </w:r>
          </w:p>
        </w:tc>
      </w:tr>
    </w:tbl>
    <w:p w14:paraId="38C80487" w14:textId="77777777" w:rsidR="0038221A" w:rsidRDefault="00000000">
      <w:pPr>
        <w:pStyle w:val="Heading1"/>
      </w:pPr>
      <w:bookmarkStart w:id="2" w:name="_1t3psr2w7ac9" w:colFirst="0" w:colLast="0"/>
      <w:bookmarkEnd w:id="2"/>
      <w:r>
        <w:lastRenderedPageBreak/>
        <w:t>Non-Functional Requirements</w:t>
      </w:r>
    </w:p>
    <w:p w14:paraId="6C62819D" w14:textId="77777777" w:rsidR="0038221A" w:rsidRDefault="00000000">
      <w:r>
        <w:t>Following are the non-functional requirements of the proposed solution.</w:t>
      </w:r>
    </w:p>
    <w:p w14:paraId="1A134452" w14:textId="77777777" w:rsidR="0038221A" w:rsidRDefault="00382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8221A" w14:paraId="11439C83" w14:textId="77777777" w:rsidTr="00382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030C0FF" w14:textId="77777777" w:rsidR="0038221A" w:rsidRDefault="00000000">
            <w:r>
              <w:t>FR No.</w:t>
            </w:r>
          </w:p>
        </w:tc>
        <w:tc>
          <w:tcPr>
            <w:tcW w:w="3500" w:type="dxa"/>
          </w:tcPr>
          <w:p w14:paraId="1968F438" w14:textId="77777777" w:rsidR="0038221A" w:rsidRDefault="00000000">
            <w:r>
              <w:t>Non-Functional Requirement</w:t>
            </w:r>
          </w:p>
        </w:tc>
        <w:tc>
          <w:tcPr>
            <w:tcW w:w="3500" w:type="dxa"/>
          </w:tcPr>
          <w:p w14:paraId="6A6DCC4D" w14:textId="77777777" w:rsidR="0038221A" w:rsidRDefault="00000000">
            <w:r>
              <w:t>Description</w:t>
            </w:r>
          </w:p>
        </w:tc>
      </w:tr>
      <w:tr w:rsidR="0038221A" w14:paraId="2D7E8DD6" w14:textId="77777777" w:rsidTr="0038221A">
        <w:tc>
          <w:tcPr>
            <w:tcW w:w="3500" w:type="dxa"/>
          </w:tcPr>
          <w:p w14:paraId="69D80EB3" w14:textId="77777777" w:rsidR="0038221A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3500" w:type="dxa"/>
          </w:tcPr>
          <w:p w14:paraId="20B8E350" w14:textId="77777777" w:rsidR="0038221A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3500" w:type="dxa"/>
          </w:tcPr>
          <w:p w14:paraId="6FF53852" w14:textId="77777777" w:rsidR="0038221A" w:rsidRDefault="00000000">
            <w:r>
              <w:t>The data import and mapping interface should be intuitive with automated field matching. Transform Maps should provide clear mapping feedback and detailed execution logs for easy troubleshooting.</w:t>
            </w:r>
          </w:p>
        </w:tc>
      </w:tr>
      <w:tr w:rsidR="0038221A" w14:paraId="563FD307" w14:textId="77777777" w:rsidTr="0038221A">
        <w:tc>
          <w:tcPr>
            <w:tcW w:w="3500" w:type="dxa"/>
          </w:tcPr>
          <w:p w14:paraId="6B1421E2" w14:textId="77777777" w:rsidR="0038221A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3500" w:type="dxa"/>
          </w:tcPr>
          <w:p w14:paraId="7E64BE74" w14:textId="77777777" w:rsidR="0038221A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3500" w:type="dxa"/>
          </w:tcPr>
          <w:p w14:paraId="79EB62F2" w14:textId="77777777" w:rsidR="0038221A" w:rsidRDefault="00000000">
            <w:r>
              <w:t xml:space="preserve">Import operations must enforce ServiceNow Access Control Lists (ACLs) and role-based permissions (admin, import_admin). Sensitive data in spreadsheets must </w:t>
            </w:r>
            <w:r>
              <w:lastRenderedPageBreak/>
              <w:t>be handled securely without plain-text exposure in logs.</w:t>
            </w:r>
          </w:p>
        </w:tc>
      </w:tr>
      <w:tr w:rsidR="0038221A" w14:paraId="0DE684C9" w14:textId="77777777" w:rsidTr="0038221A">
        <w:tc>
          <w:tcPr>
            <w:tcW w:w="3500" w:type="dxa"/>
          </w:tcPr>
          <w:p w14:paraId="698F89C9" w14:textId="77777777" w:rsidR="0038221A" w:rsidRDefault="00000000">
            <w:r>
              <w:rPr>
                <w:b/>
                <w:bCs/>
              </w:rPr>
              <w:lastRenderedPageBreak/>
              <w:t>NFR-3</w:t>
            </w:r>
          </w:p>
        </w:tc>
        <w:tc>
          <w:tcPr>
            <w:tcW w:w="3500" w:type="dxa"/>
          </w:tcPr>
          <w:p w14:paraId="42A5C07B" w14:textId="77777777" w:rsidR="0038221A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3500" w:type="dxa"/>
          </w:tcPr>
          <w:p w14:paraId="6BD60E11" w14:textId="77777777" w:rsidR="0038221A" w:rsidRDefault="00000000">
            <w:r>
              <w:t>Transform Maps and scripts must execute consistently across system updates without failing. The system should gracefully handle null/empty values, unexpected special characters, and missing fields.</w:t>
            </w:r>
          </w:p>
        </w:tc>
      </w:tr>
      <w:tr w:rsidR="0038221A" w14:paraId="1F679823" w14:textId="77777777" w:rsidTr="0038221A">
        <w:tc>
          <w:tcPr>
            <w:tcW w:w="3500" w:type="dxa"/>
          </w:tcPr>
          <w:p w14:paraId="5F80C7FE" w14:textId="77777777" w:rsidR="0038221A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3500" w:type="dxa"/>
          </w:tcPr>
          <w:p w14:paraId="6A854538" w14:textId="77777777" w:rsidR="0038221A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3500" w:type="dxa"/>
          </w:tcPr>
          <w:p w14:paraId="15BD6F68" w14:textId="77777777" w:rsidR="0038221A" w:rsidRDefault="00000000">
            <w:r>
              <w:t>Import processing should be optimized for speed, transforming up to 10,000 staging records in under 2 minutes. Batch processing and index utilization should ensure no system lag during execution.</w:t>
            </w:r>
          </w:p>
        </w:tc>
      </w:tr>
      <w:tr w:rsidR="0038221A" w14:paraId="607B2949" w14:textId="77777777" w:rsidTr="0038221A">
        <w:tc>
          <w:tcPr>
            <w:tcW w:w="3500" w:type="dxa"/>
          </w:tcPr>
          <w:p w14:paraId="644448C2" w14:textId="77777777" w:rsidR="0038221A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3500" w:type="dxa"/>
          </w:tcPr>
          <w:p w14:paraId="2AA836B6" w14:textId="77777777" w:rsidR="0038221A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3500" w:type="dxa"/>
          </w:tcPr>
          <w:p w14:paraId="12479DBD" w14:textId="77777777" w:rsidR="0038221A" w:rsidRDefault="00000000">
            <w:r>
              <w:t xml:space="preserve">The Import Set and Transform Map engine must maintain 99.9% availability on the ServiceNow platform with zero downtime caused by </w:t>
            </w:r>
            <w:r>
              <w:lastRenderedPageBreak/>
              <w:t>script/mapping execution errors.</w:t>
            </w:r>
          </w:p>
        </w:tc>
      </w:tr>
      <w:tr w:rsidR="0038221A" w14:paraId="2F0E1ACB" w14:textId="77777777" w:rsidTr="0038221A">
        <w:tc>
          <w:tcPr>
            <w:tcW w:w="3500" w:type="dxa"/>
          </w:tcPr>
          <w:p w14:paraId="6FEBB640" w14:textId="77777777" w:rsidR="0038221A" w:rsidRDefault="00000000">
            <w:r>
              <w:rPr>
                <w:b/>
                <w:bCs/>
              </w:rPr>
              <w:lastRenderedPageBreak/>
              <w:t>NFR-6</w:t>
            </w:r>
          </w:p>
        </w:tc>
        <w:tc>
          <w:tcPr>
            <w:tcW w:w="3500" w:type="dxa"/>
          </w:tcPr>
          <w:p w14:paraId="40BBA232" w14:textId="77777777" w:rsidR="0038221A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3500" w:type="dxa"/>
          </w:tcPr>
          <w:p w14:paraId="794A3632" w14:textId="77777777" w:rsidR="0038221A" w:rsidRDefault="00000000">
            <w:r>
              <w:t>The solution must support large-scale enterprise data imports (100k+ rows) and be easily reusable for multiple target tables (User, Asset, Incident, CMDB) with minimal configuration changes.</w:t>
            </w:r>
          </w:p>
        </w:tc>
      </w:tr>
    </w:tbl>
    <w:p w14:paraId="4B26B6B0" w14:textId="77777777" w:rsidR="0038221A" w:rsidRDefault="0038221A"/>
    <w:sectPr w:rsidR="003822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1B80D4AB-C480-4E3A-BF4C-965726D11BC3}"/>
    <w:embedBold r:id="rId2" w:fontKey="{80142630-8F2E-4B2E-9583-D64669AB911B}"/>
  </w:font>
  <w:font w:name="Manrope">
    <w:charset w:val="00"/>
    <w:family w:val="auto"/>
    <w:pitch w:val="default"/>
    <w:embedBold r:id="rId3" w:fontKey="{1432D3F9-993A-470B-AB49-DF5E155048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17F4F88-2F40-4FE7-A127-BECDA4E8EA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EA4516C-BF18-4665-BA54-1611BC5108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D57C17-85A4-42B3-8174-BF002A0EFB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21A"/>
    <w:rsid w:val="00143ADF"/>
    <w:rsid w:val="0038221A"/>
    <w:rsid w:val="007030EE"/>
    <w:rsid w:val="009C1254"/>
    <w:rsid w:val="00A4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D40B"/>
  <w15:docId w15:val="{DD422192-8ED9-421A-9BD1-A73321D1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4"/>
        <w:szCs w:val="24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anrope" w:eastAsia="Manrope" w:hAnsi="Manrope" w:cs="Manrope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rFonts w:ascii="Manrope" w:eastAsia="Manrope" w:hAnsi="Manrope" w:cs="Manrope"/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anrope" w:eastAsia="Manrope" w:hAnsi="Manrope" w:cs="Manrope"/>
      <w:b/>
      <w:bCs/>
      <w:color w:val="475569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anrope" w:eastAsia="Manrope" w:hAnsi="Manrope" w:cs="Manrope"/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4"/>
        <w:szCs w:val="24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S0910707</cp:lastModifiedBy>
  <cp:revision>3</cp:revision>
  <dcterms:created xsi:type="dcterms:W3CDTF">2026-09-30T05:20:00Z</dcterms:created>
  <dcterms:modified xsi:type="dcterms:W3CDTF">2026-09-30T05:33:00Z</dcterms:modified>
</cp:coreProperties>
</file>