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79EEEB3" w14:textId="77777777" w:rsidR="007B1FCE" w:rsidRPr="007B1FCE" w:rsidRDefault="007B1FCE" w:rsidP="007B1FCE">
      <w:pPr>
        <w:rPr>
          <w:b/>
          <w:bCs/>
        </w:rPr>
      </w:pPr>
      <w:r w:rsidRPr="007B1FCE">
        <w:rPr>
          <w:b/>
          <w:bCs/>
        </w:rPr>
        <w:t>e-</w:t>
      </w:r>
      <w:proofErr w:type="spellStart"/>
      <w:r w:rsidRPr="007B1FCE">
        <w:rPr>
          <w:b/>
          <w:bCs/>
        </w:rPr>
        <w:t>Porfolio</w:t>
      </w:r>
      <w:proofErr w:type="spellEnd"/>
      <w:r w:rsidRPr="007B1FCE">
        <w:rPr>
          <w:b/>
          <w:bCs/>
        </w:rPr>
        <w:t xml:space="preserve"> Activity: Reflective Activity 2</w:t>
      </w:r>
    </w:p>
    <w:p w14:paraId="63CD95D0" w14:textId="2F49B390" w:rsidR="007B1FCE" w:rsidRPr="007B1FCE" w:rsidRDefault="007B1FCE" w:rsidP="0052637E">
      <w:pPr>
        <w:rPr>
          <w:b/>
          <w:bCs/>
        </w:rPr>
      </w:pPr>
    </w:p>
    <w:p w14:paraId="60F94665" w14:textId="77777777" w:rsidR="007B1FCE" w:rsidRPr="007B1FCE" w:rsidRDefault="007B1FCE" w:rsidP="007B1FCE">
      <w:pPr>
        <w:rPr>
          <w:b/>
          <w:bCs/>
        </w:rPr>
      </w:pPr>
      <w:r w:rsidRPr="007B1FCE">
        <w:rPr>
          <w:b/>
          <w:bCs/>
        </w:rPr>
        <w:t>Cambridge Analytica: Background and Use of Data</w:t>
      </w:r>
    </w:p>
    <w:p w14:paraId="0D8AAE6B" w14:textId="77777777" w:rsidR="0077662D" w:rsidRDefault="0077662D" w:rsidP="0077662D">
      <w:r>
        <w:t>Cambridge Analytica, a British political consulting firm, became infamous in 2018 for its unethical use of data harvested from millions of Facebook users. The data was acquired through seemingly harmless personality quizzes and surveys that users voluntarily participated in, often without understanding the extent of the data they shared. This data was then used to build detailed psychographic profiles of users and target them with personalized political advertisements, influencing elections and referendums, such as the 2016 U.S. presidential election and the Brexit vote.</w:t>
      </w:r>
    </w:p>
    <w:p w14:paraId="0162B269" w14:textId="77777777" w:rsidR="0077662D" w:rsidRDefault="0077662D" w:rsidP="0077662D">
      <w:r>
        <w:t>The main issue was that Cambridge Analytica did not just access the survey data of individuals who took the quizzes; they also acquired data from the friends and contacts of those participants—without their explicit consent. This exposed millions of users’ data to third parties, raising significant ethical, legal, and social concerns.</w:t>
      </w:r>
    </w:p>
    <w:p w14:paraId="5C3A3A31" w14:textId="1237CA90" w:rsidR="007B1FCE" w:rsidRPr="007B1FCE" w:rsidRDefault="007B1FCE" w:rsidP="0077662D">
      <w:pPr>
        <w:rPr>
          <w:b/>
          <w:bCs/>
        </w:rPr>
      </w:pPr>
      <w:r w:rsidRPr="007B1FCE">
        <w:rPr>
          <w:b/>
          <w:bCs/>
        </w:rPr>
        <w:t>Other Examples of Inappropriate Survey Use</w:t>
      </w:r>
    </w:p>
    <w:p w14:paraId="2008F5FD" w14:textId="77777777" w:rsidR="00E63D08" w:rsidRPr="00E63D08" w:rsidRDefault="00E63D08" w:rsidP="00E63D08">
      <w:pPr>
        <w:numPr>
          <w:ilvl w:val="0"/>
          <w:numId w:val="4"/>
        </w:numPr>
      </w:pPr>
      <w:r w:rsidRPr="00E63D08">
        <w:t>Target and Predictive Analytics: In the early 2010s, retail giant Target used predictive analytics to identify customers who might be pregnant based on their shopping habits. By distributing surveys and correlating the results with in-store purchases, Target created susceptible consumer profiles. In one case, the company famously sent coupons for baby products to a teenager, revealing her pregnancy to her unsuspecting father. This raised significant concerns about privacy and how companies can infer and misuse sensitive information to influence consumer behavior.</w:t>
      </w:r>
    </w:p>
    <w:p w14:paraId="12D1ADD3" w14:textId="77777777" w:rsidR="00E63D08" w:rsidRPr="00E63D08" w:rsidRDefault="00E63D08" w:rsidP="00E63D08">
      <w:pPr>
        <w:numPr>
          <w:ilvl w:val="0"/>
          <w:numId w:val="4"/>
        </w:numPr>
      </w:pPr>
      <w:r w:rsidRPr="00E63D08">
        <w:t>OKCupid’s Manipulative Experiments: The online dating platform OKCupid conducted multiple surveys and experiments on its users without informing them, aiming to understand how people respond to different match suggestions and what characteristics make profiles more appealing. In one notable example, the platform lied to users about their compatibility scores to study whether it influenced dating outcomes. This experiment revealed how companies could manipulate user experiences through surveys, raising ethical concerns around consent and transparency.</w:t>
      </w:r>
    </w:p>
    <w:p w14:paraId="667AFA41" w14:textId="77777777" w:rsidR="007B1FCE" w:rsidRPr="007B1FCE" w:rsidRDefault="007B1FCE" w:rsidP="007B1FCE">
      <w:pPr>
        <w:rPr>
          <w:b/>
          <w:bCs/>
        </w:rPr>
      </w:pPr>
      <w:r w:rsidRPr="007B1FCE">
        <w:rPr>
          <w:b/>
          <w:bCs/>
        </w:rPr>
        <w:t>Ethical, Social, Legal, and Professional Standpoints</w:t>
      </w:r>
    </w:p>
    <w:p w14:paraId="16DF8B06" w14:textId="77777777" w:rsidR="007B1FCE" w:rsidRPr="007B1FCE" w:rsidRDefault="007B1FCE" w:rsidP="007B1FCE">
      <w:r w:rsidRPr="007B1FCE">
        <w:t>The examples mentioned above, including Cambridge Analytica, Target, and OKCupid, can be analyzed through several ethical, social, legal, and professional lenses:</w:t>
      </w:r>
    </w:p>
    <w:p w14:paraId="308EB7E1" w14:textId="77777777" w:rsidR="00E63D08" w:rsidRPr="00E63D08" w:rsidRDefault="00E63D08" w:rsidP="00E63D08">
      <w:pPr>
        <w:numPr>
          <w:ilvl w:val="0"/>
          <w:numId w:val="5"/>
        </w:numPr>
      </w:pPr>
      <w:r w:rsidRPr="00E63D08">
        <w:t>Ethical Standpoint:</w:t>
      </w:r>
    </w:p>
    <w:p w14:paraId="6E30F0ED" w14:textId="77777777" w:rsidR="00E63D08" w:rsidRPr="00E63D08" w:rsidRDefault="00E63D08" w:rsidP="00E63D08">
      <w:pPr>
        <w:numPr>
          <w:ilvl w:val="1"/>
          <w:numId w:val="6"/>
        </w:numPr>
      </w:pPr>
      <w:r w:rsidRPr="00E63D08">
        <w:t>Violation of Informed Consent: In all these cases, users needed to fully understand what data was being collected or how it would be used. Using surveys without clear consent violated principles of autonomy and respect for individuals.</w:t>
      </w:r>
    </w:p>
    <w:p w14:paraId="6697AB28" w14:textId="77777777" w:rsidR="00E63D08" w:rsidRPr="00E63D08" w:rsidRDefault="00E63D08" w:rsidP="00E63D08">
      <w:pPr>
        <w:numPr>
          <w:ilvl w:val="1"/>
          <w:numId w:val="7"/>
        </w:numPr>
      </w:pPr>
      <w:r w:rsidRPr="00E63D08">
        <w:lastRenderedPageBreak/>
        <w:t>Exploitation of Data: The data was used in ways that could potentially harm the users, such as manipulating their decisions, targeting them with unsolicited marketing, or breaching sensitive personal information.</w:t>
      </w:r>
    </w:p>
    <w:p w14:paraId="638E0F7F" w14:textId="77777777" w:rsidR="00E63D08" w:rsidRPr="00E63D08" w:rsidRDefault="00E63D08" w:rsidP="00E63D08">
      <w:pPr>
        <w:numPr>
          <w:ilvl w:val="0"/>
          <w:numId w:val="5"/>
        </w:numPr>
      </w:pPr>
      <w:r w:rsidRPr="00E63D08">
        <w:t>Social Standpoint:</w:t>
      </w:r>
    </w:p>
    <w:p w14:paraId="5BF55F8A" w14:textId="77777777" w:rsidR="00E63D08" w:rsidRPr="00E63D08" w:rsidRDefault="00E63D08" w:rsidP="00E63D08">
      <w:pPr>
        <w:numPr>
          <w:ilvl w:val="1"/>
          <w:numId w:val="8"/>
        </w:numPr>
      </w:pPr>
      <w:r w:rsidRPr="00E63D08">
        <w:t>Erosion of Trust: When companies misuse surveys, it diminishes public trust in both the platforms and surveys as legitimate tools for research or feedback. As a result, respondents may be skeptical and reluctant to participate in future surveys, even when they are conducted ethically.</w:t>
      </w:r>
    </w:p>
    <w:p w14:paraId="6F5F1A41" w14:textId="77777777" w:rsidR="00E63D08" w:rsidRPr="00E63D08" w:rsidRDefault="00E63D08" w:rsidP="00E63D08">
      <w:pPr>
        <w:numPr>
          <w:ilvl w:val="1"/>
          <w:numId w:val="9"/>
        </w:numPr>
      </w:pPr>
      <w:r w:rsidRPr="00E63D08">
        <w:t>Impact on Democracy and Public Opinion: Cambridge Analytica’s actions, for instance, had a profound social impact by shaping political landscapes and manipulating democratic processes.</w:t>
      </w:r>
    </w:p>
    <w:p w14:paraId="2E7F29BF" w14:textId="77777777" w:rsidR="00E63D08" w:rsidRPr="00E63D08" w:rsidRDefault="00E63D08" w:rsidP="00E63D08">
      <w:pPr>
        <w:numPr>
          <w:ilvl w:val="0"/>
          <w:numId w:val="5"/>
        </w:numPr>
      </w:pPr>
      <w:r w:rsidRPr="00E63D08">
        <w:t>Legal Standpoint:</w:t>
      </w:r>
    </w:p>
    <w:p w14:paraId="5F716139" w14:textId="77777777" w:rsidR="00E63D08" w:rsidRPr="00E63D08" w:rsidRDefault="00E63D08" w:rsidP="00E63D08">
      <w:pPr>
        <w:numPr>
          <w:ilvl w:val="1"/>
          <w:numId w:val="10"/>
        </w:numPr>
      </w:pPr>
      <w:r w:rsidRPr="00E63D08">
        <w:t>Data Protection Laws: The Cambridge Analytica scandal led to increased scrutiny and the introduction of stricter data privacy regulations like GDPR (General Data Protection Regulation) and CCPA (California Consumer Privacy Act). These laws will hold companies responsible for data misuse and ensure that individuals have more control over their personal information.</w:t>
      </w:r>
    </w:p>
    <w:p w14:paraId="1BABA392" w14:textId="77777777" w:rsidR="00E63D08" w:rsidRPr="00E63D08" w:rsidRDefault="00E63D08" w:rsidP="00E63D08">
      <w:pPr>
        <w:numPr>
          <w:ilvl w:val="1"/>
          <w:numId w:val="11"/>
        </w:numPr>
      </w:pPr>
      <w:r w:rsidRPr="00E63D08">
        <w:t>Litigation and Fines: Both Facebook and Cambridge Analytica faced significant legal consequences, including multi-million-dollar fines and lawsuits, highlighting the legal ramifications of violating data privacy regulations.</w:t>
      </w:r>
    </w:p>
    <w:p w14:paraId="22AEE60B" w14:textId="77777777" w:rsidR="00E63D08" w:rsidRPr="00E63D08" w:rsidRDefault="00E63D08" w:rsidP="00E63D08">
      <w:pPr>
        <w:numPr>
          <w:ilvl w:val="0"/>
          <w:numId w:val="5"/>
        </w:numPr>
      </w:pPr>
      <w:r w:rsidRPr="00E63D08">
        <w:t>Professional Standpoint:</w:t>
      </w:r>
    </w:p>
    <w:p w14:paraId="2ABBEAD8" w14:textId="77777777" w:rsidR="00E63D08" w:rsidRPr="00E63D08" w:rsidRDefault="00E63D08" w:rsidP="00E63D08">
      <w:pPr>
        <w:numPr>
          <w:ilvl w:val="1"/>
          <w:numId w:val="12"/>
        </w:numPr>
      </w:pPr>
      <w:r w:rsidRPr="00E63D08">
        <w:t>Responsibility of Data Scientists and Analysts: Data collection and analysis professionals must adhere to ethical guidelines and codes of conduct. Misusing survey data violates professional standards, eroding the credibility of data science as a field.</w:t>
      </w:r>
    </w:p>
    <w:p w14:paraId="062D38D0" w14:textId="77777777" w:rsidR="00E63D08" w:rsidRPr="00E63D08" w:rsidRDefault="00E63D08" w:rsidP="00E63D08">
      <w:pPr>
        <w:numPr>
          <w:ilvl w:val="1"/>
          <w:numId w:val="13"/>
        </w:numPr>
      </w:pPr>
      <w:r w:rsidRPr="00E63D08">
        <w:t>Need for Ethical Oversight: These cases underline the necessity of implementing strong ethical oversight within organizations to ensure that data is used responsibly and transparently.</w:t>
      </w:r>
    </w:p>
    <w:p w14:paraId="0EBEDF34" w14:textId="77777777" w:rsidR="007B1FCE" w:rsidRPr="007B1FCE" w:rsidRDefault="007B1FCE" w:rsidP="007B1FCE">
      <w:pPr>
        <w:rPr>
          <w:b/>
          <w:bCs/>
        </w:rPr>
      </w:pPr>
      <w:r w:rsidRPr="007B1FCE">
        <w:rPr>
          <w:b/>
          <w:bCs/>
        </w:rPr>
        <w:t>Conclusion</w:t>
      </w:r>
    </w:p>
    <w:p w14:paraId="4B858AF5" w14:textId="77777777" w:rsidR="007B1FCE" w:rsidRPr="007B1FCE" w:rsidRDefault="007B1FCE" w:rsidP="007B1FCE">
      <w:r w:rsidRPr="007B1FCE">
        <w:t>The inappropriate use of surveys, as exemplified by Cambridge Analytica, Target, and OKCupid, has far-reaching ethical, social, legal, and professional implications. It shows how seemingly benign data can be misused to manipulate individuals, infringe on their privacy, and undermine trust in digital platforms. These cases serve as cautionary tales and stress the need for stricter regulations, transparent practices, and a commitment to ethical standards in handling survey data.</w:t>
      </w:r>
    </w:p>
    <w:p w14:paraId="0A14C0DE" w14:textId="0700973E" w:rsidR="0052637E" w:rsidRPr="0052637E" w:rsidRDefault="0052637E" w:rsidP="0052637E">
      <w:pPr>
        <w:numPr>
          <w:ilvl w:val="0"/>
          <w:numId w:val="3"/>
        </w:numPr>
      </w:pPr>
      <w:r w:rsidRPr="0052637E">
        <w:t xml:space="preserve">Confessore, N. (2018) 'Cambridge Analytica and Facebook: The Scandal and the Fallout So Far', </w:t>
      </w:r>
      <w:r w:rsidRPr="0052637E">
        <w:rPr>
          <w:i/>
          <w:iCs/>
        </w:rPr>
        <w:t>The New York Times</w:t>
      </w:r>
      <w:r w:rsidRPr="0052637E">
        <w:t xml:space="preserve">, 4 April. Available at: </w:t>
      </w:r>
      <w:hyperlink r:id="rId5" w:tgtFrame="_new" w:history="1">
        <w:r w:rsidRPr="0052637E">
          <w:rPr>
            <w:rStyle w:val="Hyperlink"/>
          </w:rPr>
          <w:t>https://www.nytimes.com/2018/04/04/us/politics/cambridge-analytica-scandal-fallo</w:t>
        </w:r>
        <w:r w:rsidRPr="0052637E">
          <w:rPr>
            <w:rStyle w:val="Hyperlink"/>
          </w:rPr>
          <w:t>u</w:t>
        </w:r>
        <w:r w:rsidRPr="0052637E">
          <w:rPr>
            <w:rStyle w:val="Hyperlink"/>
          </w:rPr>
          <w:t>t.html</w:t>
        </w:r>
      </w:hyperlink>
      <w:r w:rsidRPr="0052637E">
        <w:t xml:space="preserve"> </w:t>
      </w:r>
    </w:p>
    <w:p w14:paraId="5937C2B0" w14:textId="2CBA6D51" w:rsidR="0052637E" w:rsidRPr="0052637E" w:rsidRDefault="0052637E" w:rsidP="0052637E">
      <w:pPr>
        <w:numPr>
          <w:ilvl w:val="0"/>
          <w:numId w:val="3"/>
        </w:numPr>
      </w:pPr>
      <w:r w:rsidRPr="0052637E">
        <w:lastRenderedPageBreak/>
        <w:t xml:space="preserve">Duhigg, C. (2012) 'How Companies Learn Your Secrets', </w:t>
      </w:r>
      <w:r w:rsidRPr="0052637E">
        <w:rPr>
          <w:i/>
          <w:iCs/>
        </w:rPr>
        <w:t>The New York Times</w:t>
      </w:r>
      <w:r w:rsidRPr="0052637E">
        <w:t xml:space="preserve">, 16 February. Available at: </w:t>
      </w:r>
      <w:hyperlink r:id="rId6" w:tgtFrame="_new" w:history="1">
        <w:r w:rsidRPr="0052637E">
          <w:rPr>
            <w:rStyle w:val="Hyperlink"/>
          </w:rPr>
          <w:t>https://www.</w:t>
        </w:r>
        <w:r w:rsidRPr="0052637E">
          <w:rPr>
            <w:rStyle w:val="Hyperlink"/>
          </w:rPr>
          <w:t>n</w:t>
        </w:r>
        <w:r w:rsidRPr="0052637E">
          <w:rPr>
            <w:rStyle w:val="Hyperlink"/>
          </w:rPr>
          <w:t>ytimes.com/2012/02/19/magazine/shopping-habits.html</w:t>
        </w:r>
      </w:hyperlink>
      <w:r w:rsidRPr="0052637E">
        <w:t xml:space="preserve"> </w:t>
      </w:r>
    </w:p>
    <w:p w14:paraId="2F8500D1" w14:textId="23815D91" w:rsidR="0052637E" w:rsidRDefault="0052637E" w:rsidP="0052637E">
      <w:pPr>
        <w:numPr>
          <w:ilvl w:val="0"/>
          <w:numId w:val="3"/>
        </w:numPr>
      </w:pPr>
      <w:r w:rsidRPr="0052637E">
        <w:t xml:space="preserve">European Union (2016) </w:t>
      </w:r>
      <w:r w:rsidRPr="0052637E">
        <w:rPr>
          <w:i/>
          <w:iCs/>
        </w:rPr>
        <w:t>General Data Protection Regulation (GDPR)</w:t>
      </w:r>
      <w:r w:rsidRPr="0052637E">
        <w:t xml:space="preserve">. Available at: </w:t>
      </w:r>
      <w:hyperlink r:id="rId7" w:tgtFrame="_new" w:history="1">
        <w:r w:rsidRPr="0052637E">
          <w:rPr>
            <w:rStyle w:val="Hyperlink"/>
          </w:rPr>
          <w:t>https://eur-lex.europa.eu/eli/reg/2016/679/oj</w:t>
        </w:r>
      </w:hyperlink>
      <w:r w:rsidRPr="0052637E">
        <w:t xml:space="preserve"> </w:t>
      </w:r>
    </w:p>
    <w:p w14:paraId="028C8944" w14:textId="176956F5" w:rsidR="008A3774" w:rsidRDefault="008A3774" w:rsidP="008A3774">
      <w:pPr>
        <w:pStyle w:val="NormalWeb"/>
        <w:numPr>
          <w:ilvl w:val="0"/>
          <w:numId w:val="3"/>
        </w:numPr>
        <w:spacing w:before="0" w:beforeAutospacing="0" w:after="0" w:afterAutospacing="0" w:line="360" w:lineRule="atLeast"/>
        <w:rPr>
          <w:rFonts w:asciiTheme="minorHAnsi" w:hAnsiTheme="minorHAnsi" w:cs="Calibri"/>
          <w:color w:val="000000"/>
          <w:sz w:val="22"/>
          <w:szCs w:val="22"/>
        </w:rPr>
      </w:pPr>
      <w:r w:rsidRPr="008A3774">
        <w:rPr>
          <w:rFonts w:asciiTheme="minorHAnsi" w:hAnsiTheme="minorHAnsi" w:cs="Calibri"/>
          <w:color w:val="000000"/>
          <w:sz w:val="22"/>
          <w:szCs w:val="22"/>
        </w:rPr>
        <w:t>Whaley, J. (2023). </w:t>
      </w:r>
      <w:r w:rsidRPr="008A3774">
        <w:rPr>
          <w:rFonts w:asciiTheme="minorHAnsi" w:hAnsiTheme="minorHAnsi" w:cs="Calibri"/>
          <w:i/>
          <w:iCs/>
          <w:color w:val="000000"/>
          <w:sz w:val="22"/>
          <w:szCs w:val="22"/>
        </w:rPr>
        <w:t>Predictive Analytics: What you can learn from Target Stores</w:t>
      </w:r>
      <w:r w:rsidRPr="008A3774">
        <w:rPr>
          <w:rFonts w:asciiTheme="minorHAnsi" w:hAnsiTheme="minorHAnsi" w:cs="Calibri"/>
          <w:color w:val="000000"/>
          <w:sz w:val="22"/>
          <w:szCs w:val="22"/>
        </w:rPr>
        <w:t xml:space="preserve">. [online] </w:t>
      </w:r>
      <w:proofErr w:type="spellStart"/>
      <w:r w:rsidRPr="008A3774">
        <w:rPr>
          <w:rFonts w:asciiTheme="minorHAnsi" w:hAnsiTheme="minorHAnsi" w:cs="Calibri"/>
          <w:color w:val="000000"/>
          <w:sz w:val="22"/>
          <w:szCs w:val="22"/>
        </w:rPr>
        <w:t>OvationMR</w:t>
      </w:r>
      <w:proofErr w:type="spellEnd"/>
      <w:r w:rsidRPr="008A3774">
        <w:rPr>
          <w:rFonts w:asciiTheme="minorHAnsi" w:hAnsiTheme="minorHAnsi" w:cs="Calibri"/>
          <w:color w:val="000000"/>
          <w:sz w:val="22"/>
          <w:szCs w:val="22"/>
        </w:rPr>
        <w:t xml:space="preserve">. Available at: </w:t>
      </w:r>
      <w:hyperlink r:id="rId8" w:history="1">
        <w:r w:rsidR="0077662D" w:rsidRPr="00D32F37">
          <w:rPr>
            <w:rStyle w:val="Hyperlink"/>
            <w:rFonts w:asciiTheme="minorHAnsi" w:hAnsiTheme="minorHAnsi" w:cs="Calibri"/>
            <w:sz w:val="22"/>
            <w:szCs w:val="22"/>
          </w:rPr>
          <w:t>https://www.ovationmr.com/how-target-leveraged-predictive-analytics/</w:t>
        </w:r>
      </w:hyperlink>
      <w:r w:rsidRPr="008A3774">
        <w:rPr>
          <w:rFonts w:asciiTheme="minorHAnsi" w:hAnsiTheme="minorHAnsi" w:cs="Calibri"/>
          <w:color w:val="000000"/>
          <w:sz w:val="22"/>
          <w:szCs w:val="22"/>
        </w:rPr>
        <w:t>.</w:t>
      </w:r>
    </w:p>
    <w:p w14:paraId="050A18D0" w14:textId="77777777" w:rsidR="0077662D" w:rsidRPr="0077662D" w:rsidRDefault="0077662D" w:rsidP="0077662D">
      <w:pPr>
        <w:pStyle w:val="NormalWeb"/>
        <w:numPr>
          <w:ilvl w:val="0"/>
          <w:numId w:val="3"/>
        </w:numPr>
        <w:spacing w:before="0" w:beforeAutospacing="0" w:after="0" w:afterAutospacing="0" w:line="360" w:lineRule="atLeast"/>
        <w:rPr>
          <w:rFonts w:asciiTheme="minorHAnsi" w:hAnsiTheme="minorHAnsi" w:cs="Calibri"/>
          <w:color w:val="000000"/>
          <w:sz w:val="22"/>
          <w:szCs w:val="22"/>
        </w:rPr>
      </w:pPr>
      <w:r w:rsidRPr="0077662D">
        <w:rPr>
          <w:rFonts w:asciiTheme="minorHAnsi" w:hAnsiTheme="minorHAnsi" w:cs="Calibri"/>
          <w:color w:val="000000"/>
          <w:sz w:val="22"/>
          <w:szCs w:val="22"/>
        </w:rPr>
        <w:t>Hern, A. (2014). </w:t>
      </w:r>
      <w:r w:rsidRPr="0077662D">
        <w:rPr>
          <w:rFonts w:asciiTheme="minorHAnsi" w:hAnsiTheme="minorHAnsi" w:cs="Calibri"/>
          <w:i/>
          <w:iCs/>
          <w:color w:val="000000"/>
          <w:sz w:val="22"/>
          <w:szCs w:val="22"/>
        </w:rPr>
        <w:t>OKCupid: we experiment on users. Everyone does</w:t>
      </w:r>
      <w:r w:rsidRPr="0077662D">
        <w:rPr>
          <w:rFonts w:asciiTheme="minorHAnsi" w:hAnsiTheme="minorHAnsi" w:cs="Calibri"/>
          <w:color w:val="000000"/>
          <w:sz w:val="22"/>
          <w:szCs w:val="22"/>
        </w:rPr>
        <w:t>. [online] the Guardian. Available at: https://www.theguardian.com/technology/2014/jul/29/okcupid-experiment-human-beings-dating.</w:t>
      </w:r>
    </w:p>
    <w:p w14:paraId="42DBF5B3" w14:textId="27CB1505" w:rsidR="008A3774" w:rsidRPr="0077662D" w:rsidRDefault="008A3774" w:rsidP="00E518F2">
      <w:pPr>
        <w:pStyle w:val="NormalWeb"/>
        <w:ind w:left="720"/>
        <w:rPr>
          <w:rFonts w:ascii="Calibri" w:hAnsi="Calibri" w:cs="Calibri"/>
          <w:color w:val="000000"/>
          <w:sz w:val="27"/>
          <w:szCs w:val="27"/>
        </w:rPr>
      </w:pPr>
    </w:p>
    <w:p w14:paraId="5F2179C7" w14:textId="565AB6E5" w:rsidR="00985EE4" w:rsidRPr="007307CC" w:rsidRDefault="00985EE4" w:rsidP="0052637E"/>
    <w:sectPr w:rsidR="00985EE4" w:rsidRPr="007307C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4B362E4"/>
    <w:multiLevelType w:val="multilevel"/>
    <w:tmpl w:val="22E616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164388B"/>
    <w:multiLevelType w:val="multilevel"/>
    <w:tmpl w:val="E640DE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2D26CE1"/>
    <w:multiLevelType w:val="multilevel"/>
    <w:tmpl w:val="AAA860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6AAF027B"/>
    <w:multiLevelType w:val="multilevel"/>
    <w:tmpl w:val="96F82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D5A6038"/>
    <w:multiLevelType w:val="multilevel"/>
    <w:tmpl w:val="1474E8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422604763">
    <w:abstractNumId w:val="1"/>
  </w:num>
  <w:num w:numId="2" w16cid:durableId="267009791">
    <w:abstractNumId w:val="0"/>
  </w:num>
  <w:num w:numId="3" w16cid:durableId="1884782093">
    <w:abstractNumId w:val="3"/>
  </w:num>
  <w:num w:numId="4" w16cid:durableId="421298045">
    <w:abstractNumId w:val="4"/>
  </w:num>
  <w:num w:numId="5" w16cid:durableId="2130858375">
    <w:abstractNumId w:val="2"/>
  </w:num>
  <w:num w:numId="6" w16cid:durableId="1469473538">
    <w:abstractNumId w:val="2"/>
    <w:lvlOverride w:ilvl="1">
      <w:lvl w:ilvl="1">
        <w:numFmt w:val="bullet"/>
        <w:lvlText w:val=""/>
        <w:lvlJc w:val="left"/>
        <w:pPr>
          <w:tabs>
            <w:tab w:val="num" w:pos="1440"/>
          </w:tabs>
          <w:ind w:left="1440" w:hanging="360"/>
        </w:pPr>
        <w:rPr>
          <w:rFonts w:ascii="Symbol" w:hAnsi="Symbol" w:hint="default"/>
          <w:sz w:val="20"/>
        </w:rPr>
      </w:lvl>
    </w:lvlOverride>
  </w:num>
  <w:num w:numId="7" w16cid:durableId="1440832956">
    <w:abstractNumId w:val="2"/>
    <w:lvlOverride w:ilvl="1">
      <w:lvl w:ilvl="1">
        <w:numFmt w:val="bullet"/>
        <w:lvlText w:val=""/>
        <w:lvlJc w:val="left"/>
        <w:pPr>
          <w:tabs>
            <w:tab w:val="num" w:pos="1440"/>
          </w:tabs>
          <w:ind w:left="1440" w:hanging="360"/>
        </w:pPr>
        <w:rPr>
          <w:rFonts w:ascii="Symbol" w:hAnsi="Symbol" w:hint="default"/>
          <w:sz w:val="20"/>
        </w:rPr>
      </w:lvl>
    </w:lvlOverride>
  </w:num>
  <w:num w:numId="8" w16cid:durableId="1922569394">
    <w:abstractNumId w:val="2"/>
    <w:lvlOverride w:ilvl="1">
      <w:lvl w:ilvl="1">
        <w:numFmt w:val="bullet"/>
        <w:lvlText w:val=""/>
        <w:lvlJc w:val="left"/>
        <w:pPr>
          <w:tabs>
            <w:tab w:val="num" w:pos="1440"/>
          </w:tabs>
          <w:ind w:left="1440" w:hanging="360"/>
        </w:pPr>
        <w:rPr>
          <w:rFonts w:ascii="Symbol" w:hAnsi="Symbol" w:hint="default"/>
          <w:sz w:val="20"/>
        </w:rPr>
      </w:lvl>
    </w:lvlOverride>
  </w:num>
  <w:num w:numId="9" w16cid:durableId="61568958">
    <w:abstractNumId w:val="2"/>
    <w:lvlOverride w:ilvl="1">
      <w:lvl w:ilvl="1">
        <w:numFmt w:val="bullet"/>
        <w:lvlText w:val=""/>
        <w:lvlJc w:val="left"/>
        <w:pPr>
          <w:tabs>
            <w:tab w:val="num" w:pos="1440"/>
          </w:tabs>
          <w:ind w:left="1440" w:hanging="360"/>
        </w:pPr>
        <w:rPr>
          <w:rFonts w:ascii="Symbol" w:hAnsi="Symbol" w:hint="default"/>
          <w:sz w:val="20"/>
        </w:rPr>
      </w:lvl>
    </w:lvlOverride>
  </w:num>
  <w:num w:numId="10" w16cid:durableId="1601986793">
    <w:abstractNumId w:val="2"/>
    <w:lvlOverride w:ilvl="1">
      <w:lvl w:ilvl="1">
        <w:numFmt w:val="bullet"/>
        <w:lvlText w:val=""/>
        <w:lvlJc w:val="left"/>
        <w:pPr>
          <w:tabs>
            <w:tab w:val="num" w:pos="1440"/>
          </w:tabs>
          <w:ind w:left="1440" w:hanging="360"/>
        </w:pPr>
        <w:rPr>
          <w:rFonts w:ascii="Symbol" w:hAnsi="Symbol" w:hint="default"/>
          <w:sz w:val="20"/>
        </w:rPr>
      </w:lvl>
    </w:lvlOverride>
  </w:num>
  <w:num w:numId="11" w16cid:durableId="1057584219">
    <w:abstractNumId w:val="2"/>
    <w:lvlOverride w:ilvl="1">
      <w:lvl w:ilvl="1">
        <w:numFmt w:val="bullet"/>
        <w:lvlText w:val=""/>
        <w:lvlJc w:val="left"/>
        <w:pPr>
          <w:tabs>
            <w:tab w:val="num" w:pos="1440"/>
          </w:tabs>
          <w:ind w:left="1440" w:hanging="360"/>
        </w:pPr>
        <w:rPr>
          <w:rFonts w:ascii="Symbol" w:hAnsi="Symbol" w:hint="default"/>
          <w:sz w:val="20"/>
        </w:rPr>
      </w:lvl>
    </w:lvlOverride>
  </w:num>
  <w:num w:numId="12" w16cid:durableId="125397792">
    <w:abstractNumId w:val="2"/>
    <w:lvlOverride w:ilvl="1">
      <w:lvl w:ilvl="1">
        <w:numFmt w:val="bullet"/>
        <w:lvlText w:val=""/>
        <w:lvlJc w:val="left"/>
        <w:pPr>
          <w:tabs>
            <w:tab w:val="num" w:pos="1440"/>
          </w:tabs>
          <w:ind w:left="1440" w:hanging="360"/>
        </w:pPr>
        <w:rPr>
          <w:rFonts w:ascii="Symbol" w:hAnsi="Symbol" w:hint="default"/>
          <w:sz w:val="20"/>
        </w:rPr>
      </w:lvl>
    </w:lvlOverride>
  </w:num>
  <w:num w:numId="13" w16cid:durableId="1801071165">
    <w:abstractNumId w:val="2"/>
    <w:lvlOverride w:ilvl="1">
      <w:lvl w:ilvl="1">
        <w:numFmt w:val="bullet"/>
        <w:lvlText w:val=""/>
        <w:lvlJc w:val="left"/>
        <w:pPr>
          <w:tabs>
            <w:tab w:val="num"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07CC"/>
    <w:rsid w:val="000553D5"/>
    <w:rsid w:val="0052637E"/>
    <w:rsid w:val="007307CC"/>
    <w:rsid w:val="0077662D"/>
    <w:rsid w:val="007B1FCE"/>
    <w:rsid w:val="008532EC"/>
    <w:rsid w:val="008A3774"/>
    <w:rsid w:val="008F2D41"/>
    <w:rsid w:val="00985EE4"/>
    <w:rsid w:val="00E518F2"/>
    <w:rsid w:val="00E63D0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77AC1"/>
  <w15:chartTrackingRefBased/>
  <w15:docId w15:val="{CC408924-7BE8-42D4-B1F9-FCC167C904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307C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307C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307C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307C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307C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307C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307C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307C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307C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307C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307C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307C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307C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307C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307C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307C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307C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307CC"/>
    <w:rPr>
      <w:rFonts w:eastAsiaTheme="majorEastAsia" w:cstheme="majorBidi"/>
      <w:color w:val="272727" w:themeColor="text1" w:themeTint="D8"/>
    </w:rPr>
  </w:style>
  <w:style w:type="paragraph" w:styleId="Title">
    <w:name w:val="Title"/>
    <w:basedOn w:val="Normal"/>
    <w:next w:val="Normal"/>
    <w:link w:val="TitleChar"/>
    <w:uiPriority w:val="10"/>
    <w:qFormat/>
    <w:rsid w:val="007307C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307C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307C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307C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307CC"/>
    <w:pPr>
      <w:spacing w:before="160"/>
      <w:jc w:val="center"/>
    </w:pPr>
    <w:rPr>
      <w:i/>
      <w:iCs/>
      <w:color w:val="404040" w:themeColor="text1" w:themeTint="BF"/>
    </w:rPr>
  </w:style>
  <w:style w:type="character" w:customStyle="1" w:styleId="QuoteChar">
    <w:name w:val="Quote Char"/>
    <w:basedOn w:val="DefaultParagraphFont"/>
    <w:link w:val="Quote"/>
    <w:uiPriority w:val="29"/>
    <w:rsid w:val="007307CC"/>
    <w:rPr>
      <w:i/>
      <w:iCs/>
      <w:color w:val="404040" w:themeColor="text1" w:themeTint="BF"/>
    </w:rPr>
  </w:style>
  <w:style w:type="paragraph" w:styleId="ListParagraph">
    <w:name w:val="List Paragraph"/>
    <w:basedOn w:val="Normal"/>
    <w:uiPriority w:val="34"/>
    <w:qFormat/>
    <w:rsid w:val="007307CC"/>
    <w:pPr>
      <w:ind w:left="720"/>
      <w:contextualSpacing/>
    </w:pPr>
  </w:style>
  <w:style w:type="character" w:styleId="IntenseEmphasis">
    <w:name w:val="Intense Emphasis"/>
    <w:basedOn w:val="DefaultParagraphFont"/>
    <w:uiPriority w:val="21"/>
    <w:qFormat/>
    <w:rsid w:val="007307CC"/>
    <w:rPr>
      <w:i/>
      <w:iCs/>
      <w:color w:val="0F4761" w:themeColor="accent1" w:themeShade="BF"/>
    </w:rPr>
  </w:style>
  <w:style w:type="paragraph" w:styleId="IntenseQuote">
    <w:name w:val="Intense Quote"/>
    <w:basedOn w:val="Normal"/>
    <w:next w:val="Normal"/>
    <w:link w:val="IntenseQuoteChar"/>
    <w:uiPriority w:val="30"/>
    <w:qFormat/>
    <w:rsid w:val="007307C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307CC"/>
    <w:rPr>
      <w:i/>
      <w:iCs/>
      <w:color w:val="0F4761" w:themeColor="accent1" w:themeShade="BF"/>
    </w:rPr>
  </w:style>
  <w:style w:type="character" w:styleId="IntenseReference">
    <w:name w:val="Intense Reference"/>
    <w:basedOn w:val="DefaultParagraphFont"/>
    <w:uiPriority w:val="32"/>
    <w:qFormat/>
    <w:rsid w:val="007307CC"/>
    <w:rPr>
      <w:b/>
      <w:bCs/>
      <w:smallCaps/>
      <w:color w:val="0F4761" w:themeColor="accent1" w:themeShade="BF"/>
      <w:spacing w:val="5"/>
    </w:rPr>
  </w:style>
  <w:style w:type="character" w:styleId="Hyperlink">
    <w:name w:val="Hyperlink"/>
    <w:basedOn w:val="DefaultParagraphFont"/>
    <w:uiPriority w:val="99"/>
    <w:unhideWhenUsed/>
    <w:rsid w:val="0052637E"/>
    <w:rPr>
      <w:color w:val="467886" w:themeColor="hyperlink"/>
      <w:u w:val="single"/>
    </w:rPr>
  </w:style>
  <w:style w:type="character" w:styleId="UnresolvedMention">
    <w:name w:val="Unresolved Mention"/>
    <w:basedOn w:val="DefaultParagraphFont"/>
    <w:uiPriority w:val="99"/>
    <w:semiHidden/>
    <w:unhideWhenUsed/>
    <w:rsid w:val="0052637E"/>
    <w:rPr>
      <w:color w:val="605E5C"/>
      <w:shd w:val="clear" w:color="auto" w:fill="E1DFDD"/>
    </w:rPr>
  </w:style>
  <w:style w:type="character" w:styleId="FollowedHyperlink">
    <w:name w:val="FollowedHyperlink"/>
    <w:basedOn w:val="DefaultParagraphFont"/>
    <w:uiPriority w:val="99"/>
    <w:semiHidden/>
    <w:unhideWhenUsed/>
    <w:rsid w:val="0052637E"/>
    <w:rPr>
      <w:color w:val="96607D" w:themeColor="followedHyperlink"/>
      <w:u w:val="single"/>
    </w:rPr>
  </w:style>
  <w:style w:type="paragraph" w:styleId="NormalWeb">
    <w:name w:val="Normal (Web)"/>
    <w:basedOn w:val="Normal"/>
    <w:uiPriority w:val="99"/>
    <w:unhideWhenUsed/>
    <w:rsid w:val="008A37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35613367">
      <w:bodyDiv w:val="1"/>
      <w:marLeft w:val="0"/>
      <w:marRight w:val="0"/>
      <w:marTop w:val="0"/>
      <w:marBottom w:val="0"/>
      <w:divBdr>
        <w:top w:val="none" w:sz="0" w:space="0" w:color="auto"/>
        <w:left w:val="none" w:sz="0" w:space="0" w:color="auto"/>
        <w:bottom w:val="none" w:sz="0" w:space="0" w:color="auto"/>
        <w:right w:val="none" w:sz="0" w:space="0" w:color="auto"/>
      </w:divBdr>
    </w:div>
    <w:div w:id="258953052">
      <w:bodyDiv w:val="1"/>
      <w:marLeft w:val="0"/>
      <w:marRight w:val="0"/>
      <w:marTop w:val="0"/>
      <w:marBottom w:val="0"/>
      <w:divBdr>
        <w:top w:val="none" w:sz="0" w:space="0" w:color="auto"/>
        <w:left w:val="none" w:sz="0" w:space="0" w:color="auto"/>
        <w:bottom w:val="none" w:sz="0" w:space="0" w:color="auto"/>
        <w:right w:val="none" w:sz="0" w:space="0" w:color="auto"/>
      </w:divBdr>
      <w:divsChild>
        <w:div w:id="1062024068">
          <w:marLeft w:val="0"/>
          <w:marRight w:val="0"/>
          <w:marTop w:val="0"/>
          <w:marBottom w:val="0"/>
          <w:divBdr>
            <w:top w:val="none" w:sz="0" w:space="0" w:color="auto"/>
            <w:left w:val="none" w:sz="0" w:space="0" w:color="auto"/>
            <w:bottom w:val="none" w:sz="0" w:space="0" w:color="auto"/>
            <w:right w:val="none" w:sz="0" w:space="0" w:color="auto"/>
          </w:divBdr>
          <w:divsChild>
            <w:div w:id="2015037152">
              <w:marLeft w:val="0"/>
              <w:marRight w:val="0"/>
              <w:marTop w:val="0"/>
              <w:marBottom w:val="0"/>
              <w:divBdr>
                <w:top w:val="none" w:sz="0" w:space="0" w:color="auto"/>
                <w:left w:val="none" w:sz="0" w:space="0" w:color="auto"/>
                <w:bottom w:val="none" w:sz="0" w:space="0" w:color="auto"/>
                <w:right w:val="none" w:sz="0" w:space="0" w:color="auto"/>
              </w:divBdr>
              <w:divsChild>
                <w:div w:id="1022517731">
                  <w:marLeft w:val="0"/>
                  <w:marRight w:val="0"/>
                  <w:marTop w:val="0"/>
                  <w:marBottom w:val="0"/>
                  <w:divBdr>
                    <w:top w:val="none" w:sz="0" w:space="0" w:color="auto"/>
                    <w:left w:val="none" w:sz="0" w:space="0" w:color="auto"/>
                    <w:bottom w:val="none" w:sz="0" w:space="0" w:color="auto"/>
                    <w:right w:val="none" w:sz="0" w:space="0" w:color="auto"/>
                  </w:divBdr>
                  <w:divsChild>
                    <w:div w:id="1881436042">
                      <w:marLeft w:val="0"/>
                      <w:marRight w:val="0"/>
                      <w:marTop w:val="0"/>
                      <w:marBottom w:val="0"/>
                      <w:divBdr>
                        <w:top w:val="none" w:sz="0" w:space="0" w:color="auto"/>
                        <w:left w:val="none" w:sz="0" w:space="0" w:color="auto"/>
                        <w:bottom w:val="none" w:sz="0" w:space="0" w:color="auto"/>
                        <w:right w:val="none" w:sz="0" w:space="0" w:color="auto"/>
                      </w:divBdr>
                      <w:divsChild>
                        <w:div w:id="1980108774">
                          <w:marLeft w:val="0"/>
                          <w:marRight w:val="0"/>
                          <w:marTop w:val="0"/>
                          <w:marBottom w:val="0"/>
                          <w:divBdr>
                            <w:top w:val="none" w:sz="0" w:space="0" w:color="auto"/>
                            <w:left w:val="none" w:sz="0" w:space="0" w:color="auto"/>
                            <w:bottom w:val="none" w:sz="0" w:space="0" w:color="auto"/>
                            <w:right w:val="none" w:sz="0" w:space="0" w:color="auto"/>
                          </w:divBdr>
                          <w:divsChild>
                            <w:div w:id="841698429">
                              <w:marLeft w:val="0"/>
                              <w:marRight w:val="0"/>
                              <w:marTop w:val="0"/>
                              <w:marBottom w:val="0"/>
                              <w:divBdr>
                                <w:top w:val="none" w:sz="0" w:space="0" w:color="auto"/>
                                <w:left w:val="none" w:sz="0" w:space="0" w:color="auto"/>
                                <w:bottom w:val="none" w:sz="0" w:space="0" w:color="auto"/>
                                <w:right w:val="none" w:sz="0" w:space="0" w:color="auto"/>
                              </w:divBdr>
                              <w:divsChild>
                                <w:div w:id="719666919">
                                  <w:marLeft w:val="0"/>
                                  <w:marRight w:val="0"/>
                                  <w:marTop w:val="0"/>
                                  <w:marBottom w:val="0"/>
                                  <w:divBdr>
                                    <w:top w:val="none" w:sz="0" w:space="0" w:color="auto"/>
                                    <w:left w:val="none" w:sz="0" w:space="0" w:color="auto"/>
                                    <w:bottom w:val="none" w:sz="0" w:space="0" w:color="auto"/>
                                    <w:right w:val="none" w:sz="0" w:space="0" w:color="auto"/>
                                  </w:divBdr>
                                  <w:divsChild>
                                    <w:div w:id="35204127">
                                      <w:marLeft w:val="0"/>
                                      <w:marRight w:val="0"/>
                                      <w:marTop w:val="0"/>
                                      <w:marBottom w:val="0"/>
                                      <w:divBdr>
                                        <w:top w:val="none" w:sz="0" w:space="0" w:color="auto"/>
                                        <w:left w:val="none" w:sz="0" w:space="0" w:color="auto"/>
                                        <w:bottom w:val="none" w:sz="0" w:space="0" w:color="auto"/>
                                        <w:right w:val="none" w:sz="0" w:space="0" w:color="auto"/>
                                      </w:divBdr>
                                      <w:divsChild>
                                        <w:div w:id="1595095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89349760">
          <w:marLeft w:val="0"/>
          <w:marRight w:val="0"/>
          <w:marTop w:val="0"/>
          <w:marBottom w:val="0"/>
          <w:divBdr>
            <w:top w:val="none" w:sz="0" w:space="0" w:color="auto"/>
            <w:left w:val="none" w:sz="0" w:space="0" w:color="auto"/>
            <w:bottom w:val="none" w:sz="0" w:space="0" w:color="auto"/>
            <w:right w:val="none" w:sz="0" w:space="0" w:color="auto"/>
          </w:divBdr>
          <w:divsChild>
            <w:div w:id="889803344">
              <w:marLeft w:val="0"/>
              <w:marRight w:val="0"/>
              <w:marTop w:val="0"/>
              <w:marBottom w:val="0"/>
              <w:divBdr>
                <w:top w:val="none" w:sz="0" w:space="0" w:color="auto"/>
                <w:left w:val="none" w:sz="0" w:space="0" w:color="auto"/>
                <w:bottom w:val="none" w:sz="0" w:space="0" w:color="auto"/>
                <w:right w:val="none" w:sz="0" w:space="0" w:color="auto"/>
              </w:divBdr>
              <w:divsChild>
                <w:div w:id="293564212">
                  <w:marLeft w:val="0"/>
                  <w:marRight w:val="0"/>
                  <w:marTop w:val="0"/>
                  <w:marBottom w:val="0"/>
                  <w:divBdr>
                    <w:top w:val="none" w:sz="0" w:space="0" w:color="auto"/>
                    <w:left w:val="none" w:sz="0" w:space="0" w:color="auto"/>
                    <w:bottom w:val="none" w:sz="0" w:space="0" w:color="auto"/>
                    <w:right w:val="none" w:sz="0" w:space="0" w:color="auto"/>
                  </w:divBdr>
                  <w:divsChild>
                    <w:div w:id="471673229">
                      <w:marLeft w:val="0"/>
                      <w:marRight w:val="0"/>
                      <w:marTop w:val="0"/>
                      <w:marBottom w:val="0"/>
                      <w:divBdr>
                        <w:top w:val="none" w:sz="0" w:space="0" w:color="auto"/>
                        <w:left w:val="none" w:sz="0" w:space="0" w:color="auto"/>
                        <w:bottom w:val="none" w:sz="0" w:space="0" w:color="auto"/>
                        <w:right w:val="none" w:sz="0" w:space="0" w:color="auto"/>
                      </w:divBdr>
                      <w:divsChild>
                        <w:div w:id="132526127">
                          <w:marLeft w:val="0"/>
                          <w:marRight w:val="0"/>
                          <w:marTop w:val="0"/>
                          <w:marBottom w:val="0"/>
                          <w:divBdr>
                            <w:top w:val="none" w:sz="0" w:space="0" w:color="auto"/>
                            <w:left w:val="none" w:sz="0" w:space="0" w:color="auto"/>
                            <w:bottom w:val="none" w:sz="0" w:space="0" w:color="auto"/>
                            <w:right w:val="none" w:sz="0" w:space="0" w:color="auto"/>
                          </w:divBdr>
                          <w:divsChild>
                            <w:div w:id="923223555">
                              <w:marLeft w:val="0"/>
                              <w:marRight w:val="0"/>
                              <w:marTop w:val="0"/>
                              <w:marBottom w:val="0"/>
                              <w:divBdr>
                                <w:top w:val="none" w:sz="0" w:space="0" w:color="auto"/>
                                <w:left w:val="none" w:sz="0" w:space="0" w:color="auto"/>
                                <w:bottom w:val="none" w:sz="0" w:space="0" w:color="auto"/>
                                <w:right w:val="none" w:sz="0" w:space="0" w:color="auto"/>
                              </w:divBdr>
                              <w:divsChild>
                                <w:div w:id="1918401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46110129">
                  <w:marLeft w:val="0"/>
                  <w:marRight w:val="0"/>
                  <w:marTop w:val="0"/>
                  <w:marBottom w:val="0"/>
                  <w:divBdr>
                    <w:top w:val="none" w:sz="0" w:space="0" w:color="auto"/>
                    <w:left w:val="none" w:sz="0" w:space="0" w:color="auto"/>
                    <w:bottom w:val="none" w:sz="0" w:space="0" w:color="auto"/>
                    <w:right w:val="none" w:sz="0" w:space="0" w:color="auto"/>
                  </w:divBdr>
                  <w:divsChild>
                    <w:div w:id="655650704">
                      <w:marLeft w:val="0"/>
                      <w:marRight w:val="0"/>
                      <w:marTop w:val="0"/>
                      <w:marBottom w:val="0"/>
                      <w:divBdr>
                        <w:top w:val="none" w:sz="0" w:space="0" w:color="auto"/>
                        <w:left w:val="none" w:sz="0" w:space="0" w:color="auto"/>
                        <w:bottom w:val="none" w:sz="0" w:space="0" w:color="auto"/>
                        <w:right w:val="none" w:sz="0" w:space="0" w:color="auto"/>
                      </w:divBdr>
                      <w:divsChild>
                        <w:div w:id="879441913">
                          <w:marLeft w:val="0"/>
                          <w:marRight w:val="0"/>
                          <w:marTop w:val="0"/>
                          <w:marBottom w:val="0"/>
                          <w:divBdr>
                            <w:top w:val="none" w:sz="0" w:space="0" w:color="auto"/>
                            <w:left w:val="none" w:sz="0" w:space="0" w:color="auto"/>
                            <w:bottom w:val="none" w:sz="0" w:space="0" w:color="auto"/>
                            <w:right w:val="none" w:sz="0" w:space="0" w:color="auto"/>
                          </w:divBdr>
                          <w:divsChild>
                            <w:div w:id="1259603646">
                              <w:marLeft w:val="0"/>
                              <w:marRight w:val="0"/>
                              <w:marTop w:val="0"/>
                              <w:marBottom w:val="0"/>
                              <w:divBdr>
                                <w:top w:val="none" w:sz="0" w:space="0" w:color="auto"/>
                                <w:left w:val="none" w:sz="0" w:space="0" w:color="auto"/>
                                <w:bottom w:val="none" w:sz="0" w:space="0" w:color="auto"/>
                                <w:right w:val="none" w:sz="0" w:space="0" w:color="auto"/>
                              </w:divBdr>
                              <w:divsChild>
                                <w:div w:id="577136859">
                                  <w:marLeft w:val="0"/>
                                  <w:marRight w:val="0"/>
                                  <w:marTop w:val="0"/>
                                  <w:marBottom w:val="0"/>
                                  <w:divBdr>
                                    <w:top w:val="none" w:sz="0" w:space="0" w:color="auto"/>
                                    <w:left w:val="none" w:sz="0" w:space="0" w:color="auto"/>
                                    <w:bottom w:val="none" w:sz="0" w:space="0" w:color="auto"/>
                                    <w:right w:val="none" w:sz="0" w:space="0" w:color="auto"/>
                                  </w:divBdr>
                                  <w:divsChild>
                                    <w:div w:id="1793280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0916903">
                          <w:marLeft w:val="0"/>
                          <w:marRight w:val="0"/>
                          <w:marTop w:val="0"/>
                          <w:marBottom w:val="0"/>
                          <w:divBdr>
                            <w:top w:val="none" w:sz="0" w:space="0" w:color="auto"/>
                            <w:left w:val="none" w:sz="0" w:space="0" w:color="auto"/>
                            <w:bottom w:val="none" w:sz="0" w:space="0" w:color="auto"/>
                            <w:right w:val="none" w:sz="0" w:space="0" w:color="auto"/>
                          </w:divBdr>
                          <w:divsChild>
                            <w:div w:id="327055681">
                              <w:marLeft w:val="0"/>
                              <w:marRight w:val="0"/>
                              <w:marTop w:val="0"/>
                              <w:marBottom w:val="0"/>
                              <w:divBdr>
                                <w:top w:val="none" w:sz="0" w:space="0" w:color="auto"/>
                                <w:left w:val="none" w:sz="0" w:space="0" w:color="auto"/>
                                <w:bottom w:val="none" w:sz="0" w:space="0" w:color="auto"/>
                                <w:right w:val="none" w:sz="0" w:space="0" w:color="auto"/>
                              </w:divBdr>
                              <w:divsChild>
                                <w:div w:id="907421676">
                                  <w:marLeft w:val="0"/>
                                  <w:marRight w:val="0"/>
                                  <w:marTop w:val="0"/>
                                  <w:marBottom w:val="0"/>
                                  <w:divBdr>
                                    <w:top w:val="none" w:sz="0" w:space="0" w:color="auto"/>
                                    <w:left w:val="none" w:sz="0" w:space="0" w:color="auto"/>
                                    <w:bottom w:val="none" w:sz="0" w:space="0" w:color="auto"/>
                                    <w:right w:val="none" w:sz="0" w:space="0" w:color="auto"/>
                                  </w:divBdr>
                                  <w:divsChild>
                                    <w:div w:id="19003573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17953121">
      <w:bodyDiv w:val="1"/>
      <w:marLeft w:val="0"/>
      <w:marRight w:val="0"/>
      <w:marTop w:val="0"/>
      <w:marBottom w:val="0"/>
      <w:divBdr>
        <w:top w:val="none" w:sz="0" w:space="0" w:color="auto"/>
        <w:left w:val="none" w:sz="0" w:space="0" w:color="auto"/>
        <w:bottom w:val="none" w:sz="0" w:space="0" w:color="auto"/>
        <w:right w:val="none" w:sz="0" w:space="0" w:color="auto"/>
      </w:divBdr>
    </w:div>
    <w:div w:id="770859686">
      <w:bodyDiv w:val="1"/>
      <w:marLeft w:val="0"/>
      <w:marRight w:val="0"/>
      <w:marTop w:val="0"/>
      <w:marBottom w:val="0"/>
      <w:divBdr>
        <w:top w:val="none" w:sz="0" w:space="0" w:color="auto"/>
        <w:left w:val="none" w:sz="0" w:space="0" w:color="auto"/>
        <w:bottom w:val="none" w:sz="0" w:space="0" w:color="auto"/>
        <w:right w:val="none" w:sz="0" w:space="0" w:color="auto"/>
      </w:divBdr>
    </w:div>
    <w:div w:id="1080371654">
      <w:bodyDiv w:val="1"/>
      <w:marLeft w:val="0"/>
      <w:marRight w:val="0"/>
      <w:marTop w:val="0"/>
      <w:marBottom w:val="0"/>
      <w:divBdr>
        <w:top w:val="none" w:sz="0" w:space="0" w:color="auto"/>
        <w:left w:val="none" w:sz="0" w:space="0" w:color="auto"/>
        <w:bottom w:val="none" w:sz="0" w:space="0" w:color="auto"/>
        <w:right w:val="none" w:sz="0" w:space="0" w:color="auto"/>
      </w:divBdr>
      <w:divsChild>
        <w:div w:id="989020761">
          <w:marLeft w:val="0"/>
          <w:marRight w:val="0"/>
          <w:marTop w:val="0"/>
          <w:marBottom w:val="0"/>
          <w:divBdr>
            <w:top w:val="none" w:sz="0" w:space="0" w:color="auto"/>
            <w:left w:val="none" w:sz="0" w:space="0" w:color="auto"/>
            <w:bottom w:val="none" w:sz="0" w:space="0" w:color="auto"/>
            <w:right w:val="none" w:sz="0" w:space="0" w:color="auto"/>
          </w:divBdr>
          <w:divsChild>
            <w:div w:id="494996189">
              <w:marLeft w:val="0"/>
              <w:marRight w:val="0"/>
              <w:marTop w:val="0"/>
              <w:marBottom w:val="0"/>
              <w:divBdr>
                <w:top w:val="none" w:sz="0" w:space="0" w:color="auto"/>
                <w:left w:val="none" w:sz="0" w:space="0" w:color="auto"/>
                <w:bottom w:val="none" w:sz="0" w:space="0" w:color="auto"/>
                <w:right w:val="none" w:sz="0" w:space="0" w:color="auto"/>
              </w:divBdr>
              <w:divsChild>
                <w:div w:id="1503204517">
                  <w:marLeft w:val="0"/>
                  <w:marRight w:val="0"/>
                  <w:marTop w:val="0"/>
                  <w:marBottom w:val="0"/>
                  <w:divBdr>
                    <w:top w:val="none" w:sz="0" w:space="0" w:color="auto"/>
                    <w:left w:val="none" w:sz="0" w:space="0" w:color="auto"/>
                    <w:bottom w:val="none" w:sz="0" w:space="0" w:color="auto"/>
                    <w:right w:val="none" w:sz="0" w:space="0" w:color="auto"/>
                  </w:divBdr>
                  <w:divsChild>
                    <w:div w:id="3807101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6230211">
          <w:marLeft w:val="0"/>
          <w:marRight w:val="0"/>
          <w:marTop w:val="0"/>
          <w:marBottom w:val="0"/>
          <w:divBdr>
            <w:top w:val="none" w:sz="0" w:space="0" w:color="auto"/>
            <w:left w:val="none" w:sz="0" w:space="0" w:color="auto"/>
            <w:bottom w:val="none" w:sz="0" w:space="0" w:color="auto"/>
            <w:right w:val="none" w:sz="0" w:space="0" w:color="auto"/>
          </w:divBdr>
          <w:divsChild>
            <w:div w:id="673455433">
              <w:marLeft w:val="0"/>
              <w:marRight w:val="0"/>
              <w:marTop w:val="0"/>
              <w:marBottom w:val="0"/>
              <w:divBdr>
                <w:top w:val="none" w:sz="0" w:space="0" w:color="auto"/>
                <w:left w:val="none" w:sz="0" w:space="0" w:color="auto"/>
                <w:bottom w:val="none" w:sz="0" w:space="0" w:color="auto"/>
                <w:right w:val="none" w:sz="0" w:space="0" w:color="auto"/>
              </w:divBdr>
              <w:divsChild>
                <w:div w:id="625700095">
                  <w:marLeft w:val="0"/>
                  <w:marRight w:val="0"/>
                  <w:marTop w:val="0"/>
                  <w:marBottom w:val="0"/>
                  <w:divBdr>
                    <w:top w:val="none" w:sz="0" w:space="0" w:color="auto"/>
                    <w:left w:val="none" w:sz="0" w:space="0" w:color="auto"/>
                    <w:bottom w:val="none" w:sz="0" w:space="0" w:color="auto"/>
                    <w:right w:val="none" w:sz="0" w:space="0" w:color="auto"/>
                  </w:divBdr>
                  <w:divsChild>
                    <w:div w:id="1498837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36527293">
      <w:bodyDiv w:val="1"/>
      <w:marLeft w:val="0"/>
      <w:marRight w:val="0"/>
      <w:marTop w:val="0"/>
      <w:marBottom w:val="0"/>
      <w:divBdr>
        <w:top w:val="none" w:sz="0" w:space="0" w:color="auto"/>
        <w:left w:val="none" w:sz="0" w:space="0" w:color="auto"/>
        <w:bottom w:val="none" w:sz="0" w:space="0" w:color="auto"/>
        <w:right w:val="none" w:sz="0" w:space="0" w:color="auto"/>
      </w:divBdr>
    </w:div>
    <w:div w:id="1166164710">
      <w:bodyDiv w:val="1"/>
      <w:marLeft w:val="0"/>
      <w:marRight w:val="0"/>
      <w:marTop w:val="0"/>
      <w:marBottom w:val="0"/>
      <w:divBdr>
        <w:top w:val="none" w:sz="0" w:space="0" w:color="auto"/>
        <w:left w:val="none" w:sz="0" w:space="0" w:color="auto"/>
        <w:bottom w:val="none" w:sz="0" w:space="0" w:color="auto"/>
        <w:right w:val="none" w:sz="0" w:space="0" w:color="auto"/>
      </w:divBdr>
    </w:div>
    <w:div w:id="1232814523">
      <w:bodyDiv w:val="1"/>
      <w:marLeft w:val="0"/>
      <w:marRight w:val="0"/>
      <w:marTop w:val="0"/>
      <w:marBottom w:val="0"/>
      <w:divBdr>
        <w:top w:val="none" w:sz="0" w:space="0" w:color="auto"/>
        <w:left w:val="none" w:sz="0" w:space="0" w:color="auto"/>
        <w:bottom w:val="none" w:sz="0" w:space="0" w:color="auto"/>
        <w:right w:val="none" w:sz="0" w:space="0" w:color="auto"/>
      </w:divBdr>
      <w:divsChild>
        <w:div w:id="1868718340">
          <w:marLeft w:val="0"/>
          <w:marRight w:val="0"/>
          <w:marTop w:val="0"/>
          <w:marBottom w:val="0"/>
          <w:divBdr>
            <w:top w:val="none" w:sz="0" w:space="0" w:color="auto"/>
            <w:left w:val="none" w:sz="0" w:space="0" w:color="auto"/>
            <w:bottom w:val="none" w:sz="0" w:space="0" w:color="auto"/>
            <w:right w:val="none" w:sz="0" w:space="0" w:color="auto"/>
          </w:divBdr>
          <w:divsChild>
            <w:div w:id="248469923">
              <w:marLeft w:val="0"/>
              <w:marRight w:val="0"/>
              <w:marTop w:val="0"/>
              <w:marBottom w:val="0"/>
              <w:divBdr>
                <w:top w:val="none" w:sz="0" w:space="0" w:color="auto"/>
                <w:left w:val="none" w:sz="0" w:space="0" w:color="auto"/>
                <w:bottom w:val="none" w:sz="0" w:space="0" w:color="auto"/>
                <w:right w:val="none" w:sz="0" w:space="0" w:color="auto"/>
              </w:divBdr>
              <w:divsChild>
                <w:div w:id="904413079">
                  <w:marLeft w:val="0"/>
                  <w:marRight w:val="0"/>
                  <w:marTop w:val="0"/>
                  <w:marBottom w:val="0"/>
                  <w:divBdr>
                    <w:top w:val="none" w:sz="0" w:space="0" w:color="auto"/>
                    <w:left w:val="none" w:sz="0" w:space="0" w:color="auto"/>
                    <w:bottom w:val="none" w:sz="0" w:space="0" w:color="auto"/>
                    <w:right w:val="none" w:sz="0" w:space="0" w:color="auto"/>
                  </w:divBdr>
                  <w:divsChild>
                    <w:div w:id="674721691">
                      <w:marLeft w:val="0"/>
                      <w:marRight w:val="0"/>
                      <w:marTop w:val="0"/>
                      <w:marBottom w:val="0"/>
                      <w:divBdr>
                        <w:top w:val="none" w:sz="0" w:space="0" w:color="auto"/>
                        <w:left w:val="none" w:sz="0" w:space="0" w:color="auto"/>
                        <w:bottom w:val="none" w:sz="0" w:space="0" w:color="auto"/>
                        <w:right w:val="none" w:sz="0" w:space="0" w:color="auto"/>
                      </w:divBdr>
                      <w:divsChild>
                        <w:div w:id="552617102">
                          <w:marLeft w:val="0"/>
                          <w:marRight w:val="0"/>
                          <w:marTop w:val="0"/>
                          <w:marBottom w:val="0"/>
                          <w:divBdr>
                            <w:top w:val="none" w:sz="0" w:space="0" w:color="auto"/>
                            <w:left w:val="none" w:sz="0" w:space="0" w:color="auto"/>
                            <w:bottom w:val="none" w:sz="0" w:space="0" w:color="auto"/>
                            <w:right w:val="none" w:sz="0" w:space="0" w:color="auto"/>
                          </w:divBdr>
                          <w:divsChild>
                            <w:div w:id="1533415529">
                              <w:marLeft w:val="0"/>
                              <w:marRight w:val="0"/>
                              <w:marTop w:val="0"/>
                              <w:marBottom w:val="0"/>
                              <w:divBdr>
                                <w:top w:val="none" w:sz="0" w:space="0" w:color="auto"/>
                                <w:left w:val="none" w:sz="0" w:space="0" w:color="auto"/>
                                <w:bottom w:val="none" w:sz="0" w:space="0" w:color="auto"/>
                                <w:right w:val="none" w:sz="0" w:space="0" w:color="auto"/>
                              </w:divBdr>
                              <w:divsChild>
                                <w:div w:id="253905357">
                                  <w:marLeft w:val="0"/>
                                  <w:marRight w:val="0"/>
                                  <w:marTop w:val="0"/>
                                  <w:marBottom w:val="0"/>
                                  <w:divBdr>
                                    <w:top w:val="none" w:sz="0" w:space="0" w:color="auto"/>
                                    <w:left w:val="none" w:sz="0" w:space="0" w:color="auto"/>
                                    <w:bottom w:val="none" w:sz="0" w:space="0" w:color="auto"/>
                                    <w:right w:val="none" w:sz="0" w:space="0" w:color="auto"/>
                                  </w:divBdr>
                                  <w:divsChild>
                                    <w:div w:id="1789228968">
                                      <w:marLeft w:val="0"/>
                                      <w:marRight w:val="0"/>
                                      <w:marTop w:val="0"/>
                                      <w:marBottom w:val="0"/>
                                      <w:divBdr>
                                        <w:top w:val="none" w:sz="0" w:space="0" w:color="auto"/>
                                        <w:left w:val="none" w:sz="0" w:space="0" w:color="auto"/>
                                        <w:bottom w:val="none" w:sz="0" w:space="0" w:color="auto"/>
                                        <w:right w:val="none" w:sz="0" w:space="0" w:color="auto"/>
                                      </w:divBdr>
                                      <w:divsChild>
                                        <w:div w:id="2130125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523862705">
          <w:marLeft w:val="0"/>
          <w:marRight w:val="0"/>
          <w:marTop w:val="0"/>
          <w:marBottom w:val="0"/>
          <w:divBdr>
            <w:top w:val="none" w:sz="0" w:space="0" w:color="auto"/>
            <w:left w:val="none" w:sz="0" w:space="0" w:color="auto"/>
            <w:bottom w:val="none" w:sz="0" w:space="0" w:color="auto"/>
            <w:right w:val="none" w:sz="0" w:space="0" w:color="auto"/>
          </w:divBdr>
          <w:divsChild>
            <w:div w:id="1172791265">
              <w:marLeft w:val="0"/>
              <w:marRight w:val="0"/>
              <w:marTop w:val="0"/>
              <w:marBottom w:val="0"/>
              <w:divBdr>
                <w:top w:val="none" w:sz="0" w:space="0" w:color="auto"/>
                <w:left w:val="none" w:sz="0" w:space="0" w:color="auto"/>
                <w:bottom w:val="none" w:sz="0" w:space="0" w:color="auto"/>
                <w:right w:val="none" w:sz="0" w:space="0" w:color="auto"/>
              </w:divBdr>
              <w:divsChild>
                <w:div w:id="914432502">
                  <w:marLeft w:val="0"/>
                  <w:marRight w:val="0"/>
                  <w:marTop w:val="0"/>
                  <w:marBottom w:val="0"/>
                  <w:divBdr>
                    <w:top w:val="none" w:sz="0" w:space="0" w:color="auto"/>
                    <w:left w:val="none" w:sz="0" w:space="0" w:color="auto"/>
                    <w:bottom w:val="none" w:sz="0" w:space="0" w:color="auto"/>
                    <w:right w:val="none" w:sz="0" w:space="0" w:color="auto"/>
                  </w:divBdr>
                  <w:divsChild>
                    <w:div w:id="406923168">
                      <w:marLeft w:val="0"/>
                      <w:marRight w:val="0"/>
                      <w:marTop w:val="0"/>
                      <w:marBottom w:val="0"/>
                      <w:divBdr>
                        <w:top w:val="none" w:sz="0" w:space="0" w:color="auto"/>
                        <w:left w:val="none" w:sz="0" w:space="0" w:color="auto"/>
                        <w:bottom w:val="none" w:sz="0" w:space="0" w:color="auto"/>
                        <w:right w:val="none" w:sz="0" w:space="0" w:color="auto"/>
                      </w:divBdr>
                      <w:divsChild>
                        <w:div w:id="1272667320">
                          <w:marLeft w:val="0"/>
                          <w:marRight w:val="0"/>
                          <w:marTop w:val="0"/>
                          <w:marBottom w:val="0"/>
                          <w:divBdr>
                            <w:top w:val="none" w:sz="0" w:space="0" w:color="auto"/>
                            <w:left w:val="none" w:sz="0" w:space="0" w:color="auto"/>
                            <w:bottom w:val="none" w:sz="0" w:space="0" w:color="auto"/>
                            <w:right w:val="none" w:sz="0" w:space="0" w:color="auto"/>
                          </w:divBdr>
                          <w:divsChild>
                            <w:div w:id="1583753814">
                              <w:marLeft w:val="0"/>
                              <w:marRight w:val="0"/>
                              <w:marTop w:val="0"/>
                              <w:marBottom w:val="0"/>
                              <w:divBdr>
                                <w:top w:val="none" w:sz="0" w:space="0" w:color="auto"/>
                                <w:left w:val="none" w:sz="0" w:space="0" w:color="auto"/>
                                <w:bottom w:val="none" w:sz="0" w:space="0" w:color="auto"/>
                                <w:right w:val="none" w:sz="0" w:space="0" w:color="auto"/>
                              </w:divBdr>
                              <w:divsChild>
                                <w:div w:id="176962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4595429">
                  <w:marLeft w:val="0"/>
                  <w:marRight w:val="0"/>
                  <w:marTop w:val="0"/>
                  <w:marBottom w:val="0"/>
                  <w:divBdr>
                    <w:top w:val="none" w:sz="0" w:space="0" w:color="auto"/>
                    <w:left w:val="none" w:sz="0" w:space="0" w:color="auto"/>
                    <w:bottom w:val="none" w:sz="0" w:space="0" w:color="auto"/>
                    <w:right w:val="none" w:sz="0" w:space="0" w:color="auto"/>
                  </w:divBdr>
                  <w:divsChild>
                    <w:div w:id="670370665">
                      <w:marLeft w:val="0"/>
                      <w:marRight w:val="0"/>
                      <w:marTop w:val="0"/>
                      <w:marBottom w:val="0"/>
                      <w:divBdr>
                        <w:top w:val="none" w:sz="0" w:space="0" w:color="auto"/>
                        <w:left w:val="none" w:sz="0" w:space="0" w:color="auto"/>
                        <w:bottom w:val="none" w:sz="0" w:space="0" w:color="auto"/>
                        <w:right w:val="none" w:sz="0" w:space="0" w:color="auto"/>
                      </w:divBdr>
                      <w:divsChild>
                        <w:div w:id="798303647">
                          <w:marLeft w:val="0"/>
                          <w:marRight w:val="0"/>
                          <w:marTop w:val="0"/>
                          <w:marBottom w:val="0"/>
                          <w:divBdr>
                            <w:top w:val="none" w:sz="0" w:space="0" w:color="auto"/>
                            <w:left w:val="none" w:sz="0" w:space="0" w:color="auto"/>
                            <w:bottom w:val="none" w:sz="0" w:space="0" w:color="auto"/>
                            <w:right w:val="none" w:sz="0" w:space="0" w:color="auto"/>
                          </w:divBdr>
                          <w:divsChild>
                            <w:div w:id="2020737182">
                              <w:marLeft w:val="0"/>
                              <w:marRight w:val="0"/>
                              <w:marTop w:val="0"/>
                              <w:marBottom w:val="0"/>
                              <w:divBdr>
                                <w:top w:val="none" w:sz="0" w:space="0" w:color="auto"/>
                                <w:left w:val="none" w:sz="0" w:space="0" w:color="auto"/>
                                <w:bottom w:val="none" w:sz="0" w:space="0" w:color="auto"/>
                                <w:right w:val="none" w:sz="0" w:space="0" w:color="auto"/>
                              </w:divBdr>
                              <w:divsChild>
                                <w:div w:id="8724872">
                                  <w:marLeft w:val="0"/>
                                  <w:marRight w:val="0"/>
                                  <w:marTop w:val="0"/>
                                  <w:marBottom w:val="0"/>
                                  <w:divBdr>
                                    <w:top w:val="none" w:sz="0" w:space="0" w:color="auto"/>
                                    <w:left w:val="none" w:sz="0" w:space="0" w:color="auto"/>
                                    <w:bottom w:val="none" w:sz="0" w:space="0" w:color="auto"/>
                                    <w:right w:val="none" w:sz="0" w:space="0" w:color="auto"/>
                                  </w:divBdr>
                                  <w:divsChild>
                                    <w:div w:id="15932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25105666">
                          <w:marLeft w:val="0"/>
                          <w:marRight w:val="0"/>
                          <w:marTop w:val="0"/>
                          <w:marBottom w:val="0"/>
                          <w:divBdr>
                            <w:top w:val="none" w:sz="0" w:space="0" w:color="auto"/>
                            <w:left w:val="none" w:sz="0" w:space="0" w:color="auto"/>
                            <w:bottom w:val="none" w:sz="0" w:space="0" w:color="auto"/>
                            <w:right w:val="none" w:sz="0" w:space="0" w:color="auto"/>
                          </w:divBdr>
                          <w:divsChild>
                            <w:div w:id="1663507175">
                              <w:marLeft w:val="0"/>
                              <w:marRight w:val="0"/>
                              <w:marTop w:val="0"/>
                              <w:marBottom w:val="0"/>
                              <w:divBdr>
                                <w:top w:val="none" w:sz="0" w:space="0" w:color="auto"/>
                                <w:left w:val="none" w:sz="0" w:space="0" w:color="auto"/>
                                <w:bottom w:val="none" w:sz="0" w:space="0" w:color="auto"/>
                                <w:right w:val="none" w:sz="0" w:space="0" w:color="auto"/>
                              </w:divBdr>
                              <w:divsChild>
                                <w:div w:id="1698694620">
                                  <w:marLeft w:val="0"/>
                                  <w:marRight w:val="0"/>
                                  <w:marTop w:val="0"/>
                                  <w:marBottom w:val="0"/>
                                  <w:divBdr>
                                    <w:top w:val="none" w:sz="0" w:space="0" w:color="auto"/>
                                    <w:left w:val="none" w:sz="0" w:space="0" w:color="auto"/>
                                    <w:bottom w:val="none" w:sz="0" w:space="0" w:color="auto"/>
                                    <w:right w:val="none" w:sz="0" w:space="0" w:color="auto"/>
                                  </w:divBdr>
                                  <w:divsChild>
                                    <w:div w:id="1739015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84795270">
      <w:bodyDiv w:val="1"/>
      <w:marLeft w:val="0"/>
      <w:marRight w:val="0"/>
      <w:marTop w:val="0"/>
      <w:marBottom w:val="0"/>
      <w:divBdr>
        <w:top w:val="none" w:sz="0" w:space="0" w:color="auto"/>
        <w:left w:val="none" w:sz="0" w:space="0" w:color="auto"/>
        <w:bottom w:val="none" w:sz="0" w:space="0" w:color="auto"/>
        <w:right w:val="none" w:sz="0" w:space="0" w:color="auto"/>
      </w:divBdr>
    </w:div>
    <w:div w:id="1394041022">
      <w:bodyDiv w:val="1"/>
      <w:marLeft w:val="0"/>
      <w:marRight w:val="0"/>
      <w:marTop w:val="0"/>
      <w:marBottom w:val="0"/>
      <w:divBdr>
        <w:top w:val="none" w:sz="0" w:space="0" w:color="auto"/>
        <w:left w:val="none" w:sz="0" w:space="0" w:color="auto"/>
        <w:bottom w:val="none" w:sz="0" w:space="0" w:color="auto"/>
        <w:right w:val="none" w:sz="0" w:space="0" w:color="auto"/>
      </w:divBdr>
    </w:div>
    <w:div w:id="1853564821">
      <w:bodyDiv w:val="1"/>
      <w:marLeft w:val="0"/>
      <w:marRight w:val="0"/>
      <w:marTop w:val="0"/>
      <w:marBottom w:val="0"/>
      <w:divBdr>
        <w:top w:val="none" w:sz="0" w:space="0" w:color="auto"/>
        <w:left w:val="none" w:sz="0" w:space="0" w:color="auto"/>
        <w:bottom w:val="none" w:sz="0" w:space="0" w:color="auto"/>
        <w:right w:val="none" w:sz="0" w:space="0" w:color="auto"/>
      </w:divBdr>
      <w:divsChild>
        <w:div w:id="1941719672">
          <w:marLeft w:val="0"/>
          <w:marRight w:val="0"/>
          <w:marTop w:val="0"/>
          <w:marBottom w:val="0"/>
          <w:divBdr>
            <w:top w:val="none" w:sz="0" w:space="0" w:color="auto"/>
            <w:left w:val="none" w:sz="0" w:space="0" w:color="auto"/>
            <w:bottom w:val="none" w:sz="0" w:space="0" w:color="auto"/>
            <w:right w:val="none" w:sz="0" w:space="0" w:color="auto"/>
          </w:divBdr>
          <w:divsChild>
            <w:div w:id="1854025677">
              <w:marLeft w:val="0"/>
              <w:marRight w:val="0"/>
              <w:marTop w:val="0"/>
              <w:marBottom w:val="0"/>
              <w:divBdr>
                <w:top w:val="none" w:sz="0" w:space="0" w:color="auto"/>
                <w:left w:val="none" w:sz="0" w:space="0" w:color="auto"/>
                <w:bottom w:val="none" w:sz="0" w:space="0" w:color="auto"/>
                <w:right w:val="none" w:sz="0" w:space="0" w:color="auto"/>
              </w:divBdr>
              <w:divsChild>
                <w:div w:id="837309585">
                  <w:marLeft w:val="0"/>
                  <w:marRight w:val="0"/>
                  <w:marTop w:val="0"/>
                  <w:marBottom w:val="0"/>
                  <w:divBdr>
                    <w:top w:val="none" w:sz="0" w:space="0" w:color="auto"/>
                    <w:left w:val="none" w:sz="0" w:space="0" w:color="auto"/>
                    <w:bottom w:val="none" w:sz="0" w:space="0" w:color="auto"/>
                    <w:right w:val="none" w:sz="0" w:space="0" w:color="auto"/>
                  </w:divBdr>
                  <w:divsChild>
                    <w:div w:id="1291327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5203616">
          <w:marLeft w:val="0"/>
          <w:marRight w:val="0"/>
          <w:marTop w:val="0"/>
          <w:marBottom w:val="0"/>
          <w:divBdr>
            <w:top w:val="none" w:sz="0" w:space="0" w:color="auto"/>
            <w:left w:val="none" w:sz="0" w:space="0" w:color="auto"/>
            <w:bottom w:val="none" w:sz="0" w:space="0" w:color="auto"/>
            <w:right w:val="none" w:sz="0" w:space="0" w:color="auto"/>
          </w:divBdr>
          <w:divsChild>
            <w:div w:id="1273367431">
              <w:marLeft w:val="0"/>
              <w:marRight w:val="0"/>
              <w:marTop w:val="0"/>
              <w:marBottom w:val="0"/>
              <w:divBdr>
                <w:top w:val="none" w:sz="0" w:space="0" w:color="auto"/>
                <w:left w:val="none" w:sz="0" w:space="0" w:color="auto"/>
                <w:bottom w:val="none" w:sz="0" w:space="0" w:color="auto"/>
                <w:right w:val="none" w:sz="0" w:space="0" w:color="auto"/>
              </w:divBdr>
              <w:divsChild>
                <w:div w:id="1749956507">
                  <w:marLeft w:val="0"/>
                  <w:marRight w:val="0"/>
                  <w:marTop w:val="0"/>
                  <w:marBottom w:val="0"/>
                  <w:divBdr>
                    <w:top w:val="none" w:sz="0" w:space="0" w:color="auto"/>
                    <w:left w:val="none" w:sz="0" w:space="0" w:color="auto"/>
                    <w:bottom w:val="none" w:sz="0" w:space="0" w:color="auto"/>
                    <w:right w:val="none" w:sz="0" w:space="0" w:color="auto"/>
                  </w:divBdr>
                  <w:divsChild>
                    <w:div w:id="192224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5727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ovationmr.com/how-target-leveraged-predictive-analytics/" TargetMode="External"/><Relationship Id="rId3" Type="http://schemas.openxmlformats.org/officeDocument/2006/relationships/settings" Target="settings.xml"/><Relationship Id="rId7" Type="http://schemas.openxmlformats.org/officeDocument/2006/relationships/hyperlink" Target="https://eur-lex.europa.eu/eli/reg/2016/679/oj"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ytimes.com/2012/02/19/magazine/shopping-habits.html" TargetMode="External"/><Relationship Id="rId5" Type="http://schemas.openxmlformats.org/officeDocument/2006/relationships/hyperlink" Target="https://www.nytimes.com/2018/04/04/us/politics/cambridge-analytica-scandal-fallout.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11022</TotalTime>
  <Pages>3</Pages>
  <Words>921</Words>
  <Characters>5252</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Nouf Al-Mulla</dc:creator>
  <cp:keywords/>
  <dc:description/>
  <cp:lastModifiedBy>Nouf Al-Mulla</cp:lastModifiedBy>
  <cp:revision>2</cp:revision>
  <dcterms:created xsi:type="dcterms:W3CDTF">2024-10-12T01:32:00Z</dcterms:created>
  <dcterms:modified xsi:type="dcterms:W3CDTF">2024-10-19T17:50:00Z</dcterms:modified>
</cp:coreProperties>
</file>