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4B7CC" w14:textId="77777777" w:rsidR="002C603D" w:rsidRDefault="00000000">
      <w:pPr>
        <w:pStyle w:val="Heading1"/>
      </w:pPr>
      <w:r>
        <w:t>Noor Al Salihi</w:t>
      </w:r>
    </w:p>
    <w:p w14:paraId="3770B499" w14:textId="77777777" w:rsidR="00144A43" w:rsidRDefault="00000000" w:rsidP="00144A43">
      <w:r>
        <w:t>Module 2.2 – Visual Paradigm ERD</w:t>
      </w:r>
      <w:r>
        <w:br/>
        <w:t>CSD-310</w:t>
      </w:r>
      <w:r w:rsidR="00144A43">
        <w:t xml:space="preserve"> </w:t>
      </w:r>
    </w:p>
    <w:p w14:paraId="4F6BE12E" w14:textId="63DD2F69" w:rsidR="002C603D" w:rsidRDefault="00144A43" w:rsidP="00144A43">
      <w:r>
        <w:t xml:space="preserve">10/30/2025 </w:t>
      </w:r>
      <w:r w:rsidR="00000000">
        <w:br/>
      </w:r>
    </w:p>
    <w:p w14:paraId="78AA73E7" w14:textId="77777777" w:rsidR="002C603D" w:rsidRDefault="00000000">
      <w:r>
        <w:rPr>
          <w:noProof/>
        </w:rPr>
        <w:drawing>
          <wp:inline distT="0" distB="0" distL="0" distR="0" wp14:anchorId="700B76BB" wp14:editId="02D6D8AD">
            <wp:extent cx="5029200" cy="508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30 22053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8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6F16" w14:textId="77777777" w:rsidR="002C603D" w:rsidRDefault="00000000">
      <w:r>
        <w:t>Figure 1. Entity-Relationship Diagram (ERD) showing relationships among Publisher, Books, and Authors.</w:t>
      </w:r>
    </w:p>
    <w:sectPr w:rsidR="002C60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7781230">
    <w:abstractNumId w:val="8"/>
  </w:num>
  <w:num w:numId="2" w16cid:durableId="2024357487">
    <w:abstractNumId w:val="6"/>
  </w:num>
  <w:num w:numId="3" w16cid:durableId="1707607373">
    <w:abstractNumId w:val="5"/>
  </w:num>
  <w:num w:numId="4" w16cid:durableId="1908222135">
    <w:abstractNumId w:val="4"/>
  </w:num>
  <w:num w:numId="5" w16cid:durableId="1339653549">
    <w:abstractNumId w:val="7"/>
  </w:num>
  <w:num w:numId="6" w16cid:durableId="1623341855">
    <w:abstractNumId w:val="3"/>
  </w:num>
  <w:num w:numId="7" w16cid:durableId="879904142">
    <w:abstractNumId w:val="2"/>
  </w:num>
  <w:num w:numId="8" w16cid:durableId="1158686478">
    <w:abstractNumId w:val="1"/>
  </w:num>
  <w:num w:numId="9" w16cid:durableId="48073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A43"/>
    <w:rsid w:val="0015074B"/>
    <w:rsid w:val="00194347"/>
    <w:rsid w:val="0029639D"/>
    <w:rsid w:val="002C603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8A98B"/>
  <w14:defaultImageDpi w14:val="300"/>
  <w15:docId w15:val="{03451213-17B7-4FA5-89D9-D3A1BC94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153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Noor Al salihi</cp:lastModifiedBy>
  <cp:revision>2</cp:revision>
  <dcterms:created xsi:type="dcterms:W3CDTF">2013-12-23T23:15:00Z</dcterms:created>
  <dcterms:modified xsi:type="dcterms:W3CDTF">2025-10-31T05:10:00Z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397510e1-c771-40bb-9c61-4e33437634d1</vt:lpwstr>
  </property>
</Properties>
</file>