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BCBBA" w14:textId="77777777" w:rsidR="00AC21DF" w:rsidRDefault="00CC0D58">
      <w:pPr>
        <w:pStyle w:val="Title"/>
      </w:pPr>
      <w:bookmarkStart w:id="0" w:name="_GoBack"/>
      <w:bookmarkEnd w:id="0"/>
      <w:r>
        <w:t>Week 7 assignment</w:t>
      </w:r>
    </w:p>
    <w:p w14:paraId="7CA37243" w14:textId="77777777" w:rsidR="00AC21DF" w:rsidRDefault="00CC0D58">
      <w:pPr>
        <w:pStyle w:val="Author"/>
      </w:pPr>
      <w:r>
        <w:t>Kai Li</w:t>
      </w:r>
    </w:p>
    <w:p w14:paraId="2563706C" w14:textId="77777777" w:rsidR="00AC21DF" w:rsidRDefault="00CC0D58">
      <w:pPr>
        <w:pStyle w:val="Date"/>
      </w:pPr>
      <w:r>
        <w:t>2/22/2017</w:t>
      </w:r>
    </w:p>
    <w:p w14:paraId="72DCB147" w14:textId="77777777" w:rsidR="00AC21DF" w:rsidRDefault="00CC0D58">
      <w:pPr>
        <w:pStyle w:val="Heading2"/>
      </w:pPr>
      <w:bookmarkStart w:id="1" w:name="question-1"/>
      <w:bookmarkEnd w:id="1"/>
      <w:r>
        <w:t>Question 1</w:t>
      </w:r>
    </w:p>
    <w:p w14:paraId="1789ED07" w14:textId="77777777" w:rsidR="00AC21DF" w:rsidRDefault="00CC0D58">
      <w:pPr>
        <w:pStyle w:val="Heading4"/>
      </w:pPr>
      <w:bookmarkStart w:id="2" w:name="a-complete-linking"/>
      <w:bookmarkEnd w:id="2"/>
      <w:r>
        <w:t>(a) Complete linking</w:t>
      </w:r>
    </w:p>
    <w:p w14:paraId="2156DF51" w14:textId="77777777" w:rsidR="00AC21DF" w:rsidRDefault="00CC0D58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0.45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>distance &lt;-</w:t>
      </w:r>
      <w:r>
        <w:rPr>
          <w:rStyle w:val="StringTok"/>
        </w:rPr>
        <w:t xml:space="preserve"> </w:t>
      </w:r>
      <w:r>
        <w:rPr>
          <w:rStyle w:val="KeywordTok"/>
        </w:rPr>
        <w:t>as.dist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hclust</w:t>
      </w:r>
      <w:r>
        <w:rPr>
          <w:rStyle w:val="NormalTok"/>
        </w:rPr>
        <w:t xml:space="preserve">(distance,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"Hierarchical clustering - complete linking"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1CC1DBA1" w14:textId="77777777" w:rsidR="00AC21DF" w:rsidRDefault="00CC0D58">
      <w:pPr>
        <w:pStyle w:val="FirstParagraph"/>
      </w:pPr>
      <w:r>
        <w:rPr>
          <w:noProof/>
          <w:lang w:eastAsia="zh-CN"/>
        </w:rPr>
        <w:drawing>
          <wp:inline distT="0" distB="0" distL="0" distR="0" wp14:anchorId="5BA52C9A" wp14:editId="6AACF552">
            <wp:extent cx="4876800" cy="34036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7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3619D" w14:textId="77777777" w:rsidR="00AC21DF" w:rsidRDefault="00CC0D58">
      <w:pPr>
        <w:pStyle w:val="Heading4"/>
      </w:pPr>
      <w:bookmarkStart w:id="3" w:name="b-single-linking"/>
      <w:bookmarkEnd w:id="3"/>
      <w:r>
        <w:t>(b) Single linking</w:t>
      </w:r>
    </w:p>
    <w:p w14:paraId="0694B1BC" w14:textId="77777777" w:rsidR="00AC21DF" w:rsidRDefault="00CC0D5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hclust</w:t>
      </w:r>
      <w:r>
        <w:rPr>
          <w:rStyle w:val="NormalTok"/>
        </w:rPr>
        <w:t xml:space="preserve">(distance,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Hierarchical clustering - complete linking"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117329C7" w14:textId="77777777" w:rsidR="00AC21DF" w:rsidRDefault="00CC0D58">
      <w:pPr>
        <w:pStyle w:val="FirstParagraph"/>
      </w:pPr>
      <w:r>
        <w:rPr>
          <w:noProof/>
          <w:lang w:eastAsia="zh-CN"/>
        </w:rPr>
        <w:drawing>
          <wp:inline distT="0" distB="0" distL="0" distR="0" wp14:anchorId="084C41C7" wp14:editId="708433DA">
            <wp:extent cx="4876800" cy="34036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7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167EC7" w14:textId="77777777" w:rsidR="00AC21DF" w:rsidRDefault="00CC0D58">
      <w:pPr>
        <w:pStyle w:val="Heading4"/>
      </w:pPr>
      <w:bookmarkStart w:id="4" w:name="c-d-cutting-dendogram"/>
      <w:bookmarkEnd w:id="4"/>
      <w:r>
        <w:t>(c) &amp; (d) Cutting dendogram</w:t>
      </w:r>
    </w:p>
    <w:p w14:paraId="1C0A56B6" w14:textId="77777777" w:rsidR="00AC21DF" w:rsidRDefault="00CC0D58">
      <w:pPr>
        <w:pStyle w:val="FirstParagraph"/>
      </w:pPr>
      <w:r>
        <w:t>For the first dendogram, A &amp; B are in the first cluster, C &amp; D the second.</w:t>
      </w:r>
    </w:p>
    <w:p w14:paraId="53AD435B" w14:textId="77777777" w:rsidR="00AC21DF" w:rsidRDefault="00CC0D58">
      <w:pPr>
        <w:pStyle w:val="BodyText"/>
      </w:pPr>
      <w:r>
        <w:t>For the second dedogram, D is in its own cluster, while the other three in anoth</w:t>
      </w:r>
      <w:r>
        <w:t>er cluster.</w:t>
      </w:r>
    </w:p>
    <w:p w14:paraId="38FDDF96" w14:textId="77777777" w:rsidR="00AC21DF" w:rsidRDefault="00CC0D58">
      <w:pPr>
        <w:pStyle w:val="Heading4"/>
      </w:pPr>
      <w:bookmarkStart w:id="5" w:name="e"/>
      <w:bookmarkEnd w:id="5"/>
      <w:r>
        <w:t>(e)</w:t>
      </w:r>
    </w:p>
    <w:p w14:paraId="7E775C0C" w14:textId="77777777" w:rsidR="00AC21DF" w:rsidRDefault="00CC0D58">
      <w:pPr>
        <w:pStyle w:val="Figure"/>
      </w:pPr>
      <w:r>
        <w:rPr>
          <w:noProof/>
          <w:lang w:eastAsia="zh-CN"/>
        </w:rPr>
        <w:drawing>
          <wp:inline distT="0" distB="0" distL="0" distR="0" wp14:anchorId="1AC613C1" wp14:editId="3BF099C5">
            <wp:extent cx="3810000" cy="2540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nalsi/PSY880_data_mining/master/11487798077_.pi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34167" w14:textId="77777777" w:rsidR="00AC21DF" w:rsidRDefault="00CC0D58">
      <w:pPr>
        <w:pStyle w:val="Heading2"/>
      </w:pPr>
      <w:bookmarkStart w:id="6" w:name="question-2"/>
      <w:bookmarkEnd w:id="6"/>
      <w:r>
        <w:lastRenderedPageBreak/>
        <w:t>Question 2</w:t>
      </w:r>
    </w:p>
    <w:p w14:paraId="31C0EECD" w14:textId="77777777" w:rsidR="00AC21DF" w:rsidRDefault="00CC0D58">
      <w:pPr>
        <w:pStyle w:val="FirstParagraph"/>
      </w:pPr>
      <w:r>
        <w:t>Below are some descriptive analysis of the data set. It seems that the variable of Rape is highly skewed.</w:t>
      </w:r>
    </w:p>
    <w:p w14:paraId="5195F4E8" w14:textId="77777777" w:rsidR="00AC21DF" w:rsidRDefault="00CC0D58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USArrests</w:t>
      </w:r>
      <w:r>
        <w:br/>
      </w:r>
      <w:r>
        <w:rPr>
          <w:rStyle w:val="KeywordTok"/>
        </w:rPr>
        <w:t>describeBy</w:t>
      </w:r>
      <w:r>
        <w:rPr>
          <w:rStyle w:val="NormalTok"/>
        </w:rPr>
        <w:t>(data)</w:t>
      </w:r>
    </w:p>
    <w:p w14:paraId="00E1383C" w14:textId="77777777" w:rsidR="00AC21DF" w:rsidRDefault="00CC0D58">
      <w:pPr>
        <w:pStyle w:val="SourceCode"/>
      </w:pPr>
      <w:r>
        <w:rPr>
          <w:rStyle w:val="VerbatimChar"/>
        </w:rPr>
        <w:t>## Warning in describeBy(data): no grouping variable requested</w:t>
      </w:r>
    </w:p>
    <w:p w14:paraId="5B370201" w14:textId="77777777" w:rsidR="00AC21DF" w:rsidRDefault="00CC0D58">
      <w:pPr>
        <w:pStyle w:val="SourceCode"/>
      </w:pPr>
      <w:r>
        <w:rPr>
          <w:rStyle w:val="VerbatimChar"/>
        </w:rPr>
        <w:t>##          vars  n   m</w:t>
      </w:r>
      <w:r>
        <w:rPr>
          <w:rStyle w:val="VerbatimChar"/>
        </w:rPr>
        <w:t>ean    sd median trimmed    mad  min   max range  skew</w:t>
      </w:r>
      <w:r>
        <w:br/>
      </w:r>
      <w:r>
        <w:rPr>
          <w:rStyle w:val="VerbatimChar"/>
        </w:rPr>
        <w:t>## Murder      1 50   7.79  4.36   7.25    7.53   5.41  0.8  17.4  16.6  0.37</w:t>
      </w:r>
      <w:r>
        <w:br/>
      </w:r>
      <w:r>
        <w:rPr>
          <w:rStyle w:val="VerbatimChar"/>
        </w:rPr>
        <w:t>## Assault     2 50 170.76 83.34 159.00  168.47 110.45 45.0 337.0 292.0  0.22</w:t>
      </w:r>
      <w:r>
        <w:br/>
      </w:r>
      <w:r>
        <w:rPr>
          <w:rStyle w:val="VerbatimChar"/>
        </w:rPr>
        <w:t>## UrbanPop    3 50  65.54 14.47  66.00   65.</w:t>
      </w:r>
      <w:r>
        <w:rPr>
          <w:rStyle w:val="VerbatimChar"/>
        </w:rPr>
        <w:t>88  17.79 32.0  91.0  59.0 -0.21</w:t>
      </w:r>
      <w:r>
        <w:br/>
      </w:r>
      <w:r>
        <w:rPr>
          <w:rStyle w:val="VerbatimChar"/>
        </w:rPr>
        <w:t>## Rape        4 50  21.23  9.37  20.10   20.36   8.60  7.3  46.0  38.7  0.75</w:t>
      </w:r>
      <w:r>
        <w:br/>
      </w:r>
      <w:r>
        <w:rPr>
          <w:rStyle w:val="VerbatimChar"/>
        </w:rPr>
        <w:t>##          kurtosis    se</w:t>
      </w:r>
      <w:r>
        <w:br/>
      </w:r>
      <w:r>
        <w:rPr>
          <w:rStyle w:val="VerbatimChar"/>
        </w:rPr>
        <w:t>## Murder      -0.95  0.62</w:t>
      </w:r>
      <w:r>
        <w:br/>
      </w:r>
      <w:r>
        <w:rPr>
          <w:rStyle w:val="VerbatimChar"/>
        </w:rPr>
        <w:t>## Assault     -1.15 11.79</w:t>
      </w:r>
      <w:r>
        <w:br/>
      </w:r>
      <w:r>
        <w:rPr>
          <w:rStyle w:val="VerbatimChar"/>
        </w:rPr>
        <w:t>## UrbanPop    -0.87  2.05</w:t>
      </w:r>
      <w:r>
        <w:br/>
      </w:r>
      <w:r>
        <w:rPr>
          <w:rStyle w:val="VerbatimChar"/>
        </w:rPr>
        <w:t>## Rape         0.08  1.32</w:t>
      </w:r>
    </w:p>
    <w:p w14:paraId="6854C0A5" w14:textId="77777777" w:rsidR="00AC21DF" w:rsidRDefault="00CC0D58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 xml:space="preserve">mfrow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(data$Murder)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(data$Assault)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(data$UrbanPop)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(data$Rape)</w:t>
      </w:r>
    </w:p>
    <w:p w14:paraId="166F6EE8" w14:textId="77777777" w:rsidR="00AC21DF" w:rsidRDefault="00CC0D58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1847FF6C" wp14:editId="1D1E9872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7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E8283" w14:textId="77777777" w:rsidR="00AC21DF" w:rsidRDefault="00CC0D58">
      <w:pPr>
        <w:pStyle w:val="Heading4"/>
      </w:pPr>
      <w:bookmarkStart w:id="7" w:name="a-b-complete-linkage-and-cut-into-three-"/>
      <w:bookmarkEnd w:id="7"/>
      <w:r>
        <w:t>(a) &amp; (b) complete linkage and cut into three clusters</w:t>
      </w:r>
    </w:p>
    <w:p w14:paraId="7DE1B952" w14:textId="77777777" w:rsidR="00AC21DF" w:rsidRDefault="00CC0D58">
      <w:pPr>
        <w:pStyle w:val="SourceCode"/>
      </w:pPr>
      <w:r>
        <w:rPr>
          <w:rStyle w:val="NormalTok"/>
        </w:rPr>
        <w:t>distance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>(distance</w:t>
      </w:r>
      <w:r>
        <w:rPr>
          <w:rStyle w:val="FloatTok"/>
        </w:rPr>
        <w:t>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(fit)</w:t>
      </w:r>
      <w:r>
        <w:br/>
      </w:r>
      <w:r>
        <w:rPr>
          <w:rStyle w:val="KeywordTok"/>
        </w:rPr>
        <w:t>rect.hclust</w:t>
      </w:r>
      <w:r>
        <w:rPr>
          <w:rStyle w:val="NormalTok"/>
        </w:rPr>
        <w:t xml:space="preserve">(fit,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78F87E8" w14:textId="77777777" w:rsidR="00AC21DF" w:rsidRDefault="00CC0D58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39CB0875" wp14:editId="3D104F70">
            <wp:extent cx="5334000" cy="3048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7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DB8B5" w14:textId="77777777" w:rsidR="00AC21DF" w:rsidRDefault="00CC0D58">
      <w:pPr>
        <w:pStyle w:val="BodyText"/>
      </w:pPr>
      <w:r>
        <w:t>Based on the results, the first category includes: Florida, N Carolina, Delaware, Alabama, Louisiana, Alaska, Mississippi, S Carolina, Maryland, Arizona, New Mexico, California, Illinois, New York, Michigan, and Nevada. The second category includes Mis</w:t>
      </w:r>
      <w:r>
        <w:t>souri, Arkansas, Tennessee, Georgia, Colorado, Texas, Rhode Island, Wyoming, Oregon, Oklahoma, Virginia, Washington, Mass., and New Jersey. The last category includes Ohio, Utah, Conn., Penn., Nebraska, Kentucky, Montana, Idaho, Indiana, Kansas, Hawaii, Mi</w:t>
      </w:r>
      <w:r>
        <w:t>nnesota, Wisconsin, Iowa, New Hampshire, W Virginia, Maine, S Dakota, N Dakota, and Vermont.</w:t>
      </w:r>
    </w:p>
    <w:p w14:paraId="7E83C108" w14:textId="77777777" w:rsidR="00AC21DF" w:rsidRDefault="00CC0D58">
      <w:pPr>
        <w:pStyle w:val="Heading4"/>
      </w:pPr>
      <w:bookmarkStart w:id="8" w:name="c-hierarchical-clustering-based-on-scale"/>
      <w:bookmarkEnd w:id="8"/>
      <w:r>
        <w:t>(c) Hierarchical clustering based on scaled data</w:t>
      </w:r>
    </w:p>
    <w:p w14:paraId="1F914279" w14:textId="77777777" w:rsidR="00AC21DF" w:rsidRDefault="00CC0D58">
      <w:pPr>
        <w:pStyle w:val="SourceCode"/>
      </w:pPr>
      <w:r>
        <w:rPr>
          <w:rStyle w:val="NormalTok"/>
        </w:rPr>
        <w:t>data[,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(data[,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distance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dist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>(distance</w:t>
      </w:r>
      <w:r>
        <w:rPr>
          <w:rStyle w:val="FloatTok"/>
        </w:rPr>
        <w:t>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(fit)</w:t>
      </w:r>
      <w:r>
        <w:br/>
      </w:r>
      <w:r>
        <w:rPr>
          <w:rStyle w:val="KeywordTok"/>
        </w:rPr>
        <w:t>rect.hclust</w:t>
      </w:r>
      <w:r>
        <w:rPr>
          <w:rStyle w:val="NormalTok"/>
        </w:rPr>
        <w:t xml:space="preserve">(fit,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2AFEB75" w14:textId="77777777" w:rsidR="00AC21DF" w:rsidRDefault="00CC0D58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35C45AD9" wp14:editId="48DE0488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7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E8B6A1" w14:textId="77777777" w:rsidR="00AC21DF" w:rsidRDefault="00CC0D58">
      <w:pPr>
        <w:pStyle w:val="Heading4"/>
      </w:pPr>
      <w:bookmarkStart w:id="9" w:name="d-reasoning-scale"/>
      <w:bookmarkEnd w:id="9"/>
      <w:r>
        <w:t>(d) Reasoning scale</w:t>
      </w:r>
    </w:p>
    <w:p w14:paraId="67B31122" w14:textId="77777777" w:rsidR="00AC21DF" w:rsidRDefault="00CC0D58">
      <w:pPr>
        <w:pStyle w:val="FirstParagraph"/>
      </w:pPr>
      <w:r>
        <w:t>Comparing the different trees acquired in section b and c, scaling the variables caused different clusters. In this case, scaling the variables is necessary, because the different variables have dif</w:t>
      </w:r>
      <w:r>
        <w:t>ferent units.</w:t>
      </w:r>
    </w:p>
    <w:sectPr w:rsidR="00AC21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2EB90" w14:textId="77777777" w:rsidR="00CC0D58" w:rsidRDefault="00CC0D58">
      <w:pPr>
        <w:spacing w:after="0"/>
      </w:pPr>
      <w:r>
        <w:separator/>
      </w:r>
    </w:p>
  </w:endnote>
  <w:endnote w:type="continuationSeparator" w:id="0">
    <w:p w14:paraId="38A7E6E9" w14:textId="77777777" w:rsidR="00CC0D58" w:rsidRDefault="00CC0D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A1A42" w14:textId="77777777" w:rsidR="00CC0D58" w:rsidRDefault="00CC0D58">
      <w:r>
        <w:separator/>
      </w:r>
    </w:p>
  </w:footnote>
  <w:footnote w:type="continuationSeparator" w:id="0">
    <w:p w14:paraId="4B8C0E14" w14:textId="77777777" w:rsidR="00CC0D58" w:rsidRDefault="00CC0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4DDC6D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016A54E"/>
    <w:multiLevelType w:val="multilevel"/>
    <w:tmpl w:val="2B26A8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7F22"/>
    <w:rsid w:val="004E29B3"/>
    <w:rsid w:val="00590D07"/>
    <w:rsid w:val="00784D58"/>
    <w:rsid w:val="008D6863"/>
    <w:rsid w:val="00AC21DF"/>
    <w:rsid w:val="00B86B75"/>
    <w:rsid w:val="00BC48D5"/>
    <w:rsid w:val="00C36279"/>
    <w:rsid w:val="00CC0D5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9BA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418</Words>
  <Characters>2389</Characters>
  <Application>Microsoft Macintosh Word</Application>
  <DocSecurity>0</DocSecurity>
  <Lines>19</Lines>
  <Paragraphs>5</Paragraphs>
  <ScaleCrop>false</ScaleCrop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assignment</dc:title>
  <dc:creator>Kai Li</dc:creator>
  <cp:lastModifiedBy>Li,Kai</cp:lastModifiedBy>
  <cp:revision>2</cp:revision>
  <dcterms:created xsi:type="dcterms:W3CDTF">2017-02-28T04:39:00Z</dcterms:created>
  <dcterms:modified xsi:type="dcterms:W3CDTF">2017-02-28T04:39:00Z</dcterms:modified>
</cp:coreProperties>
</file>