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35338" w14:textId="77777777" w:rsidR="003C6855" w:rsidRDefault="003C6855">
      <w:pPr>
        <w:rPr>
          <w:rFonts w:eastAsiaTheme="minorEastAsia"/>
        </w:rPr>
      </w:pPr>
    </w:p>
    <w:p w14:paraId="7673E6A9" w14:textId="2046B878" w:rsidR="00E771A8" w:rsidRDefault="008C283A">
      <w:pPr>
        <w:rPr>
          <w:rFonts w:eastAsiaTheme="minorEastAsia"/>
        </w:rPr>
      </w:pPr>
      <w:r>
        <w:rPr>
          <w:rFonts w:hint="eastAsia"/>
        </w:rPr>
        <w:t xml:space="preserve">APA7 style Title is </w:t>
      </w:r>
    </w:p>
    <w:p w14:paraId="6BA5A203" w14:textId="77777777" w:rsidR="00DA0B3C" w:rsidRPr="00DA0B3C" w:rsidRDefault="00DA0B3C" w:rsidP="00DA0B3C">
      <w:pPr>
        <w:pStyle w:val="Heading1"/>
      </w:pPr>
      <w:r w:rsidRPr="00DA0B3C">
        <w:t>Journal Article References</w:t>
      </w:r>
    </w:p>
    <w:p w14:paraId="6FE17047" w14:textId="52E7A5D4" w:rsidR="00DA0B3C" w:rsidRDefault="00DA0B3C">
      <w:pPr>
        <w:rPr>
          <w:rFonts w:eastAsiaTheme="minorEastAsia"/>
        </w:rPr>
      </w:pPr>
      <w:r>
        <w:rPr>
          <w:rFonts w:eastAsiaTheme="minorEastAsia" w:hint="eastAsia"/>
        </w:rPr>
        <w:t>1. Journal article</w:t>
      </w:r>
    </w:p>
    <w:p w14:paraId="516BD786" w14:textId="4D0893FF" w:rsidR="00DA0B3C" w:rsidRDefault="00DA0B3C">
      <w:pPr>
        <w:rPr>
          <w:rFonts w:eastAsiaTheme="minorEastAsia"/>
        </w:rPr>
      </w:pPr>
      <w:r>
        <w:rPr>
          <w:rFonts w:eastAsiaTheme="minorEastAsia"/>
        </w:rPr>
        <w:tab/>
        <w:t>Parenthetical</w:t>
      </w:r>
      <w:r>
        <w:rPr>
          <w:rFonts w:eastAsiaTheme="minorEastAsia" w:hint="eastAsia"/>
        </w:rPr>
        <w:t xml:space="preserve"> citation: </w:t>
      </w:r>
      <w:sdt>
        <w:sdtPr>
          <w:rPr>
            <w:rFonts w:eastAsiaTheme="minorEastAsia" w:hint="eastAsia"/>
          </w:rPr>
          <w:id w:val="-997271329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Gra19 \t  \l 1042 </w:instrText>
          </w:r>
          <w:r>
            <w:rPr>
              <w:rFonts w:eastAsiaTheme="minorEastAsia"/>
            </w:rPr>
            <w:fldChar w:fldCharType="separate"/>
          </w:r>
          <w:r w:rsidR="002E171F" w:rsidRPr="002E171F">
            <w:rPr>
              <w:rFonts w:eastAsiaTheme="minorEastAsia"/>
              <w:noProof/>
            </w:rPr>
            <w:t>(Grady et al., 2019)</w:t>
          </w:r>
          <w:r>
            <w:rPr>
              <w:rFonts w:eastAsiaTheme="minorEastAsia"/>
            </w:rPr>
            <w:fldChar w:fldCharType="end"/>
          </w:r>
        </w:sdtContent>
      </w:sdt>
    </w:p>
    <w:p w14:paraId="28E714B2" w14:textId="75EF6CC7" w:rsidR="00DA0B3C" w:rsidRDefault="003A6A86">
      <w:pPr>
        <w:rPr>
          <w:rFonts w:eastAsiaTheme="minorEastAsia"/>
        </w:rPr>
      </w:pPr>
      <w:r>
        <w:rPr>
          <w:rFonts w:eastAsiaTheme="minorEastAsia" w:hint="eastAsia"/>
        </w:rPr>
        <w:t>2. Journal article with an article number</w:t>
      </w:r>
    </w:p>
    <w:p w14:paraId="41FCCDA1" w14:textId="3F77911F" w:rsidR="003A6A86" w:rsidRDefault="003A6A8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419555658"/>
          <w:citation/>
        </w:sdtPr>
        <w:sdtContent>
          <w:r>
            <w:rPr>
              <w:rFonts w:eastAsiaTheme="minorEastAsia"/>
            </w:rPr>
            <w:fldChar w:fldCharType="begin"/>
          </w:r>
          <w:r w:rsidR="00F335F4">
            <w:rPr>
              <w:rFonts w:eastAsiaTheme="minorEastAsia"/>
            </w:rPr>
            <w:instrText xml:space="preserve">CITATION Jer18 \t  \l 1042 </w:instrText>
          </w:r>
          <w:r>
            <w:rPr>
              <w:rFonts w:eastAsiaTheme="minorEastAsia"/>
            </w:rPr>
            <w:fldChar w:fldCharType="separate"/>
          </w:r>
          <w:r w:rsidR="002E171F" w:rsidRPr="002E171F">
            <w:rPr>
              <w:rFonts w:eastAsiaTheme="minorEastAsia"/>
              <w:noProof/>
            </w:rPr>
            <w:t>(Jerrentrup et al., 2018)</w:t>
          </w:r>
          <w:r>
            <w:rPr>
              <w:rFonts w:eastAsiaTheme="minorEastAsia"/>
            </w:rPr>
            <w:fldChar w:fldCharType="end"/>
          </w:r>
        </w:sdtContent>
      </w:sdt>
    </w:p>
    <w:p w14:paraId="65E6FB51" w14:textId="5F3D7FA1" w:rsidR="00B205D3" w:rsidRPr="00D44C3D" w:rsidRDefault="00B205D3">
      <w:pPr>
        <w:rPr>
          <w:rFonts w:eastAsiaTheme="minorEastAsia"/>
        </w:rPr>
      </w:pPr>
      <w:r>
        <w:rPr>
          <w:rFonts w:eastAsiaTheme="minorEastAsia"/>
        </w:rPr>
        <w:tab/>
      </w:r>
      <w:r w:rsidRPr="00581228">
        <w:rPr>
          <w:rFonts w:eastAsiaTheme="minorEastAsia" w:hint="eastAsia"/>
          <w:color w:val="FF0000"/>
        </w:rPr>
        <w:t>BUG</w:t>
      </w:r>
      <w:r>
        <w:rPr>
          <w:rFonts w:eastAsiaTheme="minorEastAsia" w:hint="eastAsia"/>
        </w:rPr>
        <w:t xml:space="preserve">. </w:t>
      </w:r>
      <w:r w:rsidR="00B307AF">
        <w:rPr>
          <w:rFonts w:eastAsiaTheme="minorEastAsia" w:hint="eastAsia"/>
        </w:rPr>
        <w:t>The b</w:t>
      </w:r>
      <w:r>
        <w:rPr>
          <w:rFonts w:eastAsiaTheme="minorEastAsia" w:hint="eastAsia"/>
        </w:rPr>
        <w:t xml:space="preserve">ibliography </w:t>
      </w:r>
      <w:r w:rsidR="00B307AF">
        <w:rPr>
          <w:rFonts w:eastAsiaTheme="minorEastAsia" w:hint="eastAsia"/>
        </w:rPr>
        <w:t xml:space="preserve">entry </w:t>
      </w:r>
      <w:r>
        <w:rPr>
          <w:rFonts w:eastAsiaTheme="minorEastAsia" w:hint="eastAsia"/>
        </w:rPr>
        <w:t>must be</w:t>
      </w:r>
      <w:r w:rsidR="005F32FD">
        <w:rPr>
          <w:rFonts w:eastAsiaTheme="minorEastAsia" w:hint="eastAsia"/>
        </w:rPr>
        <w:t xml:space="preserve"> </w:t>
      </w:r>
      <w:r w:rsidR="00A00219">
        <w:rPr>
          <w:rFonts w:eastAsiaTheme="minorEastAsia" w:hint="eastAsia"/>
        </w:rPr>
        <w:t>[</w:t>
      </w:r>
      <w:r w:rsidRPr="0056668F">
        <w:rPr>
          <w:rFonts w:eastAsiaTheme="minorEastAsia" w:hint="eastAsia"/>
        </w:rPr>
        <w:t>House.</w:t>
      </w:r>
      <w:r w:rsidRPr="0056668F">
        <w:rPr>
          <w:rFonts w:eastAsiaTheme="minorEastAsia"/>
        </w:rPr>
        <w:t>”</w:t>
      </w:r>
      <w:r w:rsidR="00A00219">
        <w:rPr>
          <w:rFonts w:eastAsiaTheme="minorEastAsia" w:hint="eastAsia"/>
        </w:rPr>
        <w:t>]</w:t>
      </w:r>
      <w:r w:rsidRPr="00D44C3D">
        <w:rPr>
          <w:rFonts w:eastAsiaTheme="minorEastAsia" w:hint="eastAsia"/>
        </w:rPr>
        <w:t xml:space="preserve"> but currently </w:t>
      </w:r>
      <w:r w:rsidR="00A00219">
        <w:rPr>
          <w:rFonts w:eastAsiaTheme="minorEastAsia" w:hint="eastAsia"/>
        </w:rPr>
        <w:t>[</w:t>
      </w:r>
      <w:r w:rsidRPr="0056668F">
        <w:rPr>
          <w:rFonts w:eastAsiaTheme="minorEastAsia" w:hint="eastAsia"/>
        </w:rPr>
        <w:t>House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>.</w:t>
      </w:r>
      <w:r w:rsidR="00A00219" w:rsidRPr="0056668F">
        <w:rPr>
          <w:rFonts w:eastAsiaTheme="minorEastAsia" w:hint="eastAsia"/>
        </w:rPr>
        <w:t>]</w:t>
      </w:r>
    </w:p>
    <w:p w14:paraId="0861939B" w14:textId="04A72D2F" w:rsidR="00D353BD" w:rsidRPr="00D353BD" w:rsidRDefault="00263F45">
      <w:pPr>
        <w:rPr>
          <w:rFonts w:eastAsiaTheme="minorEastAsia"/>
        </w:rPr>
      </w:pPr>
      <w:r w:rsidRPr="00263F45">
        <w:rPr>
          <w:rFonts w:eastAsiaTheme="minorEastAsia"/>
        </w:rPr>
        <w:t>3. Journal article with missing information</w:t>
      </w:r>
    </w:p>
    <w:p w14:paraId="47D10187" w14:textId="7DB99334" w:rsidR="005F32FD" w:rsidRDefault="00B5729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2141263415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But17 \t  \m Lip21 \t  \m San17 \t  \l 1042 </w:instrText>
          </w:r>
          <w:r>
            <w:rPr>
              <w:rFonts w:eastAsiaTheme="minorEastAsia"/>
            </w:rPr>
            <w:fldChar w:fldCharType="separate"/>
          </w:r>
          <w:r w:rsidR="002E171F" w:rsidRPr="002E171F">
            <w:rPr>
              <w:rFonts w:eastAsiaTheme="minorEastAsia"/>
              <w:noProof/>
            </w:rPr>
            <w:t>(Butler, 2017; Lipscomb, 2021; Sanchiz et al., 2017)</w:t>
          </w:r>
          <w:r>
            <w:rPr>
              <w:rFonts w:eastAsiaTheme="minorEastAsia"/>
            </w:rPr>
            <w:fldChar w:fldCharType="end"/>
          </w:r>
        </w:sdtContent>
      </w:sdt>
    </w:p>
    <w:p w14:paraId="0EBF4656" w14:textId="1BB20487" w:rsidR="00B57292" w:rsidRDefault="00B57292">
      <w:pPr>
        <w:rPr>
          <w:rFonts w:eastAsiaTheme="minorEastAsia"/>
        </w:rPr>
      </w:pPr>
      <w:r>
        <w:rPr>
          <w:rFonts w:eastAsiaTheme="minorEastAsia"/>
        </w:rPr>
        <w:tab/>
      </w:r>
      <w:r w:rsidRPr="00F24C83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 xml:space="preserve">. </w:t>
      </w:r>
      <w:r>
        <w:rPr>
          <w:rFonts w:eastAsiaTheme="minorEastAsia"/>
        </w:rPr>
        <w:t>F</w:t>
      </w:r>
      <w:r>
        <w:rPr>
          <w:rFonts w:eastAsiaTheme="minorEastAsia" w:hint="eastAsia"/>
        </w:rPr>
        <w:t>or missing volume number, use space character instead.</w:t>
      </w:r>
    </w:p>
    <w:p w14:paraId="1712B692" w14:textId="06C1E105" w:rsidR="004D24D7" w:rsidRDefault="004D24D7">
      <w:pPr>
        <w:rPr>
          <w:rFonts w:eastAsiaTheme="minorEastAsia"/>
        </w:rPr>
      </w:pPr>
      <w:r w:rsidRPr="004D24D7">
        <w:rPr>
          <w:rFonts w:eastAsiaTheme="minorEastAsia"/>
        </w:rPr>
        <w:t>4. Retracted journal article</w:t>
      </w:r>
    </w:p>
    <w:p w14:paraId="3F0D174A" w14:textId="4252FBBA" w:rsidR="004D24D7" w:rsidRDefault="004D24D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2022853570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Jol08 \t  \l 1042 </w:instrText>
          </w:r>
          <w:r>
            <w:rPr>
              <w:rFonts w:eastAsiaTheme="minorEastAsia"/>
            </w:rPr>
            <w:fldChar w:fldCharType="separate"/>
          </w:r>
          <w:r w:rsidR="002E171F" w:rsidRPr="002E171F">
            <w:rPr>
              <w:rFonts w:eastAsiaTheme="minorEastAsia"/>
              <w:noProof/>
            </w:rPr>
            <w:t>(Joly et al., 2008)</w:t>
          </w:r>
          <w:r>
            <w:rPr>
              <w:rFonts w:eastAsiaTheme="minorEastAsia"/>
            </w:rPr>
            <w:fldChar w:fldCharType="end"/>
          </w:r>
        </w:sdtContent>
      </w:sdt>
    </w:p>
    <w:p w14:paraId="29A9F174" w14:textId="61D09A18" w:rsidR="004D24D7" w:rsidRDefault="004D24D7">
      <w:pPr>
        <w:rPr>
          <w:rFonts w:eastAsiaTheme="minorEastAsia"/>
        </w:rPr>
      </w:pPr>
      <w:r>
        <w:rPr>
          <w:rFonts w:eastAsiaTheme="minorEastAsia"/>
        </w:rPr>
        <w:tab/>
      </w:r>
      <w:r w:rsidRPr="00F24C83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 xml:space="preserve">. </w:t>
      </w:r>
      <w:r w:rsidR="009B6480">
        <w:rPr>
          <w:rFonts w:eastAsiaTheme="minorEastAsia" w:hint="eastAsia"/>
        </w:rPr>
        <w:t>For retraction info, u</w:t>
      </w:r>
      <w:r>
        <w:rPr>
          <w:rFonts w:eastAsiaTheme="minorEastAsia" w:hint="eastAsia"/>
        </w:rPr>
        <w:t xml:space="preserve">se </w:t>
      </w:r>
      <w:r w:rsidR="003C39A8">
        <w:rPr>
          <w:rFonts w:eastAsiaTheme="minorEastAsia"/>
        </w:rPr>
        <w:t>the comments</w:t>
      </w:r>
      <w:r>
        <w:rPr>
          <w:rFonts w:eastAsiaTheme="minorEastAsia" w:hint="eastAsia"/>
        </w:rPr>
        <w:t xml:space="preserve"> field.</w:t>
      </w:r>
    </w:p>
    <w:p w14:paraId="6628E9A4" w14:textId="1008DC21" w:rsidR="009B6480" w:rsidRDefault="009B6480">
      <w:pPr>
        <w:rPr>
          <w:rFonts w:eastAsiaTheme="minorEastAsia"/>
        </w:rPr>
      </w:pPr>
      <w:r w:rsidRPr="009B6480">
        <w:rPr>
          <w:rFonts w:eastAsiaTheme="minorEastAsia"/>
        </w:rPr>
        <w:t>5. Retraction notice for a journal article</w:t>
      </w:r>
    </w:p>
    <w:p w14:paraId="57E72B8D" w14:textId="2D8D746B" w:rsidR="009B6480" w:rsidRDefault="009B648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23863764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del10 \t  \m The10 \t  \l 1042 </w:instrText>
          </w:r>
          <w:r>
            <w:rPr>
              <w:rFonts w:eastAsiaTheme="minorEastAsia"/>
            </w:rPr>
            <w:fldChar w:fldCharType="separate"/>
          </w:r>
          <w:r w:rsidR="002E171F" w:rsidRPr="002E171F">
            <w:rPr>
              <w:rFonts w:eastAsiaTheme="minorEastAsia"/>
              <w:noProof/>
            </w:rPr>
            <w:t>(de la Fuente et al., 2010; The Editors of the Lancet, 2010)</w:t>
          </w:r>
          <w:r>
            <w:rPr>
              <w:rFonts w:eastAsiaTheme="minorEastAsia"/>
            </w:rPr>
            <w:fldChar w:fldCharType="end"/>
          </w:r>
        </w:sdtContent>
      </w:sdt>
    </w:p>
    <w:p w14:paraId="3DA560F9" w14:textId="50B09AFC" w:rsidR="009B6480" w:rsidRDefault="00ED5DAE">
      <w:pPr>
        <w:rPr>
          <w:rFonts w:eastAsiaTheme="minorEastAsia"/>
        </w:rPr>
      </w:pPr>
      <w:r w:rsidRPr="00ED5DAE">
        <w:rPr>
          <w:rFonts w:eastAsiaTheme="minorEastAsia"/>
        </w:rPr>
        <w:t>6. Abstract of a journal article from an abstract indexing database</w:t>
      </w:r>
    </w:p>
    <w:p w14:paraId="23528D30" w14:textId="5DCE0193" w:rsidR="00ED5DAE" w:rsidRDefault="00ED5DA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1848751028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Har00 \t  \l 1042 </w:instrText>
          </w:r>
          <w:r>
            <w:rPr>
              <w:rFonts w:eastAsiaTheme="minorEastAsia"/>
            </w:rPr>
            <w:fldChar w:fldCharType="separate"/>
          </w:r>
          <w:r w:rsidR="002E171F" w:rsidRPr="002E171F">
            <w:rPr>
              <w:rFonts w:eastAsiaTheme="minorEastAsia"/>
              <w:noProof/>
            </w:rPr>
            <w:t>(Hare &amp; O'Neill, 2000)</w:t>
          </w:r>
          <w:r>
            <w:rPr>
              <w:rFonts w:eastAsiaTheme="minorEastAsia"/>
            </w:rPr>
            <w:fldChar w:fldCharType="end"/>
          </w:r>
        </w:sdtContent>
      </w:sdt>
    </w:p>
    <w:p w14:paraId="0C59964C" w14:textId="4BC2BBCF" w:rsidR="00ED5DAE" w:rsidRDefault="00ED5DAE">
      <w:pPr>
        <w:rPr>
          <w:rFonts w:eastAsiaTheme="minorEastAsia"/>
        </w:rPr>
      </w:pPr>
      <w:r w:rsidRPr="00ED5DAE">
        <w:rPr>
          <w:rFonts w:eastAsiaTheme="minorEastAsia"/>
        </w:rPr>
        <w:t>7. Monograph as part of a journal issue</w:t>
      </w:r>
    </w:p>
    <w:p w14:paraId="429900F8" w14:textId="2323BAEF" w:rsidR="00ED5DAE" w:rsidRDefault="00ED5DA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62660347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Gan91 \t  \l 1042 </w:instrText>
          </w:r>
          <w:r>
            <w:rPr>
              <w:rFonts w:eastAsiaTheme="minorEastAsia"/>
            </w:rPr>
            <w:fldChar w:fldCharType="separate"/>
          </w:r>
          <w:r w:rsidR="002E171F" w:rsidRPr="002E171F">
            <w:rPr>
              <w:rFonts w:eastAsiaTheme="minorEastAsia"/>
              <w:noProof/>
            </w:rPr>
            <w:t>(Ganster et al., 1991)</w:t>
          </w:r>
          <w:r>
            <w:rPr>
              <w:rFonts w:eastAsiaTheme="minorEastAsia"/>
            </w:rPr>
            <w:fldChar w:fldCharType="end"/>
          </w:r>
        </w:sdtContent>
      </w:sdt>
    </w:p>
    <w:p w14:paraId="5C57BEEF" w14:textId="485E967F" w:rsidR="00266065" w:rsidRDefault="00266065">
      <w:pPr>
        <w:rPr>
          <w:rFonts w:eastAsiaTheme="minorEastAsia"/>
        </w:rPr>
      </w:pPr>
      <w:r>
        <w:rPr>
          <w:rFonts w:eastAsiaTheme="minorEastAsia" w:hint="eastAsia"/>
        </w:rPr>
        <w:t>8.</w:t>
      </w:r>
      <w:r w:rsidRPr="00266065">
        <w:t xml:space="preserve"> </w:t>
      </w:r>
      <w:r w:rsidRPr="00266065">
        <w:rPr>
          <w:rFonts w:eastAsiaTheme="minorEastAsia"/>
        </w:rPr>
        <w:t>Online-only supplemental material to a journal article</w:t>
      </w:r>
    </w:p>
    <w:p w14:paraId="422ECB7E" w14:textId="5EC35973" w:rsidR="00266065" w:rsidRDefault="0026606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748540665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Fre19 \t  \l 1042 </w:instrText>
          </w:r>
          <w:r>
            <w:rPr>
              <w:rFonts w:eastAsiaTheme="minorEastAsia"/>
            </w:rPr>
            <w:fldChar w:fldCharType="separate"/>
          </w:r>
          <w:r w:rsidR="002E171F" w:rsidRPr="002E171F">
            <w:rPr>
              <w:rFonts w:eastAsiaTheme="minorEastAsia"/>
              <w:noProof/>
            </w:rPr>
            <w:t>(Freeberg, 2019)</w:t>
          </w:r>
          <w:r>
            <w:rPr>
              <w:rFonts w:eastAsiaTheme="minorEastAsia"/>
            </w:rPr>
            <w:fldChar w:fldCharType="end"/>
          </w:r>
        </w:sdtContent>
      </w:sdt>
    </w:p>
    <w:p w14:paraId="2C9B5A5A" w14:textId="77777777" w:rsidR="007C020F" w:rsidRDefault="007C020F" w:rsidP="007C020F">
      <w:pPr>
        <w:pStyle w:val="Heading1"/>
      </w:pPr>
      <w:r w:rsidRPr="006A64E1">
        <w:t>Book/</w:t>
      </w:r>
      <w:proofErr w:type="spellStart"/>
      <w:r w:rsidRPr="006A64E1">
        <w:t>Ebook</w:t>
      </w:r>
      <w:proofErr w:type="spellEnd"/>
      <w:r w:rsidRPr="006A64E1">
        <w:t xml:space="preserve"> References</w:t>
      </w:r>
    </w:p>
    <w:p w14:paraId="4EBA4512" w14:textId="3DC9B4A7" w:rsidR="007C020F" w:rsidRDefault="007C020F" w:rsidP="007C020F">
      <w:pPr>
        <w:rPr>
          <w:rFonts w:eastAsiaTheme="minorEastAsia"/>
        </w:rPr>
      </w:pPr>
      <w:r>
        <w:rPr>
          <w:rFonts w:eastAsiaTheme="minorEastAsia" w:hint="eastAsia"/>
        </w:rPr>
        <w:t>1. Whole authored book</w:t>
      </w:r>
    </w:p>
    <w:p w14:paraId="4E59E3E6" w14:textId="59D50EA0" w:rsidR="007C020F" w:rsidRDefault="007C020F" w:rsidP="007C020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303859214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Jac19 \t  \m Sap17 \t  \m Sve20 \t  \l 1042 </w:instrText>
          </w:r>
          <w:r>
            <w:rPr>
              <w:rFonts w:eastAsiaTheme="minorEastAsia"/>
            </w:rPr>
            <w:fldChar w:fldCharType="separate"/>
          </w:r>
          <w:r w:rsidR="002E171F" w:rsidRPr="002E171F">
            <w:rPr>
              <w:rFonts w:eastAsiaTheme="minorEastAsia"/>
              <w:noProof/>
            </w:rPr>
            <w:t>(Jackson, 2019; Sapolsky, 2017; Svendsen &amp; Løber, 2020)</w:t>
          </w:r>
          <w:r>
            <w:rPr>
              <w:rFonts w:eastAsiaTheme="minorEastAsia"/>
            </w:rPr>
            <w:fldChar w:fldCharType="end"/>
          </w:r>
        </w:sdtContent>
      </w:sdt>
    </w:p>
    <w:p w14:paraId="67BFD14A" w14:textId="6E79F96C" w:rsidR="00CE4290" w:rsidRDefault="00CE4290" w:rsidP="007C020F">
      <w:pPr>
        <w:rPr>
          <w:rFonts w:eastAsiaTheme="minorEastAsia"/>
        </w:rPr>
      </w:pPr>
      <w:r>
        <w:rPr>
          <w:rFonts w:eastAsiaTheme="minorEastAsia" w:hint="eastAsia"/>
        </w:rPr>
        <w:t>2. Whole edited book</w:t>
      </w:r>
    </w:p>
    <w:p w14:paraId="57616B8A" w14:textId="3DEED45E" w:rsidR="00CE4290" w:rsidRDefault="00CE4290" w:rsidP="007C020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Parenthetical citation:</w:t>
      </w:r>
      <w:sdt>
        <w:sdtPr>
          <w:rPr>
            <w:rFonts w:eastAsiaTheme="minorEastAsia" w:hint="eastAsia"/>
          </w:rPr>
          <w:id w:val="-2113725552"/>
          <w:citation/>
        </w:sdtPr>
        <w:sdtContent>
          <w:r w:rsidR="00A42FEE">
            <w:rPr>
              <w:rFonts w:eastAsiaTheme="minorEastAsia"/>
            </w:rPr>
            <w:fldChar w:fldCharType="begin"/>
          </w:r>
          <w:r w:rsidR="00A42FEE">
            <w:rPr>
              <w:rFonts w:eastAsiaTheme="minorEastAsia"/>
            </w:rPr>
            <w:instrText xml:space="preserve">CITATION Hyg10 \t  \m Kes20 \t  \m Tor19 \t  \l 1042 </w:instrText>
          </w:r>
          <w:r w:rsidR="00A42FEE">
            <w:rPr>
              <w:rFonts w:eastAsiaTheme="minorEastAsia"/>
            </w:rPr>
            <w:fldChar w:fldCharType="separate"/>
          </w:r>
          <w:r w:rsidR="002E171F">
            <w:rPr>
              <w:rFonts w:eastAsiaTheme="minorEastAsia"/>
              <w:noProof/>
            </w:rPr>
            <w:t xml:space="preserve"> </w:t>
          </w:r>
          <w:r w:rsidR="002E171F" w:rsidRPr="002E171F">
            <w:rPr>
              <w:rFonts w:eastAsiaTheme="minorEastAsia"/>
              <w:noProof/>
            </w:rPr>
            <w:t xml:space="preserve">(Hygum &amp; Pedersen, 2010; Kesharwani, 2020; </w:t>
          </w:r>
          <w:r w:rsidR="002E171F" w:rsidRPr="002E171F">
            <w:rPr>
              <w:rFonts w:eastAsiaTheme="minorEastAsia"/>
              <w:noProof/>
            </w:rPr>
            <w:lastRenderedPageBreak/>
            <w:t>Torino et al., 2019)</w:t>
          </w:r>
          <w:r w:rsidR="00A42FEE">
            <w:rPr>
              <w:rFonts w:eastAsiaTheme="minorEastAsia"/>
            </w:rPr>
            <w:fldChar w:fldCharType="end"/>
          </w:r>
        </w:sdtContent>
      </w:sdt>
    </w:p>
    <w:p w14:paraId="362FE811" w14:textId="29AA142F" w:rsidR="00026DF1" w:rsidRDefault="00026DF1" w:rsidP="007C020F">
      <w:pPr>
        <w:rPr>
          <w:rFonts w:eastAsiaTheme="minorEastAsia"/>
        </w:rPr>
      </w:pPr>
      <w:r>
        <w:rPr>
          <w:rFonts w:eastAsiaTheme="minorEastAsia" w:hint="eastAsia"/>
        </w:rPr>
        <w:t>3. Republished book, with editor</w:t>
      </w:r>
    </w:p>
    <w:p w14:paraId="13794544" w14:textId="20800B59" w:rsidR="00026DF1" w:rsidRDefault="00026DF1" w:rsidP="007C020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443266305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Wat13 \t  \l 1042 </w:instrText>
          </w:r>
          <w:r>
            <w:rPr>
              <w:rFonts w:eastAsiaTheme="minorEastAsia"/>
            </w:rPr>
            <w:fldChar w:fldCharType="separate"/>
          </w:r>
          <w:r w:rsidR="002E171F" w:rsidRPr="002E171F">
            <w:rPr>
              <w:rFonts w:eastAsiaTheme="minorEastAsia"/>
              <w:noProof/>
            </w:rPr>
            <w:t>(Watson &amp; Rayner, 1920/2013)</w:t>
          </w:r>
          <w:r>
            <w:rPr>
              <w:rFonts w:eastAsiaTheme="minorEastAsia"/>
            </w:rPr>
            <w:fldChar w:fldCharType="end"/>
          </w:r>
        </w:sdtContent>
      </w:sdt>
    </w:p>
    <w:p w14:paraId="1457B754" w14:textId="07B16919" w:rsidR="00132E67" w:rsidRDefault="00132E67" w:rsidP="007C020F">
      <w:pPr>
        <w:rPr>
          <w:rFonts w:eastAsiaTheme="minorEastAsia"/>
        </w:rPr>
      </w:pPr>
      <w:r>
        <w:rPr>
          <w:rFonts w:eastAsiaTheme="minorEastAsia" w:hint="eastAsia"/>
        </w:rPr>
        <w:t>4. Book published with new foreword by another author</w:t>
      </w:r>
    </w:p>
    <w:p w14:paraId="5B875811" w14:textId="5D84182F" w:rsidR="00132E67" w:rsidRDefault="00132E67" w:rsidP="00132E6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/>
          </w:rPr>
          <w:id w:val="1456206628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Küb14 \t  \l 1042 </w:instrText>
          </w:r>
          <w:r>
            <w:rPr>
              <w:rFonts w:eastAsiaTheme="minorEastAsia"/>
            </w:rPr>
            <w:fldChar w:fldCharType="separate"/>
          </w:r>
          <w:r w:rsidR="002E171F" w:rsidRPr="002E171F">
            <w:rPr>
              <w:rFonts w:eastAsiaTheme="minorEastAsia"/>
              <w:noProof/>
            </w:rPr>
            <w:t>(Kübler-Ross, 1969/2014)</w:t>
          </w:r>
          <w:r>
            <w:rPr>
              <w:rFonts w:eastAsiaTheme="minorEastAsia"/>
            </w:rPr>
            <w:fldChar w:fldCharType="end"/>
          </w:r>
        </w:sdtContent>
      </w:sdt>
    </w:p>
    <w:p w14:paraId="3D9D0905" w14:textId="223D93F5" w:rsidR="00132E67" w:rsidRDefault="00132E67" w:rsidP="00132E67">
      <w:pPr>
        <w:rPr>
          <w:rFonts w:eastAsiaTheme="minorEastAsia"/>
        </w:rPr>
      </w:pPr>
      <w:r>
        <w:rPr>
          <w:rFonts w:eastAsiaTheme="minorEastAsia" w:hint="eastAsia"/>
        </w:rPr>
        <w:t>5. Several volumes of a multivolume work</w:t>
      </w:r>
    </w:p>
    <w:p w14:paraId="58351BC4" w14:textId="3FB7086D" w:rsidR="00132E67" w:rsidRDefault="00132E67" w:rsidP="00132E67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373361925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Har12 \t  \l 1042 </w:instrText>
          </w:r>
          <w:r>
            <w:rPr>
              <w:rFonts w:eastAsiaTheme="minorEastAsia"/>
            </w:rPr>
            <w:fldChar w:fldCharType="separate"/>
          </w:r>
          <w:r w:rsidR="002E171F" w:rsidRPr="002E171F">
            <w:rPr>
              <w:rFonts w:eastAsiaTheme="minorEastAsia"/>
              <w:noProof/>
            </w:rPr>
            <w:t>(Harris et al., 2012)</w:t>
          </w:r>
          <w:r>
            <w:rPr>
              <w:rFonts w:eastAsiaTheme="minorEastAsia"/>
            </w:rPr>
            <w:fldChar w:fldCharType="end"/>
          </w:r>
        </w:sdtContent>
      </w:sdt>
    </w:p>
    <w:p w14:paraId="5700C24A" w14:textId="0A562D54" w:rsidR="006A64E1" w:rsidRDefault="006A64E1" w:rsidP="006A64E1">
      <w:pPr>
        <w:pStyle w:val="Heading1"/>
      </w:pPr>
      <w:r w:rsidRPr="006A64E1">
        <w:t>Chapter in an Edited Book/</w:t>
      </w:r>
      <w:proofErr w:type="spellStart"/>
      <w:r w:rsidRPr="006A64E1">
        <w:t>Ebook</w:t>
      </w:r>
      <w:proofErr w:type="spellEnd"/>
      <w:r w:rsidRPr="006A64E1">
        <w:t xml:space="preserve"> References</w:t>
      </w:r>
    </w:p>
    <w:p w14:paraId="287048CE" w14:textId="2E2083E5" w:rsidR="00A31D7D" w:rsidRDefault="00A31D7D" w:rsidP="00A31D7D">
      <w:pPr>
        <w:rPr>
          <w:rFonts w:eastAsiaTheme="minorEastAsia"/>
        </w:rPr>
      </w:pPr>
      <w:r>
        <w:rPr>
          <w:rFonts w:eastAsiaTheme="minorEastAsia" w:hint="eastAsia"/>
        </w:rPr>
        <w:t>0. General example</w:t>
      </w:r>
    </w:p>
    <w:p w14:paraId="76A5D68E" w14:textId="54861FD1" w:rsidR="00A31D7D" w:rsidRDefault="00A31D7D" w:rsidP="00A31D7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1785611978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McE14 \p "Chapter 16, p. 363" \t  \l 1042 </w:instrText>
          </w:r>
          <w:r>
            <w:rPr>
              <w:rFonts w:eastAsiaTheme="minorEastAsia"/>
            </w:rPr>
            <w:fldChar w:fldCharType="separate"/>
          </w:r>
          <w:r w:rsidR="002E171F" w:rsidRPr="002E171F">
            <w:rPr>
              <w:rFonts w:eastAsiaTheme="minorEastAsia"/>
              <w:noProof/>
            </w:rPr>
            <w:t>(McEwen &amp; Wills, 2014, Chapter 16, p. 363)</w:t>
          </w:r>
          <w:r>
            <w:rPr>
              <w:rFonts w:eastAsiaTheme="minorEastAsia"/>
            </w:rPr>
            <w:fldChar w:fldCharType="end"/>
          </w:r>
        </w:sdtContent>
      </w:sdt>
    </w:p>
    <w:p w14:paraId="45FAA34F" w14:textId="77777777" w:rsidR="00A31D7D" w:rsidRDefault="00A31D7D" w:rsidP="00A31D7D">
      <w:pPr>
        <w:rPr>
          <w:rFonts w:eastAsiaTheme="minorEastAsia"/>
        </w:rPr>
      </w:pPr>
      <w:r>
        <w:rPr>
          <w:rFonts w:eastAsiaTheme="minorEastAsia" w:hint="eastAsia"/>
        </w:rPr>
        <w:t>1. Chapter in an edited book</w:t>
      </w:r>
    </w:p>
    <w:p w14:paraId="11AD5F35" w14:textId="22868CFD" w:rsidR="00A31D7D" w:rsidRDefault="00280F0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204992540"/>
          <w:citation/>
        </w:sdtPr>
        <w:sdtContent>
          <w:r>
            <w:rPr>
              <w:rFonts w:eastAsiaTheme="minorEastAsia"/>
            </w:rPr>
            <w:fldChar w:fldCharType="begin"/>
          </w:r>
          <w:r w:rsidR="001669E9">
            <w:rPr>
              <w:rFonts w:eastAsiaTheme="minorEastAsia"/>
            </w:rPr>
            <w:instrText xml:space="preserve">CITATION Aro19 \t  \m Dil20 \t  \m The101 \t  \l 1042 </w:instrText>
          </w:r>
          <w:r>
            <w:rPr>
              <w:rFonts w:eastAsiaTheme="minorEastAsia"/>
            </w:rPr>
            <w:fldChar w:fldCharType="separate"/>
          </w:r>
          <w:r w:rsidR="002E171F" w:rsidRPr="002E171F">
            <w:rPr>
              <w:rFonts w:eastAsiaTheme="minorEastAsia"/>
              <w:noProof/>
            </w:rPr>
            <w:t xml:space="preserve">(Aron et al., 2019; Dillard, 2020; </w:t>
          </w:r>
          <w:r w:rsidR="002E171F" w:rsidRPr="002E171F">
            <w:rPr>
              <w:rFonts w:eastAsiaTheme="minorEastAsia" w:hint="eastAsia"/>
              <w:noProof/>
            </w:rPr>
            <w:t>ThestrupK., 2010)</w:t>
          </w:r>
          <w:r>
            <w:rPr>
              <w:rFonts w:eastAsiaTheme="minorEastAsia"/>
            </w:rPr>
            <w:fldChar w:fldCharType="end"/>
          </w:r>
        </w:sdtContent>
      </w:sdt>
    </w:p>
    <w:p w14:paraId="107C4A66" w14:textId="4C5B6718" w:rsidR="001669E9" w:rsidRDefault="001669E9">
      <w:pPr>
        <w:rPr>
          <w:rFonts w:eastAsiaTheme="minorEastAsia"/>
        </w:rPr>
      </w:pPr>
      <w:r>
        <w:rPr>
          <w:rFonts w:eastAsiaTheme="minorEastAsia" w:hint="eastAsia"/>
        </w:rPr>
        <w:t xml:space="preserve">2. </w:t>
      </w:r>
      <w:r w:rsidRPr="001669E9">
        <w:rPr>
          <w:rFonts w:eastAsiaTheme="minorEastAsia"/>
        </w:rPr>
        <w:t>Chapter in an edited book, reprinted from another book</w:t>
      </w:r>
    </w:p>
    <w:p w14:paraId="2932847C" w14:textId="494AE169" w:rsidR="001669E9" w:rsidRPr="0056668F" w:rsidRDefault="001669E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</w:t>
      </w:r>
      <w:r w:rsidRPr="0056668F">
        <w:rPr>
          <w:rFonts w:eastAsiaTheme="minorEastAsia" w:hint="eastAsia"/>
        </w:rPr>
        <w:t xml:space="preserve">citation: </w:t>
      </w:r>
      <w:sdt>
        <w:sdtPr>
          <w:rPr>
            <w:rFonts w:eastAsiaTheme="minorEastAsia" w:hint="eastAsia"/>
          </w:rPr>
          <w:id w:val="-916786774"/>
          <w:citation/>
        </w:sdtPr>
        <w:sdtContent>
          <w:r w:rsidRPr="0056668F">
            <w:rPr>
              <w:rFonts w:eastAsiaTheme="minorEastAsia"/>
            </w:rPr>
            <w:fldChar w:fldCharType="begin"/>
          </w:r>
          <w:r w:rsidRPr="0056668F">
            <w:rPr>
              <w:rFonts w:eastAsiaTheme="minorEastAsia"/>
            </w:rPr>
            <w:instrText xml:space="preserve">CITATION Bro05 \t  \l 1042 </w:instrText>
          </w:r>
          <w:r w:rsidRPr="0056668F">
            <w:rPr>
              <w:rFonts w:eastAsiaTheme="minorEastAsia"/>
            </w:rPr>
            <w:fldChar w:fldCharType="separate"/>
          </w:r>
          <w:r w:rsidR="002E171F" w:rsidRPr="002E171F">
            <w:rPr>
              <w:rFonts w:eastAsiaTheme="minorEastAsia"/>
              <w:noProof/>
            </w:rPr>
            <w:t>(Bronfenbrenner, 1973/2005)</w:t>
          </w:r>
          <w:r w:rsidRPr="0056668F">
            <w:rPr>
              <w:rFonts w:eastAsiaTheme="minorEastAsia"/>
            </w:rPr>
            <w:fldChar w:fldCharType="end"/>
          </w:r>
        </w:sdtContent>
      </w:sdt>
    </w:p>
    <w:p w14:paraId="38D9202A" w14:textId="264178E1" w:rsidR="001669E9" w:rsidRDefault="001669E9">
      <w:pPr>
        <w:rPr>
          <w:rFonts w:eastAsiaTheme="minorEastAsia"/>
        </w:rPr>
      </w:pPr>
      <w:r w:rsidRPr="0056668F">
        <w:rPr>
          <w:rFonts w:eastAsiaTheme="minorEastAsia"/>
        </w:rPr>
        <w:tab/>
      </w:r>
      <w:r w:rsidRPr="0056668F">
        <w:rPr>
          <w:rFonts w:eastAsiaTheme="minorEastAsia" w:hint="eastAsia"/>
          <w:color w:val="FF0000"/>
        </w:rPr>
        <w:t>TRICK</w:t>
      </w:r>
      <w:r w:rsidRPr="0056668F">
        <w:rPr>
          <w:rFonts w:eastAsiaTheme="minorEastAsia" w:hint="eastAsia"/>
        </w:rPr>
        <w:t>. Type in 1973/2005</w:t>
      </w:r>
      <w:r>
        <w:rPr>
          <w:rFonts w:eastAsiaTheme="minorEastAsia" w:hint="eastAsia"/>
        </w:rPr>
        <w:t xml:space="preserve"> for the year. For reprint info, use the comments field.</w:t>
      </w:r>
    </w:p>
    <w:p w14:paraId="6C7F8C6A" w14:textId="77777777" w:rsidR="00C8694F" w:rsidRDefault="00C8694F">
      <w:pPr>
        <w:rPr>
          <w:rFonts w:eastAsiaTheme="minorEastAsia"/>
        </w:rPr>
      </w:pPr>
    </w:p>
    <w:p w14:paraId="0A9995FA" w14:textId="77777777" w:rsidR="00C8694F" w:rsidRDefault="00C8694F">
      <w:pPr>
        <w:rPr>
          <w:rFonts w:eastAsiaTheme="minorEastAsia"/>
        </w:rPr>
      </w:pPr>
    </w:p>
    <w:p w14:paraId="4345605C" w14:textId="77777777" w:rsidR="00612270" w:rsidRDefault="00612270">
      <w:pPr>
        <w:rPr>
          <w:rFonts w:eastAsiaTheme="minorEastAsia"/>
        </w:rPr>
      </w:pPr>
    </w:p>
    <w:p w14:paraId="0508C34C" w14:textId="0C8498D7" w:rsidR="001669E9" w:rsidRDefault="00612270" w:rsidP="00612270">
      <w:pPr>
        <w:pStyle w:val="Heading1"/>
      </w:pPr>
      <w:r w:rsidRPr="00612270">
        <w:t>Dictionary Entry References</w:t>
      </w:r>
    </w:p>
    <w:p w14:paraId="71CD143C" w14:textId="769D26AB" w:rsidR="001669E9" w:rsidRDefault="00612270">
      <w:pPr>
        <w:rPr>
          <w:rFonts w:eastAsiaTheme="minorEastAsia"/>
        </w:rPr>
      </w:pPr>
      <w:r>
        <w:rPr>
          <w:rFonts w:eastAsiaTheme="minorEastAsia" w:hint="eastAsia"/>
        </w:rPr>
        <w:t xml:space="preserve">1. </w:t>
      </w:r>
      <w:r w:rsidRPr="00612270">
        <w:rPr>
          <w:rFonts w:eastAsiaTheme="minorEastAsia"/>
        </w:rPr>
        <w:t>Entry in an online dictionary</w:t>
      </w:r>
    </w:p>
    <w:p w14:paraId="345DB762" w14:textId="1B2F2878" w:rsidR="00612270" w:rsidRDefault="00612270">
      <w:pPr>
        <w:rPr>
          <w:rFonts w:eastAsiaTheme="minorEastAsia"/>
        </w:rPr>
      </w:pPr>
      <w:r>
        <w:tab/>
      </w:r>
      <w:r>
        <w:rPr>
          <w:rFonts w:hint="eastAsia"/>
        </w:rPr>
        <w:t>Parenthetical citations:</w:t>
      </w:r>
      <w:sdt>
        <w:sdtPr>
          <w:rPr>
            <w:rFonts w:hint="eastAsia"/>
          </w:rPr>
          <w:id w:val="-362739766"/>
          <w:citation/>
        </w:sdtPr>
        <w:sdtContent>
          <w:r>
            <w:fldChar w:fldCharType="begin"/>
          </w:r>
          <w:r w:rsidR="00995EFD">
            <w:rPr>
              <w:rFonts w:eastAsia="바탕"/>
            </w:rPr>
            <w:instrText xml:space="preserve">CITATION Ame20 \t  \m Mer20 \t  \l 1042 </w:instrText>
          </w:r>
          <w:r>
            <w:fldChar w:fldCharType="separate"/>
          </w:r>
          <w:r w:rsidR="002E171F">
            <w:rPr>
              <w:rFonts w:eastAsia="바탕"/>
              <w:noProof/>
            </w:rPr>
            <w:t xml:space="preserve"> </w:t>
          </w:r>
          <w:r w:rsidR="002E171F" w:rsidRPr="002E171F">
            <w:rPr>
              <w:rFonts w:eastAsia="바탕"/>
              <w:noProof/>
            </w:rPr>
            <w:t>(American Psychological Association, n.d.; Merriam-Webster, n.d.)</w:t>
          </w:r>
          <w:r>
            <w:fldChar w:fldCharType="end"/>
          </w:r>
        </w:sdtContent>
      </w:sdt>
    </w:p>
    <w:p w14:paraId="4DCF407B" w14:textId="55713CA9" w:rsidR="00AC55A4" w:rsidRDefault="00AC55A4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 xml:space="preserve">. Use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 Section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for dictionaries.</w:t>
      </w:r>
    </w:p>
    <w:p w14:paraId="7908769F" w14:textId="30CC0297" w:rsidR="00827FDC" w:rsidRPr="00827FDC" w:rsidRDefault="00827FD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Semantics refers to the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study of meanings</w:t>
      </w:r>
      <w:r>
        <w:rPr>
          <w:rFonts w:eastAsiaTheme="minorEastAsia"/>
        </w:rPr>
        <w:t>”</w:t>
      </w:r>
      <w:sdt>
        <w:sdtPr>
          <w:rPr>
            <w:rFonts w:eastAsiaTheme="minorEastAsia"/>
          </w:rPr>
          <w:id w:val="2142000849"/>
          <w:citation/>
        </w:sdtPr>
        <w:sdtContent>
          <w:r>
            <w:rPr>
              <w:rFonts w:eastAsiaTheme="minorEastAsia"/>
            </w:rPr>
            <w:fldChar w:fldCharType="begin"/>
          </w:r>
          <w:r w:rsidR="00995EFD">
            <w:rPr>
              <w:rFonts w:eastAsiaTheme="minorEastAsia"/>
            </w:rPr>
            <w:instrText xml:space="preserve">CITATION Mer20 \p "Definition 1" \t  \l 1042 </w:instrText>
          </w:r>
          <w:r>
            <w:rPr>
              <w:rFonts w:eastAsiaTheme="minorEastAsia"/>
            </w:rPr>
            <w:fldChar w:fldCharType="separate"/>
          </w:r>
          <w:r w:rsidR="002E171F">
            <w:rPr>
              <w:rFonts w:eastAsiaTheme="minorEastAsia"/>
              <w:noProof/>
            </w:rPr>
            <w:t xml:space="preserve"> </w:t>
          </w:r>
          <w:r w:rsidR="002E171F" w:rsidRPr="002E171F">
            <w:rPr>
              <w:rFonts w:eastAsiaTheme="minorEastAsia"/>
              <w:noProof/>
            </w:rPr>
            <w:t>(Merriam-Webster, n.d., Definition 1)</w:t>
          </w:r>
          <w:r>
            <w:rPr>
              <w:rFonts w:eastAsiaTheme="minorEastAsia"/>
            </w:rPr>
            <w:fldChar w:fldCharType="end"/>
          </w:r>
        </w:sdtContent>
      </w:sdt>
    </w:p>
    <w:p w14:paraId="3EA74E10" w14:textId="7BFF80AF" w:rsidR="00827FDC" w:rsidRDefault="00995EFD">
      <w:pPr>
        <w:rPr>
          <w:rFonts w:eastAsiaTheme="minorEastAsia"/>
        </w:rPr>
      </w:pPr>
      <w:r>
        <w:rPr>
          <w:rFonts w:eastAsiaTheme="minorEastAsia" w:hint="eastAsia"/>
        </w:rPr>
        <w:t xml:space="preserve">2. </w:t>
      </w:r>
      <w:r w:rsidRPr="00995EFD">
        <w:rPr>
          <w:rFonts w:eastAsiaTheme="minorEastAsia"/>
        </w:rPr>
        <w:t>Entry in a print dictionary</w:t>
      </w:r>
    </w:p>
    <w:p w14:paraId="48CACFBA" w14:textId="4801D38D" w:rsidR="00995EFD" w:rsidRDefault="00995EF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hint="eastAsia"/>
        </w:rPr>
        <w:t>Parenthetical citations:</w:t>
      </w:r>
      <w:sdt>
        <w:sdtPr>
          <w:rPr>
            <w:rFonts w:hint="eastAsia"/>
          </w:rPr>
          <w:id w:val="-223522745"/>
          <w:citation/>
        </w:sdtPr>
        <w:sdtContent>
          <w:r>
            <w:fldChar w:fldCharType="begin"/>
          </w:r>
          <w:r>
            <w:rPr>
              <w:rFonts w:eastAsia="바탕"/>
            </w:rPr>
            <w:instrText xml:space="preserve">CITATION Ame15 \t  \m Mer03 \t  \l 1042 </w:instrText>
          </w:r>
          <w:r>
            <w:fldChar w:fldCharType="separate"/>
          </w:r>
          <w:r w:rsidR="002E171F">
            <w:rPr>
              <w:rFonts w:eastAsia="바탕"/>
              <w:noProof/>
            </w:rPr>
            <w:t xml:space="preserve"> </w:t>
          </w:r>
          <w:r w:rsidR="002E171F" w:rsidRPr="002E171F">
            <w:rPr>
              <w:rFonts w:eastAsia="바탕"/>
              <w:noProof/>
            </w:rPr>
            <w:t>(American Psychological Association, 2015; Merriam-Webster, 2003)</w:t>
          </w:r>
          <w:r>
            <w:fldChar w:fldCharType="end"/>
          </w:r>
        </w:sdtContent>
      </w:sdt>
    </w:p>
    <w:p w14:paraId="2481656B" w14:textId="77777777" w:rsidR="00030AEE" w:rsidRDefault="00030AEE" w:rsidP="00030AEE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 xml:space="preserve">. Use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 Section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for dictionaries.</w:t>
      </w:r>
    </w:p>
    <w:p w14:paraId="1580EBAA" w14:textId="5E2DD71B" w:rsidR="00030AEE" w:rsidRDefault="00796316" w:rsidP="00796316">
      <w:pPr>
        <w:pStyle w:val="Heading1"/>
      </w:pPr>
      <w:r w:rsidRPr="00796316">
        <w:t>Wikipedia Entry References</w:t>
      </w:r>
    </w:p>
    <w:p w14:paraId="4AFB6C7E" w14:textId="343AE516" w:rsidR="00796316" w:rsidRPr="00796316" w:rsidRDefault="005D40C9" w:rsidP="0079631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920480279"/>
          <w:citation/>
        </w:sdtPr>
        <w:sdtContent>
          <w:r w:rsidR="0003333D">
            <w:rPr>
              <w:rFonts w:eastAsiaTheme="minorEastAsia"/>
            </w:rPr>
            <w:fldChar w:fldCharType="begin"/>
          </w:r>
          <w:r w:rsidR="0003333D">
            <w:rPr>
              <w:rFonts w:eastAsiaTheme="minorEastAsia"/>
            </w:rPr>
            <w:instrText xml:space="preserve">CITATION Wik19 \n  \l 1042 </w:instrText>
          </w:r>
          <w:r w:rsidR="0003333D">
            <w:rPr>
              <w:rFonts w:eastAsiaTheme="minorEastAsia"/>
            </w:rPr>
            <w:fldChar w:fldCharType="separate"/>
          </w:r>
          <w:r w:rsidR="002E171F" w:rsidRPr="002E171F">
            <w:rPr>
              <w:rFonts w:eastAsiaTheme="minorEastAsia"/>
              <w:noProof/>
            </w:rPr>
            <w:t>("Oil Painting", 2019)</w:t>
          </w:r>
          <w:r w:rsidR="0003333D">
            <w:rPr>
              <w:rFonts w:eastAsiaTheme="minorEastAsia"/>
            </w:rPr>
            <w:fldChar w:fldCharType="end"/>
          </w:r>
        </w:sdtContent>
      </w:sdt>
    </w:p>
    <w:p w14:paraId="497F4703" w14:textId="77777777" w:rsidR="0003333D" w:rsidRDefault="0003333D" w:rsidP="0003333D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065212AA" w14:textId="3715BC56" w:rsidR="0003333D" w:rsidRDefault="0003333D" w:rsidP="0003333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Electronic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</w:t>
      </w:r>
      <w:r w:rsidR="00603D3C">
        <w:rPr>
          <w:rFonts w:eastAsiaTheme="minorEastAsia" w:hint="eastAsia"/>
        </w:rPr>
        <w:t>to</w:t>
      </w:r>
      <w:r>
        <w:rPr>
          <w:rFonts w:eastAsiaTheme="minorEastAsia" w:hint="eastAsia"/>
        </w:rPr>
        <w:t xml:space="preserve"> enter date.</w:t>
      </w:r>
    </w:p>
    <w:p w14:paraId="19FD0717" w14:textId="2DAC52D1" w:rsidR="0003333D" w:rsidRDefault="0003333D" w:rsidP="0003333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After that, change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 Section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.</w:t>
      </w:r>
    </w:p>
    <w:p w14:paraId="4B994FEF" w14:textId="67D0E245" w:rsidR="0003333D" w:rsidRPr="0056668F" w:rsidRDefault="0003333D" w:rsidP="0003333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 w:rsidRPr="0056668F">
        <w:rPr>
          <w:rFonts w:eastAsiaTheme="minorEastAsia" w:hint="eastAsia"/>
        </w:rPr>
        <w:t xml:space="preserve">Oil painting as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Corporate Author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 xml:space="preserve"> (</w:t>
      </w:r>
      <w:r w:rsidR="00B12E76">
        <w:rPr>
          <w:rFonts w:eastAsiaTheme="minorEastAsia" w:hint="eastAsia"/>
        </w:rPr>
        <w:t xml:space="preserve">small p </w:t>
      </w:r>
      <w:r w:rsidRPr="0056668F">
        <w:rPr>
          <w:rFonts w:eastAsiaTheme="minorEastAsia" w:hint="eastAsia"/>
        </w:rPr>
        <w:t>without quotes).</w:t>
      </w:r>
    </w:p>
    <w:p w14:paraId="43B01007" w14:textId="442298CE" w:rsidR="0003333D" w:rsidRPr="0056668F" w:rsidRDefault="0003333D" w:rsidP="0003333D">
      <w:pPr>
        <w:rPr>
          <w:rFonts w:eastAsiaTheme="minorEastAsia"/>
        </w:rPr>
      </w:pPr>
      <w:r w:rsidRPr="0056668F">
        <w:rPr>
          <w:rFonts w:eastAsiaTheme="minorEastAsia"/>
        </w:rPr>
        <w:tab/>
      </w:r>
      <w:r w:rsidRPr="0056668F">
        <w:rPr>
          <w:rFonts w:eastAsiaTheme="minorEastAsia"/>
        </w:rPr>
        <w:tab/>
      </w:r>
      <w:r w:rsidRPr="0056668F">
        <w:rPr>
          <w:rFonts w:eastAsiaTheme="minorEastAsia" w:hint="eastAsia"/>
        </w:rPr>
        <w:t xml:space="preserve">Type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Wikipedia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 xml:space="preserve"> as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Book Title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>.</w:t>
      </w:r>
    </w:p>
    <w:p w14:paraId="32418019" w14:textId="168275FE" w:rsidR="0003333D" w:rsidRPr="0056668F" w:rsidRDefault="0003333D" w:rsidP="0003333D">
      <w:pPr>
        <w:rPr>
          <w:rFonts w:eastAsiaTheme="minorEastAsia"/>
        </w:rPr>
      </w:pPr>
      <w:r w:rsidRPr="0056668F">
        <w:rPr>
          <w:rFonts w:eastAsiaTheme="minorEastAsia"/>
        </w:rPr>
        <w:tab/>
      </w:r>
      <w:r w:rsidRPr="0056668F">
        <w:rPr>
          <w:rFonts w:eastAsiaTheme="minorEastAsia"/>
        </w:rPr>
        <w:tab/>
      </w:r>
      <w:r w:rsidRPr="0056668F">
        <w:rPr>
          <w:rFonts w:eastAsiaTheme="minorEastAsia" w:hint="eastAsia"/>
        </w:rPr>
        <w:t xml:space="preserve">Type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Oil Painting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 xml:space="preserve"> as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Short Title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 xml:space="preserve"> (</w:t>
      </w:r>
      <w:r w:rsidR="00B12E76">
        <w:rPr>
          <w:rFonts w:eastAsiaTheme="minorEastAsia" w:hint="eastAsia"/>
        </w:rPr>
        <w:t xml:space="preserve">large P </w:t>
      </w:r>
      <w:r w:rsidRPr="0056668F">
        <w:rPr>
          <w:rFonts w:eastAsiaTheme="minorEastAsia" w:hint="eastAsia"/>
        </w:rPr>
        <w:t>with quotes).</w:t>
      </w:r>
    </w:p>
    <w:p w14:paraId="3C33A618" w14:textId="179E53D6" w:rsidR="00924E28" w:rsidRPr="0056668F" w:rsidRDefault="00924E28" w:rsidP="0003333D">
      <w:pPr>
        <w:rPr>
          <w:rFonts w:eastAsiaTheme="minorEastAsia"/>
        </w:rPr>
      </w:pPr>
      <w:r w:rsidRPr="0056668F">
        <w:rPr>
          <w:rFonts w:eastAsiaTheme="minorEastAsia"/>
        </w:rPr>
        <w:tab/>
      </w:r>
      <w:r w:rsidRPr="0056668F">
        <w:rPr>
          <w:rFonts w:eastAsiaTheme="minorEastAsia"/>
        </w:rPr>
        <w:tab/>
      </w:r>
      <w:r w:rsidR="00187E8C" w:rsidRPr="0056668F">
        <w:rPr>
          <w:rFonts w:eastAsiaTheme="minorEastAsia" w:hint="eastAsia"/>
        </w:rPr>
        <w:t xml:space="preserve">Do not type </w:t>
      </w:r>
      <w:r w:rsidR="00187E8C" w:rsidRPr="0056668F">
        <w:rPr>
          <w:rFonts w:eastAsiaTheme="minorEastAsia"/>
        </w:rPr>
        <w:t>“</w:t>
      </w:r>
      <w:r w:rsidR="00187E8C" w:rsidRPr="0056668F">
        <w:rPr>
          <w:rFonts w:eastAsiaTheme="minorEastAsia" w:hint="eastAsia"/>
        </w:rPr>
        <w:t>Title</w:t>
      </w:r>
      <w:r w:rsidR="00187E8C" w:rsidRPr="0056668F">
        <w:rPr>
          <w:rFonts w:eastAsiaTheme="minorEastAsia"/>
        </w:rPr>
        <w:t>”</w:t>
      </w:r>
      <w:r w:rsidR="00187E8C" w:rsidRPr="0056668F">
        <w:rPr>
          <w:rFonts w:eastAsiaTheme="minorEastAsia" w:hint="eastAsia"/>
        </w:rPr>
        <w:t xml:space="preserve"> field. </w:t>
      </w:r>
      <w:r w:rsidRPr="0056668F">
        <w:rPr>
          <w:rFonts w:eastAsiaTheme="minorEastAsia" w:hint="eastAsia"/>
        </w:rPr>
        <w:t xml:space="preserve">Leave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Title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 xml:space="preserve"> empty</w:t>
      </w:r>
      <w:r w:rsidR="00187E8C" w:rsidRPr="0056668F">
        <w:rPr>
          <w:rFonts w:eastAsiaTheme="minorEastAsia" w:hint="eastAsia"/>
        </w:rPr>
        <w:t>.</w:t>
      </w:r>
    </w:p>
    <w:p w14:paraId="0992D1DE" w14:textId="23A3ED96" w:rsidR="00030AEE" w:rsidRPr="0056668F" w:rsidRDefault="0003333D">
      <w:pPr>
        <w:rPr>
          <w:rFonts w:eastAsiaTheme="minorEastAsia"/>
        </w:rPr>
      </w:pPr>
      <w:r w:rsidRPr="0056668F">
        <w:rPr>
          <w:rFonts w:eastAsiaTheme="minorEastAsia"/>
        </w:rPr>
        <w:tab/>
      </w:r>
      <w:r w:rsidRPr="0056668F">
        <w:rPr>
          <w:rFonts w:eastAsiaTheme="minorEastAsia"/>
        </w:rPr>
        <w:tab/>
      </w:r>
      <w:r w:rsidR="00E62E79" w:rsidRPr="0056668F">
        <w:rPr>
          <w:rFonts w:eastAsiaTheme="minorEastAsia" w:hint="eastAsia"/>
        </w:rPr>
        <w:t>For citation, s</w:t>
      </w:r>
      <w:r w:rsidRPr="0056668F">
        <w:rPr>
          <w:rFonts w:eastAsiaTheme="minorEastAsia" w:hint="eastAsia"/>
        </w:rPr>
        <w:t xml:space="preserve">uppress </w:t>
      </w:r>
      <w:r w:rsidR="00E62E79" w:rsidRPr="0056668F">
        <w:rPr>
          <w:rFonts w:eastAsiaTheme="minorEastAsia" w:hint="eastAsia"/>
        </w:rPr>
        <w:t>A</w:t>
      </w:r>
      <w:r w:rsidRPr="0056668F">
        <w:rPr>
          <w:rFonts w:eastAsiaTheme="minorEastAsia" w:hint="eastAsia"/>
        </w:rPr>
        <w:t>uthor</w:t>
      </w:r>
      <w:r w:rsidR="00E62E79" w:rsidRPr="0056668F">
        <w:rPr>
          <w:rFonts w:eastAsiaTheme="minorEastAsia" w:hint="eastAsia"/>
        </w:rPr>
        <w:t xml:space="preserve"> display.</w:t>
      </w:r>
    </w:p>
    <w:p w14:paraId="09856E05" w14:textId="5F210D1D" w:rsidR="00E62E79" w:rsidRDefault="00E62E79">
      <w:pPr>
        <w:rPr>
          <w:rFonts w:eastAsiaTheme="minorEastAsia"/>
        </w:rPr>
      </w:pPr>
      <w:r w:rsidRPr="0056668F">
        <w:rPr>
          <w:rFonts w:eastAsiaTheme="minorEastAsia"/>
        </w:rPr>
        <w:tab/>
      </w:r>
      <w:r w:rsidRPr="0056668F">
        <w:rPr>
          <w:rFonts w:eastAsiaTheme="minorEastAsia" w:hint="eastAsia"/>
          <w:color w:val="FF0000"/>
        </w:rPr>
        <w:t>BUG</w:t>
      </w:r>
      <w:r w:rsidRPr="0056668F">
        <w:rPr>
          <w:rFonts w:eastAsiaTheme="minorEastAsia" w:hint="eastAsia"/>
        </w:rPr>
        <w:t>.</w:t>
      </w:r>
      <w:r w:rsidR="00924E28" w:rsidRPr="0056668F">
        <w:rPr>
          <w:rFonts w:eastAsiaTheme="minorEastAsia"/>
        </w:rPr>
        <w:tab/>
      </w:r>
      <w:r w:rsidRPr="0056668F">
        <w:rPr>
          <w:rFonts w:eastAsiaTheme="minorEastAsia" w:hint="eastAsia"/>
        </w:rPr>
        <w:t xml:space="preserve">The </w:t>
      </w:r>
      <w:r w:rsidRPr="0056668F">
        <w:rPr>
          <w:rFonts w:eastAsiaTheme="minorEastAsia"/>
        </w:rPr>
        <w:t>citation</w:t>
      </w:r>
      <w:r w:rsidRPr="0056668F">
        <w:rPr>
          <w:rFonts w:eastAsiaTheme="minorEastAsia" w:hint="eastAsia"/>
        </w:rPr>
        <w:t xml:space="preserve"> entry must be </w:t>
      </w:r>
      <w:r w:rsidR="00607E68" w:rsidRPr="0056668F">
        <w:rPr>
          <w:rFonts w:eastAsiaTheme="minorEastAsia" w:hint="eastAsia"/>
        </w:rPr>
        <w:t>[</w:t>
      </w:r>
      <w:r w:rsidRPr="0056668F">
        <w:rPr>
          <w:rFonts w:eastAsiaTheme="minorEastAsia" w:hint="eastAsia"/>
        </w:rPr>
        <w:t>Painting,</w:t>
      </w:r>
      <w:r w:rsidRPr="0056668F">
        <w:rPr>
          <w:rFonts w:eastAsiaTheme="minorEastAsia"/>
        </w:rPr>
        <w:t>”</w:t>
      </w:r>
      <w:r w:rsidR="00607E68" w:rsidRPr="0056668F">
        <w:rPr>
          <w:rFonts w:eastAsiaTheme="minorEastAsia" w:hint="eastAsia"/>
        </w:rPr>
        <w:t>]</w:t>
      </w:r>
      <w:r w:rsidRPr="0056668F">
        <w:rPr>
          <w:rFonts w:eastAsiaTheme="minorEastAsia" w:hint="eastAsia"/>
        </w:rPr>
        <w:t xml:space="preserve"> but currently </w:t>
      </w:r>
      <w:r w:rsidR="00607E68" w:rsidRPr="0056668F">
        <w:rPr>
          <w:rFonts w:eastAsiaTheme="minorEastAsia" w:hint="eastAsia"/>
        </w:rPr>
        <w:t>[</w:t>
      </w:r>
      <w:r w:rsidRPr="0056668F">
        <w:rPr>
          <w:rFonts w:eastAsiaTheme="minorEastAsia" w:hint="eastAsia"/>
        </w:rPr>
        <w:t>Painting</w:t>
      </w:r>
      <w:r w:rsidR="002D179C" w:rsidRPr="0056668F">
        <w:rPr>
          <w:rFonts w:eastAsiaTheme="minorEastAsia"/>
        </w:rPr>
        <w:t>”,</w:t>
      </w:r>
      <w:r w:rsidR="00607E68" w:rsidRPr="0056668F">
        <w:rPr>
          <w:rFonts w:eastAsiaTheme="minorEastAsia" w:hint="eastAsia"/>
        </w:rPr>
        <w:t>]</w:t>
      </w:r>
    </w:p>
    <w:p w14:paraId="700C9981" w14:textId="148CDAE5" w:rsidR="00222197" w:rsidRDefault="00222197">
      <w:pPr>
        <w:rPr>
          <w:rFonts w:eastAsiaTheme="minorEastAsia"/>
        </w:rPr>
      </w:pPr>
      <w:r>
        <w:rPr>
          <w:rFonts w:eastAsiaTheme="minorEastAsia"/>
        </w:rPr>
        <w:tab/>
      </w:r>
      <w:r w:rsidR="00F8212E">
        <w:rPr>
          <w:rFonts w:eastAsiaTheme="minorEastAsia"/>
        </w:rPr>
        <w:tab/>
      </w:r>
      <w:r w:rsidR="00924E28">
        <w:rPr>
          <w:rFonts w:eastAsiaTheme="minorEastAsia" w:hint="eastAsia"/>
        </w:rPr>
        <w:t xml:space="preserve">Workaround: </w:t>
      </w:r>
      <w:r>
        <w:rPr>
          <w:rFonts w:eastAsiaTheme="minorEastAsia" w:hint="eastAsia"/>
        </w:rPr>
        <w:t xml:space="preserve">Use narrative </w:t>
      </w:r>
      <w:r w:rsidR="00BA5E11">
        <w:rPr>
          <w:rFonts w:eastAsiaTheme="minorEastAsia"/>
        </w:rPr>
        <w:t>citations</w:t>
      </w:r>
      <w:r>
        <w:rPr>
          <w:rFonts w:eastAsiaTheme="minorEastAsia" w:hint="eastAsia"/>
        </w:rPr>
        <w:t xml:space="preserve"> instead.</w:t>
      </w:r>
    </w:p>
    <w:p w14:paraId="7FADD8EB" w14:textId="3E65C2A7" w:rsidR="005A48F3" w:rsidRDefault="00627419" w:rsidP="00627419">
      <w:pPr>
        <w:pStyle w:val="Heading1"/>
      </w:pPr>
      <w:r>
        <w:rPr>
          <w:rFonts w:hint="eastAsia"/>
        </w:rPr>
        <w:t>Conference Presentation References</w:t>
      </w:r>
    </w:p>
    <w:p w14:paraId="57DA71E9" w14:textId="216B61EA" w:rsidR="006873D1" w:rsidRPr="006873D1" w:rsidRDefault="006873D1" w:rsidP="006873D1">
      <w:pPr>
        <w:rPr>
          <w:rFonts w:eastAsiaTheme="minorEastAsia"/>
        </w:rPr>
      </w:pPr>
      <w:r>
        <w:rPr>
          <w:rFonts w:eastAsiaTheme="minorEastAsia" w:hint="eastAsia"/>
        </w:rPr>
        <w:t>1. Conference presentation</w:t>
      </w:r>
    </w:p>
    <w:p w14:paraId="71DD8EEF" w14:textId="7733C62D" w:rsidR="00627419" w:rsidRDefault="0062741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680867103"/>
          <w:citation/>
        </w:sdtPr>
        <w:sdtContent>
          <w:r>
            <w:rPr>
              <w:rFonts w:eastAsiaTheme="minorEastAsia"/>
            </w:rPr>
            <w:fldChar w:fldCharType="begin"/>
          </w:r>
          <w:r w:rsidR="002E171F">
            <w:rPr>
              <w:rFonts w:eastAsiaTheme="minorEastAsia"/>
            </w:rPr>
            <w:instrText xml:space="preserve">CITATION Eva19 \t  \l 1042 </w:instrText>
          </w:r>
          <w:r>
            <w:rPr>
              <w:rFonts w:eastAsiaTheme="minorEastAsia"/>
            </w:rPr>
            <w:fldChar w:fldCharType="separate"/>
          </w:r>
          <w:r w:rsidR="002E171F" w:rsidRPr="002E171F">
            <w:rPr>
              <w:rFonts w:eastAsiaTheme="minorEastAsia"/>
              <w:noProof/>
            </w:rPr>
            <w:t>(Evans et al., 2019)</w:t>
          </w:r>
          <w:r>
            <w:rPr>
              <w:rFonts w:eastAsiaTheme="minorEastAsia"/>
            </w:rPr>
            <w:fldChar w:fldCharType="end"/>
          </w:r>
        </w:sdtContent>
      </w:sdt>
    </w:p>
    <w:p w14:paraId="757D1EDF" w14:textId="77777777" w:rsidR="00017571" w:rsidRDefault="00017571" w:rsidP="00017571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5C1644C6" w14:textId="6BD2EB59" w:rsidR="00017571" w:rsidRDefault="00017571" w:rsidP="0001757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Electronic Source</w:t>
      </w:r>
      <w:r>
        <w:rPr>
          <w:rFonts w:eastAsiaTheme="minorEastAsia"/>
        </w:rPr>
        <w:t>”</w:t>
      </w:r>
    </w:p>
    <w:p w14:paraId="689A2375" w14:textId="4F02B414" w:rsidR="00A95642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the title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Publication Title</w:t>
      </w:r>
      <w:r>
        <w:rPr>
          <w:rFonts w:eastAsiaTheme="minorEastAsia"/>
        </w:rPr>
        <w:t>”</w:t>
      </w:r>
    </w:p>
    <w:p w14:paraId="3991BCB5" w14:textId="77777777" w:rsidR="00A95642" w:rsidRPr="006873D1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Conference presentation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Media</w:t>
      </w:r>
      <w:r>
        <w:rPr>
          <w:rFonts w:eastAsiaTheme="minorEastAsia"/>
        </w:rPr>
        <w:t>”</w:t>
      </w:r>
    </w:p>
    <w:p w14:paraId="0CFB4F49" w14:textId="3F612A6A" w:rsidR="00017571" w:rsidRDefault="00017571" w:rsidP="0001757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 w:rsidR="003A3C22">
        <w:rPr>
          <w:rFonts w:eastAsiaTheme="minorEastAsia" w:hint="eastAsia"/>
        </w:rPr>
        <w:t xml:space="preserve">conference name, </w:t>
      </w:r>
      <w:r>
        <w:rPr>
          <w:rFonts w:eastAsiaTheme="minorEastAsia" w:hint="eastAsia"/>
        </w:rPr>
        <w:t xml:space="preserve">location, city and country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Publisher</w:t>
      </w:r>
      <w:r>
        <w:rPr>
          <w:rFonts w:eastAsiaTheme="minorEastAsia"/>
        </w:rPr>
        <w:t>”</w:t>
      </w:r>
    </w:p>
    <w:p w14:paraId="1695E14F" w14:textId="3059D31B" w:rsidR="007D7DA4" w:rsidRDefault="007D7DA4" w:rsidP="007D7DA4">
      <w:pPr>
        <w:rPr>
          <w:rFonts w:eastAsiaTheme="minorEastAsia"/>
        </w:rPr>
      </w:pPr>
      <w:r>
        <w:rPr>
          <w:rFonts w:eastAsiaTheme="minorEastAsia"/>
        </w:rPr>
        <w:tab/>
      </w:r>
      <w:r w:rsidRPr="00581228">
        <w:rPr>
          <w:rFonts w:eastAsiaTheme="minorEastAsia" w:hint="eastAsia"/>
          <w:color w:val="FF0000"/>
        </w:rPr>
        <w:t>BUG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NOT YET SUPPORT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Jr.</w:t>
      </w:r>
      <w:r>
        <w:rPr>
          <w:rFonts w:eastAsiaTheme="minorEastAsia"/>
        </w:rPr>
        <w:t>”</w:t>
      </w:r>
    </w:p>
    <w:p w14:paraId="61CD82E9" w14:textId="6C745638" w:rsidR="005A48F3" w:rsidRDefault="006873D1">
      <w:pPr>
        <w:rPr>
          <w:rFonts w:eastAsiaTheme="minorEastAsia"/>
        </w:rPr>
      </w:pPr>
      <w:r>
        <w:rPr>
          <w:rFonts w:eastAsiaTheme="minorEastAsia" w:hint="eastAsia"/>
        </w:rPr>
        <w:t>2. Abstract of a conference presentation</w:t>
      </w:r>
    </w:p>
    <w:p w14:paraId="52ABD128" w14:textId="659536A6" w:rsidR="006873D1" w:rsidRDefault="006873D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94134305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Cac19 \t  \l 1042 </w:instrText>
          </w:r>
          <w:r>
            <w:rPr>
              <w:rFonts w:eastAsiaTheme="minorEastAsia"/>
            </w:rPr>
            <w:fldChar w:fldCharType="separate"/>
          </w:r>
          <w:r w:rsidR="002E171F" w:rsidRPr="002E171F">
            <w:rPr>
              <w:rFonts w:eastAsiaTheme="minorEastAsia"/>
              <w:noProof/>
            </w:rPr>
            <w:t>(Cacioppo, 2019)</w:t>
          </w:r>
          <w:r>
            <w:rPr>
              <w:rFonts w:eastAsiaTheme="minorEastAsia"/>
            </w:rPr>
            <w:fldChar w:fldCharType="end"/>
          </w:r>
        </w:sdtContent>
      </w:sdt>
    </w:p>
    <w:p w14:paraId="0995069F" w14:textId="77777777" w:rsidR="00A95642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68701B5B" w14:textId="3660B12F" w:rsidR="00A95642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Electronic Source</w:t>
      </w:r>
      <w:r>
        <w:rPr>
          <w:rFonts w:eastAsiaTheme="minorEastAsia"/>
        </w:rPr>
        <w:t>”</w:t>
      </w:r>
    </w:p>
    <w:p w14:paraId="09276332" w14:textId="126C24DF" w:rsidR="00A95642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the title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Publication Title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, not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Title</w:t>
      </w:r>
      <w:r>
        <w:rPr>
          <w:rFonts w:eastAsiaTheme="minorEastAsia"/>
        </w:rPr>
        <w:t>”</w:t>
      </w:r>
    </w:p>
    <w:p w14:paraId="2701339D" w14:textId="77777777" w:rsidR="00A95642" w:rsidRPr="006873D1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Conference presentation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Media</w:t>
      </w:r>
      <w:r>
        <w:rPr>
          <w:rFonts w:eastAsiaTheme="minorEastAsia"/>
        </w:rPr>
        <w:t>”</w:t>
      </w:r>
    </w:p>
    <w:p w14:paraId="7DFE8980" w14:textId="7AF82B2B" w:rsidR="00A95642" w:rsidRPr="00A95642" w:rsidRDefault="00A95642" w:rsidP="00A95642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 w:rsidR="003A3C22">
        <w:rPr>
          <w:rFonts w:eastAsiaTheme="minorEastAsia" w:hint="eastAsia"/>
        </w:rPr>
        <w:t xml:space="preserve">conference name, </w:t>
      </w:r>
      <w:r>
        <w:rPr>
          <w:rFonts w:eastAsiaTheme="minorEastAsia" w:hint="eastAsia"/>
        </w:rPr>
        <w:t xml:space="preserve">location, city and country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Publisher</w:t>
      </w:r>
      <w:r>
        <w:rPr>
          <w:rFonts w:eastAsiaTheme="minorEastAsia"/>
        </w:rPr>
        <w:t>”</w:t>
      </w:r>
    </w:p>
    <w:p w14:paraId="1456C7AE" w14:textId="4F5857F2" w:rsidR="005A48F3" w:rsidRDefault="00A95642" w:rsidP="00A95642">
      <w:pPr>
        <w:pStyle w:val="Heading1"/>
      </w:pPr>
      <w:r>
        <w:rPr>
          <w:rFonts w:hint="eastAsia"/>
        </w:rPr>
        <w:t>Conference Proceeding References</w:t>
      </w:r>
    </w:p>
    <w:p w14:paraId="3A864BEE" w14:textId="2FE40831" w:rsidR="005A48F3" w:rsidRDefault="00A95642">
      <w:pPr>
        <w:rPr>
          <w:rFonts w:eastAsiaTheme="minorEastAsia"/>
        </w:rPr>
      </w:pPr>
      <w:r>
        <w:rPr>
          <w:rFonts w:eastAsiaTheme="minorEastAsia" w:hint="eastAsia"/>
        </w:rPr>
        <w:t>1. Conference proceedings published in a journal</w:t>
      </w:r>
    </w:p>
    <w:p w14:paraId="5D31F48F" w14:textId="3FAF95E6" w:rsidR="00A95642" w:rsidRDefault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86503159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Duc19 \t  \l 1042 </w:instrText>
          </w:r>
          <w:r>
            <w:rPr>
              <w:rFonts w:eastAsiaTheme="minorEastAsia"/>
            </w:rPr>
            <w:fldChar w:fldCharType="separate"/>
          </w:r>
          <w:r w:rsidR="002E171F" w:rsidRPr="002E171F">
            <w:rPr>
              <w:rFonts w:eastAsiaTheme="minorEastAsia"/>
              <w:noProof/>
            </w:rPr>
            <w:t>(Duckworth et al., 2019)</w:t>
          </w:r>
          <w:r>
            <w:rPr>
              <w:rFonts w:eastAsiaTheme="minorEastAsia"/>
            </w:rPr>
            <w:fldChar w:fldCharType="end"/>
          </w:r>
        </w:sdtContent>
      </w:sdt>
    </w:p>
    <w:p w14:paraId="4FC47D65" w14:textId="77777777" w:rsidR="008603FD" w:rsidRDefault="008603FD" w:rsidP="008603FD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400B5F03" w14:textId="50B71A7D" w:rsidR="008603FD" w:rsidRDefault="008603FD" w:rsidP="008603F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Journal Article</w:t>
      </w:r>
      <w:r>
        <w:rPr>
          <w:rFonts w:eastAsiaTheme="minorEastAsia"/>
        </w:rPr>
        <w:t>”</w:t>
      </w:r>
    </w:p>
    <w:p w14:paraId="3D6DCF27" w14:textId="0718846B" w:rsidR="005A48F3" w:rsidRDefault="008603FD">
      <w:pPr>
        <w:rPr>
          <w:rFonts w:eastAsiaTheme="minorEastAsia"/>
        </w:rPr>
      </w:pPr>
      <w:r>
        <w:rPr>
          <w:rFonts w:eastAsiaTheme="minorEastAsia" w:hint="eastAsia"/>
        </w:rPr>
        <w:t>2. Conference proceedings published as a whole book</w:t>
      </w:r>
    </w:p>
    <w:p w14:paraId="5EA4E955" w14:textId="619E7C0F" w:rsidR="008603FD" w:rsidRDefault="008603F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762604270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Kus16 \t  \l 1042 </w:instrText>
          </w:r>
          <w:r>
            <w:rPr>
              <w:rFonts w:eastAsiaTheme="minorEastAsia"/>
            </w:rPr>
            <w:fldChar w:fldCharType="separate"/>
          </w:r>
          <w:r w:rsidR="002E171F" w:rsidRPr="002E171F">
            <w:rPr>
              <w:rFonts w:eastAsiaTheme="minorEastAsia"/>
              <w:noProof/>
            </w:rPr>
            <w:t>(Kushilevitz &amp; Malkin, 2016)</w:t>
          </w:r>
          <w:r>
            <w:rPr>
              <w:rFonts w:eastAsiaTheme="minorEastAsia"/>
            </w:rPr>
            <w:fldChar w:fldCharType="end"/>
          </w:r>
        </w:sdtContent>
      </w:sdt>
    </w:p>
    <w:p w14:paraId="6F56BB2A" w14:textId="77777777" w:rsidR="008603FD" w:rsidRDefault="008603FD" w:rsidP="008603FD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6D5724A7" w14:textId="769E2D3D" w:rsidR="008603FD" w:rsidRDefault="008603FD" w:rsidP="008603F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</w:t>
      </w:r>
      <w:r>
        <w:rPr>
          <w:rFonts w:eastAsiaTheme="minorEastAsia"/>
        </w:rPr>
        <w:t>”</w:t>
      </w:r>
    </w:p>
    <w:p w14:paraId="36A35939" w14:textId="3A59387A" w:rsidR="008603FD" w:rsidRDefault="00C7144C" w:rsidP="008603FD">
      <w:pPr>
        <w:rPr>
          <w:rFonts w:eastAsiaTheme="minorEastAsia"/>
        </w:rPr>
      </w:pPr>
      <w:r w:rsidRPr="00C7144C">
        <w:rPr>
          <w:rFonts w:eastAsiaTheme="minorEastAsia"/>
        </w:rPr>
        <w:t>3. Conference proceedings published as a book chapter</w:t>
      </w:r>
    </w:p>
    <w:p w14:paraId="169120A2" w14:textId="4F2FAD9D" w:rsidR="00C7144C" w:rsidRDefault="00C7144C" w:rsidP="00C7144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1158504264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Bed19 \t  \l 1042 </w:instrText>
          </w:r>
          <w:r>
            <w:rPr>
              <w:rFonts w:eastAsiaTheme="minorEastAsia"/>
            </w:rPr>
            <w:fldChar w:fldCharType="separate"/>
          </w:r>
          <w:r w:rsidR="002E171F" w:rsidRPr="002E171F">
            <w:rPr>
              <w:rFonts w:eastAsiaTheme="minorEastAsia"/>
              <w:noProof/>
            </w:rPr>
            <w:t>(Bedenel et al., 2019)</w:t>
          </w:r>
          <w:r>
            <w:rPr>
              <w:rFonts w:eastAsiaTheme="minorEastAsia"/>
            </w:rPr>
            <w:fldChar w:fldCharType="end"/>
          </w:r>
        </w:sdtContent>
      </w:sdt>
    </w:p>
    <w:p w14:paraId="589D984E" w14:textId="77777777" w:rsidR="00C7144C" w:rsidRDefault="00C7144C" w:rsidP="00C7144C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30E8BDAE" w14:textId="301612CD" w:rsidR="00C7144C" w:rsidRDefault="00C7144C" w:rsidP="00C7144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 Section</w:t>
      </w:r>
      <w:r>
        <w:rPr>
          <w:rFonts w:eastAsiaTheme="minorEastAsia"/>
        </w:rPr>
        <w:t>”</w:t>
      </w:r>
    </w:p>
    <w:p w14:paraId="07E496AE" w14:textId="77777777" w:rsidR="00992A71" w:rsidRDefault="00992A71" w:rsidP="00C7144C">
      <w:pPr>
        <w:rPr>
          <w:rFonts w:eastAsiaTheme="minorEastAsia"/>
        </w:rPr>
      </w:pPr>
    </w:p>
    <w:p w14:paraId="16D93CA2" w14:textId="77777777" w:rsidR="00992A71" w:rsidRDefault="00992A71" w:rsidP="00C7144C">
      <w:pPr>
        <w:rPr>
          <w:rFonts w:eastAsiaTheme="minorEastAsia"/>
        </w:rPr>
      </w:pPr>
    </w:p>
    <w:p w14:paraId="294263C6" w14:textId="41721E4B" w:rsidR="008248B4" w:rsidRDefault="008248B4" w:rsidP="008248B4">
      <w:pPr>
        <w:pStyle w:val="Heading1"/>
      </w:pPr>
      <w:r w:rsidRPr="008248B4">
        <w:t xml:space="preserve">Dissertation </w:t>
      </w:r>
      <w:r w:rsidR="00992A71">
        <w:rPr>
          <w:rFonts w:hint="eastAsia"/>
        </w:rPr>
        <w:t>and</w:t>
      </w:r>
      <w:r w:rsidRPr="008248B4">
        <w:t xml:space="preserve"> Thesis</w:t>
      </w:r>
    </w:p>
    <w:p w14:paraId="225B7E08" w14:textId="0850C551" w:rsidR="00992A71" w:rsidRDefault="00992A71" w:rsidP="00992A71">
      <w:pPr>
        <w:rPr>
          <w:rFonts w:eastAsiaTheme="minorEastAsia"/>
        </w:rPr>
      </w:pPr>
      <w:r>
        <w:rPr>
          <w:rFonts w:eastAsiaTheme="minorEastAsia" w:hint="eastAsia"/>
        </w:rPr>
        <w:t xml:space="preserve">1. </w:t>
      </w:r>
      <w:r w:rsidRPr="00992A71">
        <w:rPr>
          <w:rFonts w:eastAsiaTheme="minorEastAsia"/>
        </w:rPr>
        <w:t>Published Dissertation or Thesis References</w:t>
      </w:r>
    </w:p>
    <w:p w14:paraId="777F4AEB" w14:textId="76D8C1B7" w:rsidR="004D4256" w:rsidRDefault="004D4256" w:rsidP="00992A71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citations: </w:t>
      </w:r>
      <w:sdt>
        <w:sdtPr>
          <w:rPr>
            <w:rFonts w:eastAsiaTheme="minorEastAsia" w:hint="eastAsia"/>
          </w:rPr>
          <w:id w:val="-60105198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Kab16 \t  \m Mir19 \t  \m Zam \t  \l 1042 </w:instrText>
          </w:r>
          <w:r>
            <w:rPr>
              <w:rFonts w:eastAsiaTheme="minorEastAsia"/>
            </w:rPr>
            <w:fldChar w:fldCharType="separate"/>
          </w:r>
          <w:r w:rsidR="002E171F" w:rsidRPr="002E171F">
            <w:rPr>
              <w:rFonts w:eastAsiaTheme="minorEastAsia"/>
              <w:noProof/>
            </w:rPr>
            <w:t>(Kabir, 2016; Miranda, 2019; Zambrano-Vazquez, 2016)</w:t>
          </w:r>
          <w:r>
            <w:rPr>
              <w:rFonts w:eastAsiaTheme="minorEastAsia"/>
            </w:rPr>
            <w:fldChar w:fldCharType="end"/>
          </w:r>
        </w:sdtContent>
      </w:sdt>
    </w:p>
    <w:p w14:paraId="49671CF9" w14:textId="345A10A9" w:rsidR="00992A71" w:rsidRDefault="00992A71" w:rsidP="00992A71">
      <w:pPr>
        <w:rPr>
          <w:rFonts w:eastAsiaTheme="minorEastAsia"/>
        </w:rPr>
      </w:pPr>
      <w:r>
        <w:rPr>
          <w:rFonts w:eastAsiaTheme="minorEastAsia" w:hint="eastAsia"/>
        </w:rPr>
        <w:t>2. Unpublished Dissertation or Thesis References</w:t>
      </w:r>
    </w:p>
    <w:p w14:paraId="2A5CA1A7" w14:textId="0D7DAA5A" w:rsidR="00992A71" w:rsidRPr="00992A71" w:rsidRDefault="00992A71" w:rsidP="00992A71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406925945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Har14 \t  \l 1042 </w:instrText>
          </w:r>
          <w:r>
            <w:rPr>
              <w:rFonts w:eastAsiaTheme="minorEastAsia"/>
            </w:rPr>
            <w:fldChar w:fldCharType="separate"/>
          </w:r>
          <w:r w:rsidR="002E171F" w:rsidRPr="002E171F">
            <w:rPr>
              <w:rFonts w:eastAsiaTheme="minorEastAsia"/>
              <w:noProof/>
            </w:rPr>
            <w:t>(Harris L. , 2014)</w:t>
          </w:r>
          <w:r>
            <w:rPr>
              <w:rFonts w:eastAsiaTheme="minorEastAsia"/>
            </w:rPr>
            <w:fldChar w:fldCharType="end"/>
          </w:r>
        </w:sdtContent>
      </w:sdt>
    </w:p>
    <w:p w14:paraId="0B214EF3" w14:textId="2AFEBB4B" w:rsidR="00992A71" w:rsidRPr="00992A71" w:rsidRDefault="00992A71" w:rsidP="00992A71">
      <w:pPr>
        <w:rPr>
          <w:rFonts w:eastAsiaTheme="minorEastAsia" w:hint="eastAsia"/>
        </w:rPr>
      </w:pPr>
    </w:p>
    <w:p w14:paraId="0B65E1F9" w14:textId="77777777" w:rsidR="00C7144C" w:rsidRDefault="00C7144C" w:rsidP="008603FD">
      <w:pPr>
        <w:rPr>
          <w:rFonts w:eastAsiaTheme="minorEastAsia"/>
        </w:rPr>
      </w:pPr>
    </w:p>
    <w:p w14:paraId="2EC8EEC2" w14:textId="0DDD9B13" w:rsidR="008C283A" w:rsidRDefault="004F31C7">
      <w:r>
        <w:rPr>
          <w:rFonts w:hint="eastAsia"/>
        </w:rPr>
        <w:t xml:space="preserve">1. </w:t>
      </w:r>
      <w:r w:rsidR="00451379">
        <w:rPr>
          <w:rFonts w:hint="eastAsia"/>
        </w:rPr>
        <w:t>Webpage on a news website</w:t>
      </w:r>
    </w:p>
    <w:p w14:paraId="792FFC7A" w14:textId="51629899" w:rsidR="00451379" w:rsidRDefault="004F31C7">
      <w:r>
        <w:tab/>
      </w:r>
      <w:r w:rsidR="00451379">
        <w:rPr>
          <w:rFonts w:hint="eastAsia"/>
        </w:rPr>
        <w:t>Parent</w:t>
      </w:r>
      <w:r w:rsidR="003F4455">
        <w:rPr>
          <w:rFonts w:hint="eastAsia"/>
        </w:rPr>
        <w:t>hetic</w:t>
      </w:r>
      <w:r w:rsidR="00451379">
        <w:rPr>
          <w:rFonts w:hint="eastAsia"/>
        </w:rPr>
        <w:t xml:space="preserve">al citations: </w:t>
      </w:r>
      <w:sdt>
        <w:sdtPr>
          <w:rPr>
            <w:rFonts w:hint="eastAsia"/>
          </w:rPr>
          <w:id w:val="1506019622"/>
          <w:citation/>
        </w:sdtPr>
        <w:sdtContent>
          <w:r w:rsidR="00451379">
            <w:fldChar w:fldCharType="begin"/>
          </w:r>
          <w:r w:rsidR="00451379">
            <w:instrText xml:space="preserve">CITATION Bol19 \t  \m Rob20 \t  \m Ton20 \t  \l 1042 </w:instrText>
          </w:r>
          <w:r w:rsidR="00451379">
            <w:fldChar w:fldCharType="separate"/>
          </w:r>
          <w:r w:rsidR="002E171F">
            <w:rPr>
              <w:noProof/>
            </w:rPr>
            <w:t>(Bologna, 2019; Roberts, 2020; Toner, 2020)</w:t>
          </w:r>
          <w:r w:rsidR="00451379">
            <w:fldChar w:fldCharType="end"/>
          </w:r>
        </w:sdtContent>
      </w:sdt>
    </w:p>
    <w:p w14:paraId="4AF9DCAC" w14:textId="3CD3DCEB" w:rsidR="00451379" w:rsidRDefault="004F31C7">
      <w:r>
        <w:rPr>
          <w:rFonts w:hint="eastAsia"/>
        </w:rPr>
        <w:t>2. Comment on a webpage on a news website</w:t>
      </w:r>
    </w:p>
    <w:p w14:paraId="6BE94867" w14:textId="0C8E4E65" w:rsidR="004F31C7" w:rsidRPr="00E2355B" w:rsidRDefault="004F31C7">
      <w:pPr>
        <w:rPr>
          <w:rFonts w:eastAsiaTheme="minorEastAsia"/>
        </w:rPr>
      </w:pPr>
      <w:r>
        <w:tab/>
      </w:r>
      <w:r w:rsidR="00E2355B">
        <w:rPr>
          <w:rFonts w:eastAsiaTheme="minorEastAsia" w:hint="eastAsia"/>
        </w:rPr>
        <w:t>NOT YET</w:t>
      </w:r>
      <w:r w:rsidR="003D60BF">
        <w:rPr>
          <w:rFonts w:eastAsiaTheme="minorEastAsia" w:hint="eastAsia"/>
        </w:rPr>
        <w:t xml:space="preserve"> SUPPORT</w:t>
      </w:r>
    </w:p>
    <w:p w14:paraId="1D0529B1" w14:textId="78FE9637" w:rsidR="004F31C7" w:rsidRDefault="003F4455">
      <w:r>
        <w:rPr>
          <w:rFonts w:hint="eastAsia"/>
        </w:rPr>
        <w:t xml:space="preserve">3. </w:t>
      </w:r>
      <w:r w:rsidRPr="003F4455">
        <w:t>Webpage on a website with a government agency group author</w:t>
      </w:r>
    </w:p>
    <w:p w14:paraId="78A99CEB" w14:textId="1EE23F75" w:rsidR="003F4455" w:rsidRDefault="003F4455">
      <w:r>
        <w:lastRenderedPageBreak/>
        <w:tab/>
      </w:r>
      <w:r>
        <w:rPr>
          <w:rFonts w:hint="eastAsia"/>
        </w:rPr>
        <w:t xml:space="preserve">Parenthetical citation: </w:t>
      </w:r>
      <w:sdt>
        <w:sdtPr>
          <w:rPr>
            <w:rFonts w:hint="eastAsia"/>
          </w:rPr>
          <w:id w:val="799429685"/>
          <w:citation/>
        </w:sdtPr>
        <w:sdtContent>
          <w:r>
            <w:fldChar w:fldCharType="begin"/>
          </w:r>
          <w:r>
            <w:instrText xml:space="preserve">CITATION Nat18 \t  \l 1042 </w:instrText>
          </w:r>
          <w:r>
            <w:fldChar w:fldCharType="separate"/>
          </w:r>
          <w:r w:rsidR="002E171F">
            <w:rPr>
              <w:noProof/>
            </w:rPr>
            <w:t>(National Institute of Mental Health, 2018)</w:t>
          </w:r>
          <w:r>
            <w:fldChar w:fldCharType="end"/>
          </w:r>
        </w:sdtContent>
      </w:sdt>
    </w:p>
    <w:p w14:paraId="16D282A7" w14:textId="69C831FA" w:rsidR="003F4455" w:rsidRDefault="009F2CA9">
      <w:r>
        <w:rPr>
          <w:rFonts w:hint="eastAsia"/>
        </w:rPr>
        <w:t xml:space="preserve">4. </w:t>
      </w:r>
      <w:r w:rsidRPr="009F2CA9">
        <w:t>Webpage on a website with an organizational group author</w:t>
      </w:r>
    </w:p>
    <w:p w14:paraId="621AFADA" w14:textId="4F6D9DD8" w:rsidR="009F2CA9" w:rsidRDefault="009F2CA9">
      <w:r>
        <w:tab/>
      </w:r>
      <w:r>
        <w:rPr>
          <w:rFonts w:hint="eastAsia"/>
        </w:rPr>
        <w:t xml:space="preserve">Parenthetical citation: </w:t>
      </w:r>
      <w:sdt>
        <w:sdtPr>
          <w:rPr>
            <w:rFonts w:hint="eastAsia"/>
          </w:rPr>
          <w:id w:val="1539237488"/>
          <w:citation/>
        </w:sdtPr>
        <w:sdtContent>
          <w:r w:rsidR="004652E9">
            <w:fldChar w:fldCharType="begin"/>
          </w:r>
          <w:r w:rsidR="004652E9">
            <w:instrText xml:space="preserve">CITATION Wor18 \t  \l 1042 </w:instrText>
          </w:r>
          <w:r w:rsidR="004652E9">
            <w:fldChar w:fldCharType="separate"/>
          </w:r>
          <w:r w:rsidR="002E171F">
            <w:rPr>
              <w:noProof/>
            </w:rPr>
            <w:t>(World Health Organization, 2018)</w:t>
          </w:r>
          <w:r w:rsidR="004652E9">
            <w:fldChar w:fldCharType="end"/>
          </w:r>
        </w:sdtContent>
      </w:sdt>
    </w:p>
    <w:p w14:paraId="4B22D965" w14:textId="7CCAF4A3" w:rsidR="004652E9" w:rsidRDefault="004652E9">
      <w:r>
        <w:rPr>
          <w:rFonts w:hint="eastAsia"/>
        </w:rPr>
        <w:t xml:space="preserve">5. </w:t>
      </w:r>
      <w:r w:rsidRPr="004652E9">
        <w:t>Webpage on a website with an individual author</w:t>
      </w:r>
    </w:p>
    <w:p w14:paraId="610E0250" w14:textId="43FB600D" w:rsidR="004652E9" w:rsidRDefault="004652E9">
      <w:r>
        <w:tab/>
      </w:r>
      <w:r>
        <w:rPr>
          <w:rFonts w:hint="eastAsia"/>
        </w:rPr>
        <w:t xml:space="preserve">Parenthetical citation: </w:t>
      </w:r>
      <w:sdt>
        <w:sdtPr>
          <w:rPr>
            <w:rFonts w:hint="eastAsia"/>
          </w:rPr>
          <w:id w:val="-735863319"/>
          <w:citation/>
        </w:sdtPr>
        <w:sdtContent>
          <w:r>
            <w:fldChar w:fldCharType="begin"/>
          </w:r>
          <w:r>
            <w:instrText xml:space="preserve">CITATION Hor21 \t  \m Sch21 \t  \l 1042 </w:instrText>
          </w:r>
          <w:r>
            <w:fldChar w:fldCharType="separate"/>
          </w:r>
          <w:r w:rsidR="002E171F">
            <w:rPr>
              <w:noProof/>
            </w:rPr>
            <w:t>(Horivitz, 2021; Schaeffer, 2021)</w:t>
          </w:r>
          <w:r>
            <w:fldChar w:fldCharType="end"/>
          </w:r>
        </w:sdtContent>
      </w:sdt>
    </w:p>
    <w:p w14:paraId="7DABEBCB" w14:textId="3DAD0273" w:rsidR="004652E9" w:rsidRDefault="00C31B4B">
      <w:r w:rsidRPr="00C31B4B">
        <w:t>6. Webpage on a website with a retrieval date</w:t>
      </w:r>
    </w:p>
    <w:p w14:paraId="0EE2F035" w14:textId="6C258F1F" w:rsidR="00C31B4B" w:rsidRDefault="00C31B4B">
      <w:r>
        <w:tab/>
      </w:r>
      <w:r>
        <w:rPr>
          <w:rFonts w:hint="eastAsia"/>
        </w:rPr>
        <w:t xml:space="preserve">Parenthetical citation: </w:t>
      </w:r>
    </w:p>
    <w:p w14:paraId="7103E7BE" w14:textId="2C61744F" w:rsidR="00262BC7" w:rsidRDefault="005E70D3">
      <w:pPr>
        <w:rPr>
          <w:rFonts w:eastAsiaTheme="minorEastAsia"/>
        </w:rPr>
      </w:pPr>
      <w:r>
        <w:rPr>
          <w:rFonts w:eastAsiaTheme="minorEastAsia" w:hint="eastAsia"/>
        </w:rPr>
        <w:t>107. Instagram photo or video</w:t>
      </w:r>
    </w:p>
    <w:p w14:paraId="730E5310" w14:textId="5DD71617" w:rsidR="005E70D3" w:rsidRDefault="005E70D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417095997"/>
          <w:citation/>
        </w:sdtPr>
        <w:sdtContent>
          <w:r>
            <w:rPr>
              <w:rFonts w:eastAsiaTheme="minorEastAsia"/>
            </w:rPr>
            <w:fldChar w:fldCharType="begin"/>
          </w:r>
          <w:r w:rsidR="002C2465">
            <w:rPr>
              <w:rFonts w:eastAsiaTheme="minorEastAsia"/>
            </w:rPr>
            <w:instrText xml:space="preserve">CITATION Zei18 \t  \l 1042 </w:instrText>
          </w:r>
          <w:r>
            <w:rPr>
              <w:rFonts w:eastAsiaTheme="minorEastAsia"/>
            </w:rPr>
            <w:fldChar w:fldCharType="separate"/>
          </w:r>
          <w:r w:rsidR="002E171F" w:rsidRPr="002E171F">
            <w:rPr>
              <w:rFonts w:eastAsiaTheme="minorEastAsia"/>
              <w:noProof/>
            </w:rPr>
            <w:t>(Zeitz MOCAA, 2018)</w:t>
          </w:r>
          <w:r>
            <w:rPr>
              <w:rFonts w:eastAsiaTheme="minorEastAsia"/>
            </w:rPr>
            <w:fldChar w:fldCharType="end"/>
          </w:r>
        </w:sdtContent>
      </w:sdt>
    </w:p>
    <w:p w14:paraId="51915770" w14:textId="2A831CFC" w:rsidR="00AC7A36" w:rsidRDefault="00AC7A36" w:rsidP="00AC7A36">
      <w:pPr>
        <w:pStyle w:val="Heading1"/>
      </w:pPr>
      <w:r>
        <w:rPr>
          <w:rFonts w:hint="eastAsia"/>
        </w:rPr>
        <w:t>ISO Standard References</w:t>
      </w:r>
    </w:p>
    <w:p w14:paraId="0EE2BE3A" w14:textId="2EC0489E" w:rsidR="00AC7A36" w:rsidRDefault="00AC7A36" w:rsidP="00AC7A36">
      <w:pPr>
        <w:rPr>
          <w:rFonts w:eastAsiaTheme="minorEastAsia"/>
        </w:rPr>
      </w:pPr>
      <w:r>
        <w:rPr>
          <w:rFonts w:eastAsiaTheme="minorEastAsia" w:hint="eastAsia"/>
        </w:rPr>
        <w:t>0. Standards from ISO and OSHA</w:t>
      </w:r>
    </w:p>
    <w:p w14:paraId="4554AB08" w14:textId="3D07C613" w:rsidR="00AC7A36" w:rsidRPr="00AC7A36" w:rsidRDefault="00AC7A36" w:rsidP="00AC7A36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1690410795"/>
          <w:citation/>
        </w:sdtPr>
        <w:sdtContent>
          <w:r w:rsidR="00964B40">
            <w:rPr>
              <w:rFonts w:eastAsiaTheme="minorEastAsia"/>
            </w:rPr>
            <w:fldChar w:fldCharType="begin"/>
          </w:r>
          <w:r w:rsidR="008C6079">
            <w:rPr>
              <w:rFonts w:eastAsiaTheme="minorEastAsia"/>
            </w:rPr>
            <w:instrText xml:space="preserve">CITATION Int18 \t  \m Occ70 \t  \l 1042 </w:instrText>
          </w:r>
          <w:r w:rsidR="00964B40">
            <w:rPr>
              <w:rFonts w:eastAsiaTheme="minorEastAsia"/>
            </w:rPr>
            <w:fldChar w:fldCharType="separate"/>
          </w:r>
          <w:r w:rsidR="002E171F" w:rsidRPr="002E171F">
            <w:rPr>
              <w:rFonts w:eastAsiaTheme="minorEastAsia"/>
              <w:noProof/>
            </w:rPr>
            <w:t>(International Organization for Standardization, 2018; Occupational Safety and Health Administration, 1970)</w:t>
          </w:r>
          <w:r w:rsidR="00964B40">
            <w:rPr>
              <w:rFonts w:eastAsiaTheme="minorEastAsia"/>
            </w:rPr>
            <w:fldChar w:fldCharType="end"/>
          </w:r>
        </w:sdtContent>
      </w:sdt>
    </w:p>
    <w:p w14:paraId="22C4AB1E" w14:textId="77777777" w:rsidR="002B5D39" w:rsidRDefault="002B5D39" w:rsidP="002B5D39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18EC2606" w14:textId="139028FA" w:rsidR="002B5D39" w:rsidRDefault="002B5D39" w:rsidP="002B5D3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</w:t>
      </w:r>
      <w:r>
        <w:rPr>
          <w:rFonts w:eastAsiaTheme="minorEastAsia"/>
        </w:rPr>
        <w:t>”</w:t>
      </w:r>
    </w:p>
    <w:p w14:paraId="24DA0B63" w14:textId="77777777" w:rsidR="002B5D39" w:rsidRDefault="002B5D39" w:rsidP="002B5D3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(some standard number)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in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Edition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field.</w:t>
      </w:r>
    </w:p>
    <w:p w14:paraId="1E18F756" w14:textId="1D418CED" w:rsidR="001A4E0A" w:rsidRDefault="002B5D39" w:rsidP="002B5D3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Edition </w:t>
      </w:r>
      <w:r w:rsidR="00D23D83">
        <w:rPr>
          <w:rFonts w:eastAsiaTheme="minorEastAsia" w:hint="eastAsia"/>
        </w:rPr>
        <w:t>field</w:t>
      </w:r>
      <w:r w:rsidR="00715D18">
        <w:rPr>
          <w:rFonts w:eastAsiaTheme="minorEastAsia" w:hint="eastAsia"/>
        </w:rPr>
        <w:t>,</w:t>
      </w:r>
      <w:r w:rsidR="00D23D83">
        <w:rPr>
          <w:rFonts w:eastAsiaTheme="minorEastAsia" w:hint="eastAsia"/>
        </w:rPr>
        <w:t xml:space="preserve"> </w:t>
      </w:r>
      <w:r w:rsidR="00E07D4A">
        <w:rPr>
          <w:rFonts w:eastAsiaTheme="minorEastAsia" w:hint="eastAsia"/>
        </w:rPr>
        <w:t xml:space="preserve">entered </w:t>
      </w:r>
      <w:r>
        <w:rPr>
          <w:rFonts w:eastAsiaTheme="minorEastAsia" w:hint="eastAsia"/>
        </w:rPr>
        <w:t xml:space="preserve">with enclosed </w:t>
      </w:r>
      <w:r>
        <w:rPr>
          <w:rFonts w:eastAsiaTheme="minorEastAsia"/>
        </w:rPr>
        <w:t>parenthesis</w:t>
      </w:r>
      <w:r w:rsidR="009F5E70">
        <w:rPr>
          <w:rFonts w:eastAsiaTheme="minorEastAsia" w:hint="eastAsia"/>
        </w:rPr>
        <w:t>,</w:t>
      </w:r>
      <w:r>
        <w:rPr>
          <w:rFonts w:eastAsiaTheme="minorEastAsia" w:hint="eastAsia"/>
        </w:rPr>
        <w:t xml:space="preserve"> is preserved.</w:t>
      </w:r>
    </w:p>
    <w:p w14:paraId="131EFE6F" w14:textId="404E0538" w:rsidR="002B5D39" w:rsidRPr="002B5D39" w:rsidRDefault="001A4E0A" w:rsidP="002B5D39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>In this case, volume information is suppressed.</w:t>
      </w:r>
    </w:p>
    <w:p w14:paraId="44607825" w14:textId="3316D0F9" w:rsidR="003958B1" w:rsidRDefault="003958B1" w:rsidP="003958B1">
      <w:pPr>
        <w:pStyle w:val="Heading1"/>
      </w:pPr>
      <w:r>
        <w:rPr>
          <w:rFonts w:hint="eastAsia"/>
        </w:rPr>
        <w:t>Social media</w:t>
      </w:r>
    </w:p>
    <w:p w14:paraId="7657E5C8" w14:textId="0C40F21E" w:rsidR="003958B1" w:rsidRPr="003958B1" w:rsidRDefault="003958B1" w:rsidP="003958B1">
      <w:pPr>
        <w:rPr>
          <w:rFonts w:eastAsiaTheme="minorEastAsia"/>
        </w:rPr>
      </w:pPr>
      <w:r>
        <w:rPr>
          <w:rFonts w:eastAsiaTheme="minorEastAsia" w:hint="eastAsia"/>
        </w:rPr>
        <w:t>1. Facebook post</w:t>
      </w:r>
    </w:p>
    <w:p w14:paraId="13460470" w14:textId="17F374F8" w:rsidR="003958B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1032156960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New19 \t  \l 1042 </w:instrText>
          </w:r>
          <w:r>
            <w:rPr>
              <w:rFonts w:eastAsiaTheme="minorEastAsia"/>
            </w:rPr>
            <w:fldChar w:fldCharType="separate"/>
          </w:r>
          <w:r w:rsidR="002E171F" w:rsidRPr="002E171F">
            <w:rPr>
              <w:rFonts w:eastAsiaTheme="minorEastAsia"/>
              <w:noProof/>
            </w:rPr>
            <w:t>(News From Science, 2019)</w:t>
          </w:r>
          <w:r>
            <w:rPr>
              <w:rFonts w:eastAsiaTheme="minorEastAsia"/>
            </w:rPr>
            <w:fldChar w:fldCharType="end"/>
          </w:r>
        </w:sdtContent>
      </w:sdt>
    </w:p>
    <w:p w14:paraId="32295F45" w14:textId="77777777" w:rsidR="003958B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469362E2" w14:textId="77777777" w:rsidR="003958B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Electronic Source</w:t>
      </w:r>
      <w:r>
        <w:rPr>
          <w:rFonts w:eastAsiaTheme="minorEastAsia"/>
        </w:rPr>
        <w:t>”</w:t>
      </w:r>
    </w:p>
    <w:p w14:paraId="1F456400" w14:textId="77777777" w:rsidR="003958B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the title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Publication Title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, not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Title</w:t>
      </w:r>
      <w:r>
        <w:rPr>
          <w:rFonts w:eastAsiaTheme="minorEastAsia"/>
        </w:rPr>
        <w:t>”</w:t>
      </w:r>
    </w:p>
    <w:p w14:paraId="441A1D0E" w14:textId="4A3C899E" w:rsidR="003958B1" w:rsidRPr="006873D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Image attached] [Status update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Media</w:t>
      </w:r>
      <w:r>
        <w:rPr>
          <w:rFonts w:eastAsiaTheme="minorEastAsia"/>
        </w:rPr>
        <w:t>”</w:t>
      </w:r>
    </w:p>
    <w:p w14:paraId="38D97FBF" w14:textId="582158F2" w:rsidR="003958B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Facebook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Publisher</w:t>
      </w:r>
      <w:r>
        <w:rPr>
          <w:rFonts w:eastAsiaTheme="minorEastAsia"/>
        </w:rPr>
        <w:t>”</w:t>
      </w:r>
    </w:p>
    <w:p w14:paraId="4CBB19A9" w14:textId="1343B4AD" w:rsidR="005D561C" w:rsidRDefault="005D561C" w:rsidP="003958B1">
      <w:pPr>
        <w:rPr>
          <w:rFonts w:eastAsiaTheme="minorEastAsia"/>
        </w:rPr>
      </w:pPr>
      <w:r>
        <w:rPr>
          <w:rFonts w:eastAsiaTheme="minorEastAsia" w:hint="eastAsia"/>
        </w:rPr>
        <w:t>2. Facebook page</w:t>
      </w:r>
    </w:p>
    <w:p w14:paraId="1C27333D" w14:textId="6E464E30" w:rsidR="005D561C" w:rsidRDefault="005D561C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747951484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Com20 \t  \l 1042 </w:instrText>
          </w:r>
          <w:r>
            <w:rPr>
              <w:rFonts w:eastAsiaTheme="minorEastAsia"/>
            </w:rPr>
            <w:fldChar w:fldCharType="separate"/>
          </w:r>
          <w:r w:rsidR="002E171F" w:rsidRPr="002E171F">
            <w:rPr>
              <w:rFonts w:eastAsiaTheme="minorEastAsia"/>
              <w:noProof/>
            </w:rPr>
            <w:t>(Community of Multiculturalism, n.d.)</w:t>
          </w:r>
          <w:r>
            <w:rPr>
              <w:rFonts w:eastAsiaTheme="minorEastAsia"/>
            </w:rPr>
            <w:fldChar w:fldCharType="end"/>
          </w:r>
        </w:sdtContent>
      </w:sdt>
    </w:p>
    <w:p w14:paraId="4163918B" w14:textId="77777777" w:rsidR="008D368A" w:rsidRDefault="008D368A" w:rsidP="003958B1">
      <w:pPr>
        <w:rPr>
          <w:rFonts w:eastAsiaTheme="minorEastAsia"/>
        </w:rPr>
      </w:pPr>
    </w:p>
    <w:p w14:paraId="009CEA50" w14:textId="6DBFCC1E" w:rsidR="008D368A" w:rsidRDefault="008D368A" w:rsidP="003958B1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1. Instagram photo</w:t>
      </w:r>
    </w:p>
    <w:p w14:paraId="7E17F8A0" w14:textId="49E428AF" w:rsidR="008D368A" w:rsidRPr="00A95642" w:rsidRDefault="008D368A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567922981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Phi19 \t  \l 1042 </w:instrText>
          </w:r>
          <w:r>
            <w:rPr>
              <w:rFonts w:eastAsiaTheme="minorEastAsia"/>
            </w:rPr>
            <w:fldChar w:fldCharType="separate"/>
          </w:r>
          <w:r w:rsidR="002E171F" w:rsidRPr="002E171F">
            <w:rPr>
              <w:rFonts w:eastAsiaTheme="minorEastAsia"/>
              <w:noProof/>
            </w:rPr>
            <w:t>(Philadelphia Museum of Art, 2019)</w:t>
          </w:r>
          <w:r>
            <w:rPr>
              <w:rFonts w:eastAsiaTheme="minorEastAsia"/>
            </w:rPr>
            <w:fldChar w:fldCharType="end"/>
          </w:r>
        </w:sdtContent>
      </w:sdt>
    </w:p>
    <w:p w14:paraId="37D2C6B0" w14:textId="7B8CB2E1" w:rsidR="003958B1" w:rsidRDefault="00B5795B" w:rsidP="003958B1">
      <w:pPr>
        <w:rPr>
          <w:rFonts w:eastAsiaTheme="minorEastAsia"/>
        </w:rPr>
      </w:pPr>
      <w:r>
        <w:rPr>
          <w:rFonts w:eastAsiaTheme="minorEastAsia" w:hint="eastAsia"/>
        </w:rPr>
        <w:t>2. Instagram video</w:t>
      </w:r>
    </w:p>
    <w:p w14:paraId="16890B14" w14:textId="463CA7F7" w:rsidR="00B5795B" w:rsidRDefault="00B5795B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904805848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APA19 \t  \l 1042 </w:instrText>
          </w:r>
          <w:r>
            <w:rPr>
              <w:rFonts w:eastAsiaTheme="minorEastAsia"/>
            </w:rPr>
            <w:fldChar w:fldCharType="separate"/>
          </w:r>
          <w:r w:rsidR="002E171F" w:rsidRPr="002E171F">
            <w:rPr>
              <w:rFonts w:eastAsiaTheme="minorEastAsia"/>
              <w:noProof/>
            </w:rPr>
            <w:t>(APA Public Interest Directorate, 2019)</w:t>
          </w:r>
          <w:r>
            <w:rPr>
              <w:rFonts w:eastAsiaTheme="minorEastAsia"/>
            </w:rPr>
            <w:fldChar w:fldCharType="end"/>
          </w:r>
        </w:sdtContent>
      </w:sdt>
    </w:p>
    <w:p w14:paraId="52409790" w14:textId="68AFA90F" w:rsidR="00B5795B" w:rsidRDefault="00B5795B" w:rsidP="003958B1">
      <w:pPr>
        <w:rPr>
          <w:rFonts w:eastAsiaTheme="minorEastAsia"/>
        </w:rPr>
      </w:pPr>
      <w:r>
        <w:rPr>
          <w:rFonts w:eastAsiaTheme="minorEastAsia" w:hint="eastAsia"/>
        </w:rPr>
        <w:t>3. Instagram profile</w:t>
      </w:r>
    </w:p>
    <w:p w14:paraId="2A199F18" w14:textId="5E059FE5" w:rsidR="00B5795B" w:rsidRPr="003958B1" w:rsidRDefault="00B5795B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878599713"/>
        <w:docPartObj>
          <w:docPartGallery w:val="Bibliographies"/>
          <w:docPartUnique/>
        </w:docPartObj>
      </w:sdtPr>
      <w:sdtEndPr>
        <w:rPr>
          <w:rFonts w:ascii="Consolas" w:hAnsi="Consolas"/>
        </w:rPr>
      </w:sdtEndPr>
      <w:sdtContent>
        <w:p w14:paraId="2C6CBD3B" w14:textId="4B306215" w:rsidR="002C2465" w:rsidRDefault="002C2465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79065625" w14:textId="77777777" w:rsidR="002E171F" w:rsidRDefault="002C2465" w:rsidP="002E171F">
              <w:pPr>
                <w:pStyle w:val="Bibliography"/>
                <w:ind w:left="576" w:right="-227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E171F">
                <w:rPr>
                  <w:noProof/>
                </w:rPr>
                <w:t xml:space="preserve">Alfredson, T. (Director). (2008). </w:t>
              </w:r>
              <w:r w:rsidR="002E171F">
                <w:rPr>
                  <w:i/>
                  <w:iCs/>
                  <w:noProof/>
                </w:rPr>
                <w:t>Låt den rätte komma in</w:t>
              </w:r>
              <w:r w:rsidR="002E171F">
                <w:rPr>
                  <w:noProof/>
                </w:rPr>
                <w:t xml:space="preserve"> [Film]. EFTI; Sveriges Television (SVT); Filmpool Nord; Sandrew Metronome; WAG; Fido Film; The Chimney Pot; Ljudligan.</w:t>
              </w:r>
            </w:p>
            <w:p w14:paraId="0323BAF6" w14:textId="77777777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American Psychological Association. (2015). Mood induction. In </w:t>
              </w:r>
              <w:r>
                <w:rPr>
                  <w:i/>
                  <w:iCs/>
                  <w:noProof/>
                </w:rPr>
                <w:t>APA dictionary of psychology</w:t>
              </w:r>
              <w:r>
                <w:rPr>
                  <w:noProof/>
                </w:rPr>
                <w:t xml:space="preserve"> (2nd ed., p. 667).</w:t>
              </w:r>
            </w:p>
            <w:p w14:paraId="0CC82A0A" w14:textId="1326AAD7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American Psychological Association. (n.d.). Just-world hypothesis. In </w:t>
              </w:r>
              <w:r>
                <w:rPr>
                  <w:i/>
                  <w:iCs/>
                  <w:noProof/>
                </w:rPr>
                <w:t>APA dictionary of psychology</w:t>
              </w:r>
              <w:r>
                <w:rPr>
                  <w:noProof/>
                </w:rPr>
                <w:t xml:space="preserve">. Retrieved January 18, 2020, from </w:t>
              </w:r>
              <w:hyperlink r:id="rId5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https://dictionary.apa.org/just-world-hypothesis</w:t>
                </w:r>
              </w:hyperlink>
            </w:p>
            <w:p w14:paraId="76017DBA" w14:textId="12AC625A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APA Public Interest Directorate [@apapubint]. (2019, June 14). </w:t>
              </w:r>
              <w:r>
                <w:rPr>
                  <w:i/>
                  <w:iCs/>
                  <w:noProof/>
                </w:rPr>
                <w:t>Male depression is serious, but many men try to ignore it or refuse treatment. Different men have different symptoms, but</w:t>
              </w:r>
              <w:r>
                <w:rPr>
                  <w:noProof/>
                </w:rPr>
                <w:t xml:space="preserve"> [Video]. Instagram. </w:t>
              </w:r>
              <w:hyperlink r:id="rId6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https://www.instagram.com/p/BysOqenB1v7/?utm_source=ig_web_copy_link</w:t>
                </w:r>
              </w:hyperlink>
            </w:p>
            <w:p w14:paraId="32412CF7" w14:textId="6474F41E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Aron, L., Botella, M., &amp; Lubart, T. (2019). Culinary arts: Talent and their development. In R. F. Subotnik, P. Olszewski-Kubilius, &amp; F. C. Worrell (Eds.), </w:t>
              </w:r>
              <w:r>
                <w:rPr>
                  <w:i/>
                  <w:iCs/>
                  <w:noProof/>
                </w:rPr>
                <w:t>The psychology of high performance: Developing human potential into domain-specific talent</w:t>
              </w:r>
              <w:r>
                <w:rPr>
                  <w:noProof/>
                </w:rPr>
                <w:t xml:space="preserve"> (pp. 345-359). American Psychological Association. </w:t>
              </w:r>
              <w:hyperlink r:id="rId7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https://doi.org/10.1037/0000120-016</w:t>
                </w:r>
              </w:hyperlink>
            </w:p>
            <w:p w14:paraId="0966D9B9" w14:textId="4A01935D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Bedenel, A.-L., Jourdan, L., &amp; Biernacki, C. (2019). Probability estimation by an adapted genetic algorithm in web insurance. In R. Battiti, M. Brunato, I. Kotsireas, &amp; P. Pardalos (Eds.), </w:t>
              </w:r>
              <w:r>
                <w:rPr>
                  <w:i/>
                  <w:iCs/>
                  <w:noProof/>
                </w:rPr>
                <w:t>Lecture notes in computer science: Vol. 11353. Learning and intelligent optimization</w:t>
              </w:r>
              <w:r>
                <w:rPr>
                  <w:noProof/>
                </w:rPr>
                <w:t xml:space="preserve"> (pp. 225-240). Springer. </w:t>
              </w:r>
              <w:hyperlink r:id="rId8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https://doi.org/10.1007/978-3-030-05348-2_21</w:t>
                </w:r>
              </w:hyperlink>
            </w:p>
            <w:p w14:paraId="49BB4774" w14:textId="5F11C073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Bologna, C. (2019, October 31). </w:t>
              </w:r>
              <w:r>
                <w:rPr>
                  <w:i/>
                  <w:iCs/>
                  <w:noProof/>
                </w:rPr>
                <w:t>Why some people with anxiety love watching horror movies</w:t>
              </w:r>
              <w:r>
                <w:rPr>
                  <w:noProof/>
                </w:rPr>
                <w:t xml:space="preserve">. HuffPost. </w:t>
              </w:r>
              <w:hyperlink r:id="rId9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https://www.huffpost.com/entry/anxiety-love-watching-horror-movies_l_5d277587e4b02a5a5d57b59e</w:t>
                </w:r>
              </w:hyperlink>
            </w:p>
            <w:p w14:paraId="30B0FE4A" w14:textId="77777777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Bronfenbrenner, U. (2005). The social ecology of human development: A retrospective conclusion. In U. Bronfenbrenner (Ed.), </w:t>
              </w:r>
              <w:r>
                <w:rPr>
                  <w:i/>
                  <w:iCs/>
                  <w:noProof/>
                </w:rPr>
                <w:t>Making human beings human: Bioecological perspectives on human development</w:t>
              </w:r>
              <w:r>
                <w:rPr>
                  <w:noProof/>
                </w:rPr>
                <w:t xml:space="preserve"> (pp. 27-40). SAGE Publications. (Reprinted from </w:t>
              </w:r>
              <w:r>
                <w:rPr>
                  <w:i/>
                  <w:iCs/>
                  <w:noProof/>
                </w:rPr>
                <w:t>Brain and intelligence: The ecology of child development</w:t>
              </w:r>
              <w:r>
                <w:rPr>
                  <w:noProof/>
                </w:rPr>
                <w:t>, pp. 113–123, by F. Richardson, Ed., 1973, National Educational Press)</w:t>
              </w:r>
            </w:p>
            <w:p w14:paraId="11182BDC" w14:textId="70CAE76C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Butler, J. (2017). Where access meets multimodality: The case of ASL music videos. </w:t>
              </w:r>
              <w:r>
                <w:rPr>
                  <w:i/>
                  <w:iCs/>
                  <w:noProof/>
                </w:rPr>
                <w:t>Kairos: A Journal of Rhetoric, Technology, and Pedagogy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21</w:t>
              </w:r>
              <w:r>
                <w:rPr>
                  <w:noProof/>
                </w:rPr>
                <w:t xml:space="preserve">(1). </w:t>
              </w:r>
              <w:hyperlink r:id="rId10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http://technorhetoric.net/21.1/topoi/butler/index.html</w:t>
                </w:r>
              </w:hyperlink>
            </w:p>
            <w:p w14:paraId="67575BA1" w14:textId="7E301092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Cacioppo, S. (2019, April 25-28). </w:t>
              </w:r>
              <w:r>
                <w:rPr>
                  <w:i/>
                  <w:iCs/>
                  <w:noProof/>
                </w:rPr>
                <w:t>Evolutionary theory of social connections: Past, present, and future</w:t>
              </w:r>
              <w:r>
                <w:rPr>
                  <w:noProof/>
                </w:rPr>
                <w:t xml:space="preserve"> [Conference presentation abstract]. Ninety-ninth annual convention of the Western Psychological Association, Pasadena, CA, United States. </w:t>
              </w:r>
              <w:hyperlink r:id="rId11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https://westernpsych.org/wp-content/uploads/2019/04/WPA-Program-2019-Final-2.pdf</w:t>
                </w:r>
              </w:hyperlink>
            </w:p>
            <w:p w14:paraId="1D631EFC" w14:textId="2172A358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Community of Multiculturalism. (n.d.). </w:t>
              </w:r>
              <w:r>
                <w:rPr>
                  <w:i/>
                  <w:iCs/>
                  <w:noProof/>
                </w:rPr>
                <w:t>Home</w:t>
              </w:r>
              <w:r>
                <w:rPr>
                  <w:noProof/>
                </w:rPr>
                <w:t xml:space="preserve"> [Facebook page]. Facebook. Retrieved October 14, 2020, from </w:t>
              </w:r>
              <w:hyperlink r:id="rId12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https://www.facebook.com/communityofmulticulturalism/</w:t>
                </w:r>
              </w:hyperlink>
            </w:p>
            <w:p w14:paraId="7EA867CF" w14:textId="4D3CFCD6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de la Fuente, R., Bernad, A., Garcia-Castro, J., Martin, M. C., &amp; Cigudosa, J. C. (2010). Retraction: Spontaneous human adult stem cell transformation. </w:t>
              </w:r>
              <w:r>
                <w:rPr>
                  <w:i/>
                  <w:iCs/>
                  <w:noProof/>
                </w:rPr>
                <w:t>Cancer Research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70</w:t>
              </w:r>
              <w:r>
                <w:rPr>
                  <w:noProof/>
                </w:rPr>
                <w:t xml:space="preserve">(16), 6682. </w:t>
              </w:r>
              <w:hyperlink r:id="rId13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https://doi.org/10.1158/0008-5472.CAN-10-2451</w:t>
                </w:r>
              </w:hyperlink>
            </w:p>
            <w:p w14:paraId="1DA36E3B" w14:textId="77777777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Dillard, J. P. (2020). Currents in the study of persuasion. In M. B. Oliver, A. A. Raney, &amp; J. Bryant (Eds.), </w:t>
              </w:r>
              <w:r>
                <w:rPr>
                  <w:i/>
                  <w:iCs/>
                  <w:noProof/>
                </w:rPr>
                <w:t>Media effects: Advances in theory and research</w:t>
              </w:r>
              <w:r>
                <w:rPr>
                  <w:noProof/>
                </w:rPr>
                <w:t xml:space="preserve"> (4th ed., pp. 115-129). Routledge.</w:t>
              </w:r>
            </w:p>
            <w:p w14:paraId="21C894FE" w14:textId="54DCB9F2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Duckworth, A. L., Quirk, A., Gallop, R., Hoyle, R. H., Kelly, D. R., &amp; Matthews, M. D. (2019). Cognitive and noncognitive predictors of success. </w:t>
              </w:r>
              <w:r>
                <w:rPr>
                  <w:i/>
                  <w:iCs/>
                  <w:noProof/>
                </w:rPr>
                <w:t>Proceedings of the National Academy of Sciences, USA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116</w:t>
              </w:r>
              <w:r>
                <w:rPr>
                  <w:noProof/>
                </w:rPr>
                <w:t xml:space="preserve">(47), 23499-23504. </w:t>
              </w:r>
              <w:hyperlink r:id="rId14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https://doi.org/10.1073/pnas.1910510116</w:t>
                </w:r>
              </w:hyperlink>
            </w:p>
            <w:p w14:paraId="270899A9" w14:textId="64E39441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Evans, A. C., Garbarino, J., Bocanegra, E., Kinscherff, R. T., &amp; Márquez-Greene, N. (2019, August 8-11). </w:t>
              </w:r>
              <w:r>
                <w:rPr>
                  <w:i/>
                  <w:iCs/>
                  <w:noProof/>
                </w:rPr>
                <w:t>Gun violence: An event on the power of community</w:t>
              </w:r>
              <w:r>
                <w:rPr>
                  <w:noProof/>
                </w:rPr>
                <w:t xml:space="preserve"> [Conference presentation]. APA 2019 Convention, Chicago, IL, United States. </w:t>
              </w:r>
              <w:hyperlink r:id="rId15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https://convention.apa.org/2019-video</w:t>
                </w:r>
              </w:hyperlink>
            </w:p>
            <w:p w14:paraId="0FFBA384" w14:textId="7819EFFC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Freeberg, T. M. (2019). From simple rules of individual proximity, complex and coordinated collective movement [Supplemental material]. </w:t>
              </w:r>
              <w:r>
                <w:rPr>
                  <w:i/>
                  <w:iCs/>
                  <w:noProof/>
                </w:rPr>
                <w:t>Journal of Comparative Psychology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133</w:t>
              </w:r>
              <w:r>
                <w:rPr>
                  <w:noProof/>
                </w:rPr>
                <w:t xml:space="preserve">(2), 141-142. </w:t>
              </w:r>
              <w:hyperlink r:id="rId16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https://doi.org/10.1037/com0000181</w:t>
                </w:r>
              </w:hyperlink>
            </w:p>
            <w:p w14:paraId="43BCBE7E" w14:textId="470BC4B4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Ganster, D. C., Schaubroeck, J., Sime, W. E., &amp; Mayes, B. T. (1991). The nomological validity of the Type A personality among employed adults [Monograph]. </w:t>
              </w:r>
              <w:r>
                <w:rPr>
                  <w:i/>
                  <w:iCs/>
                  <w:noProof/>
                </w:rPr>
                <w:t>Journal of Applied Psychology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76</w:t>
              </w:r>
              <w:r>
                <w:rPr>
                  <w:noProof/>
                </w:rPr>
                <w:t xml:space="preserve">(1), 143-168. </w:t>
              </w:r>
              <w:hyperlink r:id="rId17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https://doi.org/10.1037/0021-9010.76.1.143</w:t>
                </w:r>
              </w:hyperlink>
            </w:p>
            <w:p w14:paraId="3AE4C2D0" w14:textId="155A5969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Grady, J. S., Her, M., Moreno, G., Perez, C., &amp; Yelinek, J. (2019). Emotions in storybooks: A comparison of storybooks that represent ethnic and racial groups in the United States. </w:t>
              </w:r>
              <w:r>
                <w:rPr>
                  <w:i/>
                  <w:iCs/>
                  <w:noProof/>
                </w:rPr>
                <w:t>Psychology of Popular Media Culture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8</w:t>
              </w:r>
              <w:r>
                <w:rPr>
                  <w:noProof/>
                </w:rPr>
                <w:t xml:space="preserve">(3), 207-217. </w:t>
              </w:r>
              <w:hyperlink r:id="rId18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https://doi.org/10.1037/ppm0000185</w:t>
                </w:r>
              </w:hyperlink>
            </w:p>
            <w:p w14:paraId="751273A3" w14:textId="0DD99F71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Hare, L. R., &amp; O'Neill, K. (2000). Effectiveness and efficiency in small academic peer groups: A case study (Accession No. 200010185) [Abstract from Sociological Abstracts]. </w:t>
              </w:r>
              <w:r>
                <w:rPr>
                  <w:i/>
                  <w:iCs/>
                  <w:noProof/>
                </w:rPr>
                <w:t>Small Group Research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31</w:t>
              </w:r>
              <w:r>
                <w:rPr>
                  <w:noProof/>
                </w:rPr>
                <w:t xml:space="preserve">(1), 24-53. </w:t>
              </w:r>
              <w:hyperlink r:id="rId19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https://doi.org/10.1177/104649640003100102</w:t>
                </w:r>
              </w:hyperlink>
            </w:p>
            <w:p w14:paraId="5FEB1864" w14:textId="77777777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Harris, K. R., Graham, S., &amp; Urdan, T. (Eds.). (2012). APA educational </w:t>
              </w:r>
              <w:r>
                <w:rPr>
                  <w:noProof/>
                </w:rPr>
                <w:lastRenderedPageBreak/>
                <w:t>psychology handbook . American Psychological Association.</w:t>
              </w:r>
            </w:p>
            <w:p w14:paraId="5913AEFC" w14:textId="77777777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>Harris, L. (2014). Instructional leadership perceptions and practices of elementary school leaders [Unpublished doctoral dissertation]. University of Virginia.</w:t>
              </w:r>
            </w:p>
            <w:p w14:paraId="632CE0A5" w14:textId="08794377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Horivitz, B. (2021, October 19). </w:t>
              </w:r>
              <w:r>
                <w:rPr>
                  <w:i/>
                  <w:iCs/>
                  <w:noProof/>
                </w:rPr>
                <w:t xml:space="preserve">Are you ready to move your aging parent into your home? </w:t>
              </w:r>
              <w:r>
                <w:rPr>
                  <w:noProof/>
                </w:rPr>
                <w:t xml:space="preserve">. AARP. </w:t>
              </w:r>
              <w:hyperlink r:id="rId20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https://www.aarp.org/caregiving/home-care/info-2021/caregiving-questions.html</w:t>
                </w:r>
              </w:hyperlink>
            </w:p>
            <w:p w14:paraId="4BB317BF" w14:textId="292A2845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Hygum, E., &amp; Pedersen, P. M. (Eds.). (2010). Early childhood education: Values and practices in Denmark. Hans Reitzels Forlag. </w:t>
              </w:r>
              <w:hyperlink r:id="rId21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https://earlychildhoodeducation.digi.hansreitzel.dk/</w:t>
                </w:r>
              </w:hyperlink>
            </w:p>
            <w:p w14:paraId="30A2D341" w14:textId="2CBC7532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International Organization for Standardization. (2018). Occupational health and safety management systems—Requirements with guidance for use (ISO Standard No. 45001:2018). </w:t>
              </w:r>
              <w:hyperlink r:id="rId22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https://www.iso.org/standard/63787.html</w:t>
                </w:r>
              </w:hyperlink>
            </w:p>
            <w:p w14:paraId="718F286C" w14:textId="03DF8CC8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Jackson, L. M. (2019). The psychology of prejudice: From attitudes to social action (2nd ed.). American Psychological Association. </w:t>
              </w:r>
              <w:hyperlink r:id="rId23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https://doi.org/10.1037/0000168-000</w:t>
                </w:r>
              </w:hyperlink>
            </w:p>
            <w:p w14:paraId="1C0E9FD6" w14:textId="56ADE106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Jerrentrup, A., Mueller, T., Glowalla, U., Herder, M., Henrichs, N., Neubauer, A., &amp; Schaefer, J. R. (2018). Teaching medicine with the help of “Dr. House”. </w:t>
              </w:r>
              <w:r>
                <w:rPr>
                  <w:i/>
                  <w:iCs/>
                  <w:noProof/>
                </w:rPr>
                <w:t>PLoS ONE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13</w:t>
              </w:r>
              <w:r>
                <w:rPr>
                  <w:noProof/>
                </w:rPr>
                <w:t xml:space="preserve">(3), Article e0193972. </w:t>
              </w:r>
              <w:hyperlink r:id="rId24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https://doi.org/10.1371/journal.pone.0193972</w:t>
                </w:r>
              </w:hyperlink>
            </w:p>
            <w:p w14:paraId="78169E18" w14:textId="48C41CBE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Joly, J. F., Stapel, D. A., &amp; Lindenberg, S. M. (2008). Silence and table manners: When environments activate norms. </w:t>
              </w:r>
              <w:r>
                <w:rPr>
                  <w:i/>
                  <w:iCs/>
                  <w:noProof/>
                </w:rPr>
                <w:t>Personality and Social Psychology Bulletin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34</w:t>
              </w:r>
              <w:r>
                <w:rPr>
                  <w:noProof/>
                </w:rPr>
                <w:t xml:space="preserve">(8), 1047-1056. </w:t>
              </w:r>
              <w:hyperlink r:id="rId25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https://doi.org/10.1177/0146167208318401</w:t>
                </w:r>
              </w:hyperlink>
              <w:r>
                <w:rPr>
                  <w:noProof/>
                </w:rPr>
                <w:t xml:space="preserve"> (Retraction published 2012, </w:t>
              </w:r>
              <w:r>
                <w:rPr>
                  <w:i/>
                  <w:iCs/>
                  <w:noProof/>
                </w:rPr>
                <w:t>Personality and Social Psychology Bulletin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38</w:t>
              </w:r>
              <w:r>
                <w:rPr>
                  <w:noProof/>
                </w:rPr>
                <w:t>[10], 1378)</w:t>
              </w:r>
            </w:p>
            <w:p w14:paraId="16BBF841" w14:textId="77777777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>Kabir, J. M. (2016). Factors influencing customer satisfaction at a fast food hamburger chain: The relationship between customer satisfaction and customer loyalty (Publication No. 10169573) [Doctoral dissertation, Wilmington University]. ProQuest Dissertations &amp; Theses Global.</w:t>
              </w:r>
            </w:p>
            <w:p w14:paraId="442FA111" w14:textId="77777777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>Kesharwani, P. (Ed.). (2020). Nanotechnology based approaches for tuberculosis treatment. Academic Press.</w:t>
              </w:r>
            </w:p>
            <w:p w14:paraId="7242DFA4" w14:textId="77777777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>Kübler-Ross, E. (with Byock, I.). (2014). On death &amp; dying: What the dying have to teach doctors, nurses, clergy &amp; their own families (50th anniversary ed.). Scribner. (Original work published 1969)</w:t>
              </w:r>
            </w:p>
            <w:p w14:paraId="0A8A87F3" w14:textId="6BA0A355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Kushilevitz, E., &amp; Malkin, T. (Eds.). (2016). Lecture notes in computer science: Vol. 9562. Theory of cryptography. Springer. </w:t>
              </w:r>
              <w:hyperlink r:id="rId26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https://doi.org/10.1007/978-3-662-49096-9</w:t>
                </w:r>
              </w:hyperlink>
            </w:p>
            <w:p w14:paraId="7F8E2202" w14:textId="792B7B30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Lipscomb, A. Y. (2021, Winter). Addressing trauma in the college essay writing process. </w:t>
              </w:r>
              <w:r>
                <w:rPr>
                  <w:i/>
                  <w:iCs/>
                  <w:noProof/>
                </w:rPr>
                <w:t>The Journal of College Admission</w:t>
              </w:r>
              <w:r>
                <w:rPr>
                  <w:noProof/>
                </w:rPr>
                <w:t xml:space="preserve">, (249), 30-33. </w:t>
              </w:r>
              <w:hyperlink r:id="rId27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https://www.catholiccollegesonline.org/pdf/national_ccaa_in_the_news_-_nacac_journal_of_college_admission_winter_2021.pdf</w:t>
                </w:r>
              </w:hyperlink>
            </w:p>
            <w:p w14:paraId="0ABB916E" w14:textId="7060C005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Martinez, J.-L., &amp; Douar, F. (2018-2019). </w:t>
              </w:r>
              <w:r>
                <w:rPr>
                  <w:i/>
                  <w:iCs/>
                  <w:noProof/>
                </w:rPr>
                <w:t>Archaeology goes graphic</w:t>
              </w:r>
              <w:r>
                <w:rPr>
                  <w:noProof/>
                </w:rPr>
                <w:t xml:space="preserve">. The Louvre, Paris, France. </w:t>
              </w:r>
              <w:hyperlink r:id="rId28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https://www.louvre.fr/en/expositions/archaeology-goes-graphic</w:t>
                </w:r>
              </w:hyperlink>
            </w:p>
            <w:p w14:paraId="58C6CF40" w14:textId="77777777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>McEwen, M., &amp; Wills, E. M. (2014). Theoritical basis for nursing. Wolters Kluwer.</w:t>
              </w:r>
            </w:p>
            <w:p w14:paraId="5E099D1F" w14:textId="77777777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Merriam-Webster. (2003). Litmus test. In </w:t>
              </w:r>
              <w:r>
                <w:rPr>
                  <w:i/>
                  <w:iCs/>
                  <w:noProof/>
                </w:rPr>
                <w:t>Merriam-Webster’s collegiate dictionary</w:t>
              </w:r>
              <w:r>
                <w:rPr>
                  <w:noProof/>
                </w:rPr>
                <w:t xml:space="preserve"> (11th ed., p. 727).</w:t>
              </w:r>
            </w:p>
            <w:p w14:paraId="31DD840E" w14:textId="5ECDE4FB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Merriam-Webster. (n.d.). Semantics. In </w:t>
              </w:r>
              <w:r>
                <w:rPr>
                  <w:i/>
                  <w:iCs/>
                  <w:noProof/>
                </w:rPr>
                <w:t>Merriam-Webster.com dictionary</w:t>
              </w:r>
              <w:r>
                <w:rPr>
                  <w:noProof/>
                </w:rPr>
                <w:t xml:space="preserve">. Retrieved January 4, 2020, from </w:t>
              </w:r>
              <w:hyperlink r:id="rId29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https://www.merriam-webster.com/dictionary/semantics</w:t>
                </w:r>
              </w:hyperlink>
            </w:p>
            <w:p w14:paraId="1A1FE61A" w14:textId="070616FC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Miranda, C. (2019). Exploring the lived experiences of foster youth who obtained graduate level degrees: Self-efficacy, resilience, and the impact on identity development (Publication No. 27542827) [Doctoral dissertation, Pepperdine University]. PQDT Open. </w:t>
              </w:r>
              <w:hyperlink r:id="rId30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https://pqdtopen.proquest.com/doc/2309521814.html?FMT=AI</w:t>
                </w:r>
              </w:hyperlink>
            </w:p>
            <w:p w14:paraId="54CB4531" w14:textId="669F1283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National Geographic [@natgeo]. (n.d.). </w:t>
              </w:r>
              <w:r>
                <w:rPr>
                  <w:i/>
                  <w:iCs/>
                  <w:noProof/>
                </w:rPr>
                <w:t>IGTV</w:t>
              </w:r>
              <w:r>
                <w:rPr>
                  <w:noProof/>
                </w:rPr>
                <w:t xml:space="preserve"> [Instagram profile]. Instagram. Retrieved December 8, 2019, from </w:t>
              </w:r>
              <w:hyperlink r:id="rId31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https://www.instagram.com/natgeo/channel/</w:t>
                </w:r>
              </w:hyperlink>
            </w:p>
            <w:p w14:paraId="152A4929" w14:textId="3D858EA7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National Institute of Mental Health. (2018, July). </w:t>
              </w:r>
              <w:r>
                <w:rPr>
                  <w:i/>
                  <w:iCs/>
                  <w:noProof/>
                </w:rPr>
                <w:t>Anxiety disorders</w:t>
              </w:r>
              <w:r>
                <w:rPr>
                  <w:noProof/>
                </w:rPr>
                <w:t xml:space="preserve">. U.S. Department of Health and Human Services, National Institute of Health. </w:t>
              </w:r>
              <w:hyperlink r:id="rId32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https://www.nimh.nih.gov/health/topics/anxiety-disorders/index.shtml</w:t>
                </w:r>
              </w:hyperlink>
            </w:p>
            <w:p w14:paraId="12457400" w14:textId="719E61D8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News From Science. (2019, June 21). </w:t>
              </w:r>
              <w:r>
                <w:rPr>
                  <w:i/>
                  <w:iCs/>
                  <w:noProof/>
                </w:rPr>
                <w:t>Are you a fan of astronomy? Enjoy reading about what scientists have discovered in our solar system—and beyond? This</w:t>
              </w:r>
              <w:r>
                <w:rPr>
                  <w:noProof/>
                </w:rPr>
                <w:t xml:space="preserve"> [Image attached] [Status update]. Facebook. </w:t>
              </w:r>
              <w:hyperlink r:id="rId33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https://www.facebook.com/ScienceNOW/photos/a.117532185107/10156268057260108/?type=3&amp;theater</w:t>
                </w:r>
              </w:hyperlink>
            </w:p>
            <w:p w14:paraId="0D7FF021" w14:textId="357F0A69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Occupational Safety and Health Administration. (1970). Occupational safety and health standards: Occupational health and environmental control: Occupational noise exposure (OSHA Standard No. 1910.95). United States Department of Labor. </w:t>
              </w:r>
              <w:hyperlink r:id="rId34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https://www.osha.gov/laws-regs/regulations/standardnumber/1910/1910.95</w:t>
                </w:r>
              </w:hyperlink>
            </w:p>
            <w:p w14:paraId="002BEA73" w14:textId="704FD8B2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Oil painting. (2019, December 8). In </w:t>
              </w:r>
              <w:r>
                <w:rPr>
                  <w:i/>
                  <w:iCs/>
                  <w:noProof/>
                </w:rPr>
                <w:t>Wikipedia</w:t>
              </w:r>
              <w:r>
                <w:rPr>
                  <w:noProof/>
                </w:rPr>
                <w:t xml:space="preserve">. </w:t>
              </w:r>
              <w:hyperlink r:id="rId35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https://en.wikipedia.org/w/index.php?title=Oil_painting&amp;oldid=929802398</w:t>
                </w:r>
              </w:hyperlink>
            </w:p>
            <w:p w14:paraId="2FCDE3B1" w14:textId="230C240F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Philadelphia Museum of Art [@philamuseum]. (2019, December 3). </w:t>
              </w:r>
              <w:r>
                <w:rPr>
                  <w:i/>
                  <w:iCs/>
                  <w:noProof/>
                </w:rPr>
                <w:t>“It’s always wonderful to walk in and see my work in a collection where it’s loved, and where people are</w:t>
              </w:r>
              <w:r>
                <w:rPr>
                  <w:noProof/>
                </w:rPr>
                <w:t xml:space="preserve"> [Photograph]. Instagram. </w:t>
              </w:r>
              <w:hyperlink r:id="rId36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https://www.instagram.com/p/B5oDnnNhOt4/</w:t>
                </w:r>
              </w:hyperlink>
            </w:p>
            <w:p w14:paraId="08A4D3B3" w14:textId="00C00B97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Roberts, N. (2020, June 10). </w:t>
              </w:r>
              <w:r>
                <w:rPr>
                  <w:i/>
                  <w:iCs/>
                  <w:noProof/>
                </w:rPr>
                <w:t>Trayvon Martin’s mother, Sybrina Fulton, qualifies to run for elected office</w:t>
              </w:r>
              <w:r>
                <w:rPr>
                  <w:noProof/>
                </w:rPr>
                <w:t xml:space="preserve">. BET News. </w:t>
              </w:r>
              <w:hyperlink r:id="rId37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https://www.bet.com/news/national/2020/06/10/trayvon-martin-mother-sybrina-fulton-qualifies-for-office-florid.html</w:t>
                </w:r>
              </w:hyperlink>
            </w:p>
            <w:p w14:paraId="365A2616" w14:textId="48BC1C26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Sanchiz, M., Chevalier, A., &amp; Amadieu, F. (2017). How do older and young </w:t>
              </w:r>
              <w:r>
                <w:rPr>
                  <w:noProof/>
                </w:rPr>
                <w:lastRenderedPageBreak/>
                <w:t xml:space="preserve">adults start searching for information? Impact of age, domain knowledge and problem complexity on the different steps of information searching. </w:t>
              </w:r>
              <w:r>
                <w:rPr>
                  <w:i/>
                  <w:iCs/>
                  <w:noProof/>
                </w:rPr>
                <w:t>Computers in Human Behavior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72</w:t>
              </w:r>
              <w:r>
                <w:rPr>
                  <w:noProof/>
                </w:rPr>
                <w:t xml:space="preserve">, 67-78. </w:t>
              </w:r>
              <w:hyperlink r:id="rId38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https://doi.org//10.1016/j.chb.2017.02.038</w:t>
                </w:r>
              </w:hyperlink>
            </w:p>
            <w:p w14:paraId="3B73EC57" w14:textId="77777777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>Sapolsky, R. M. (2017). Behave: The biology of humans at our best and worst. Penguin Books.</w:t>
              </w:r>
            </w:p>
            <w:p w14:paraId="693E90FB" w14:textId="10891623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Schaeffer, K. (2021, October 1). </w:t>
              </w:r>
              <w:r>
                <w:rPr>
                  <w:i/>
                  <w:iCs/>
                  <w:noProof/>
                </w:rPr>
                <w:t>What we know about online learning and the homework gap amid the pandemic</w:t>
              </w:r>
              <w:r>
                <w:rPr>
                  <w:noProof/>
                </w:rPr>
                <w:t xml:space="preserve">. Pew Research Center. </w:t>
              </w:r>
              <w:hyperlink r:id="rId39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https://www.pewresearch.org/fact-tank/2021/10/01/what-we-know-about-online-learning-and-the-homework-gap-amid-the-pandemic/</w:t>
                </w:r>
              </w:hyperlink>
            </w:p>
            <w:p w14:paraId="204CE30C" w14:textId="77777777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Serling, R. (Producer). (n.d.). </w:t>
              </w:r>
              <w:r>
                <w:rPr>
                  <w:i/>
                  <w:iCs/>
                  <w:noProof/>
                </w:rPr>
                <w:t>The twilight zone</w:t>
              </w:r>
              <w:r>
                <w:rPr>
                  <w:noProof/>
                </w:rPr>
                <w:t xml:space="preserve"> [Film].</w:t>
              </w:r>
            </w:p>
            <w:p w14:paraId="40AF127C" w14:textId="34B8E13C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Svendsen, S., &amp; Løber, L. (2020). The big picture/Academic writing: The one-hour guide (3rd digital ed.). Hans Reitzel Forlag. </w:t>
              </w:r>
              <w:hyperlink r:id="rId40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https://thebigpicture-academicwriting.digi.hansreitzel.dk/</w:t>
                </w:r>
              </w:hyperlink>
            </w:p>
            <w:p w14:paraId="1764F1B2" w14:textId="6F082821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Swift, T. [. (n.d.). </w:t>
              </w:r>
              <w:r>
                <w:rPr>
                  <w:i/>
                  <w:iCs/>
                  <w:noProof/>
                </w:rPr>
                <w:t>Posts</w:t>
              </w:r>
              <w:r>
                <w:rPr>
                  <w:noProof/>
                </w:rPr>
                <w:t xml:space="preserve"> [Instagram profile]. Instagram. Retrieved January 9, 2020, from </w:t>
              </w:r>
              <w:hyperlink r:id="rId41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https://www.instagram.com/taylorswift</w:t>
                </w:r>
              </w:hyperlink>
            </w:p>
            <w:p w14:paraId="1698FA8E" w14:textId="25074077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The Editors of the Lancet. (2010). Retraction—Ileal-lymphoid-nodular hyperplasia, non-specific colitis, and pervasive developmental disorder in children. </w:t>
              </w:r>
              <w:r>
                <w:rPr>
                  <w:i/>
                  <w:iCs/>
                  <w:noProof/>
                </w:rPr>
                <w:t>The Lancet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375</w:t>
              </w:r>
              <w:r>
                <w:rPr>
                  <w:noProof/>
                </w:rPr>
                <w:t xml:space="preserve">(9713), 445. </w:t>
              </w:r>
              <w:hyperlink r:id="rId42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https://doi.org/10.1016/S0140-6736(10)60175-4</w:t>
                </w:r>
              </w:hyperlink>
            </w:p>
            <w:p w14:paraId="05D0D89B" w14:textId="2BD368BF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Thestrup, K. (2010). To transform, to communicate, to play—The experimenting community in action. In E. Hygum, &amp; P. M. Pedersen (Eds.), </w:t>
              </w:r>
              <w:r>
                <w:rPr>
                  <w:i/>
                  <w:iCs/>
                  <w:noProof/>
                </w:rPr>
                <w:t>Early childhood education: Values and practices in Denmark</w:t>
              </w:r>
              <w:r>
                <w:rPr>
                  <w:noProof/>
                </w:rPr>
                <w:t xml:space="preserve">. Hans Reitzels Forlag. </w:t>
              </w:r>
              <w:hyperlink r:id="rId43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https://earlychildhoodeducation.digi.hansreitzel.dk/?id=192</w:t>
                </w:r>
              </w:hyperlink>
            </w:p>
            <w:p w14:paraId="38125C92" w14:textId="30E1F94B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Toner, K. (2020, September 24). </w:t>
              </w:r>
              <w:r>
                <w:rPr>
                  <w:i/>
                  <w:iCs/>
                  <w:noProof/>
                </w:rPr>
                <w:t>When Covid-19 hit, he turned his newspaper route into a lifeline for senior citizens</w:t>
              </w:r>
              <w:r>
                <w:rPr>
                  <w:noProof/>
                </w:rPr>
                <w:t xml:space="preserve">. CNN. </w:t>
              </w:r>
              <w:hyperlink r:id="rId44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https://www.cnn.com/2020/06/04/us/coronavirus-newspaper-deliveryman-groceries-senior-citizens-cnnheroes-trnd/index.html</w:t>
                </w:r>
              </w:hyperlink>
            </w:p>
            <w:p w14:paraId="33761199" w14:textId="02486782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Torino, G. C., Rivera, D. P., Capodilupo, C. M., Nadal, K. L., &amp; Sue, D. W. (Eds.). (2019). Microaggression theory: Influence and implications. John Wiley &amp; Sons. </w:t>
              </w:r>
              <w:hyperlink r:id="rId45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https://doi.org/10.1002/9781119466642</w:t>
                </w:r>
              </w:hyperlink>
            </w:p>
            <w:p w14:paraId="538DFC23" w14:textId="5196A256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U.S. Census Bureau. (n.d.). </w:t>
              </w:r>
              <w:r>
                <w:rPr>
                  <w:i/>
                  <w:iCs/>
                  <w:noProof/>
                </w:rPr>
                <w:t>U.S. and world population clock</w:t>
              </w:r>
              <w:r>
                <w:rPr>
                  <w:noProof/>
                </w:rPr>
                <w:t xml:space="preserve">. Retrieved January 9, 2020, from U.S. Department of Commerce. </w:t>
              </w:r>
              <w:hyperlink r:id="rId46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https://www.census.gov/popclock/</w:t>
                </w:r>
              </w:hyperlink>
            </w:p>
            <w:p w14:paraId="090EB797" w14:textId="77777777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Verrette, T. (Director). (2021). </w:t>
              </w:r>
              <w:r>
                <w:rPr>
                  <w:i/>
                  <w:iCs/>
                  <w:noProof/>
                </w:rPr>
                <w:t>Zero gravity</w:t>
              </w:r>
              <w:r>
                <w:rPr>
                  <w:noProof/>
                </w:rPr>
                <w:t xml:space="preserve"> [Film]. Skylight Cinema; 20th Digital Studio.</w:t>
              </w:r>
            </w:p>
            <w:p w14:paraId="14A5CC69" w14:textId="68A74EAD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Watson, J. B., &amp; Rayner, R. (2013). </w:t>
              </w:r>
              <w:r>
                <w:rPr>
                  <w:i/>
                  <w:iCs/>
                  <w:noProof/>
                </w:rPr>
                <w:t>Conditioned emotional reactions: The case of Little Albert</w:t>
              </w:r>
              <w:r>
                <w:rPr>
                  <w:noProof/>
                </w:rPr>
                <w:t xml:space="preserve"> (D. Webb, Ed.). CreateSpace Independent Publishing Platform. </w:t>
              </w:r>
              <w:hyperlink r:id="rId47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http://a.co/06Se6Na</w:t>
                </w:r>
              </w:hyperlink>
              <w:r>
                <w:rPr>
                  <w:noProof/>
                </w:rPr>
                <w:t xml:space="preserve"> (Original work published 1920)</w:t>
              </w:r>
            </w:p>
            <w:p w14:paraId="379FA698" w14:textId="21365CB1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World Health Organization. (2018, May 24). </w:t>
              </w:r>
              <w:r>
                <w:rPr>
                  <w:i/>
                  <w:iCs/>
                  <w:noProof/>
                </w:rPr>
                <w:t>The top 10 causes of death</w:t>
              </w:r>
              <w:r>
                <w:rPr>
                  <w:noProof/>
                </w:rPr>
                <w:t xml:space="preserve">. </w:t>
              </w:r>
              <w:hyperlink r:id="rId48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https://www.who.int/news-room/fact-sheets/detail/the-top-10-causes-of-</w:t>
                </w:r>
                <w:r>
                  <w:rPr>
                    <w:rStyle w:val="Hyperlink"/>
                    <w:rFonts w:eastAsiaTheme="majorEastAsia"/>
                    <w:noProof/>
                  </w:rPr>
                  <w:lastRenderedPageBreak/>
                  <w:t>death</w:t>
                </w:r>
              </w:hyperlink>
            </w:p>
            <w:p w14:paraId="02C6F5E1" w14:textId="24D690D4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Zambrano-Vazquez, L. (2016). The interaction of state and trait worry on response monitoring in those with worry and obsessive-compulsive symptoms [Doctoral dissertation, University of Arizona]. UA Campus Repository. </w:t>
              </w:r>
              <w:hyperlink r:id="rId49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https://repository.arizona.edu/handle/10150/620615</w:t>
                </w:r>
              </w:hyperlink>
            </w:p>
            <w:p w14:paraId="25D3785B" w14:textId="5C08F6F9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Zeitz MOCAA [@zeizmocaa]. (2018, November 26). </w:t>
              </w:r>
              <w:r>
                <w:rPr>
                  <w:i/>
                  <w:iCs/>
                  <w:noProof/>
                </w:rPr>
                <w:t>Grade 6 learners from Parkfields Primary School in Hanover Park visited the museum for a tour and workshop hosted by</w:t>
              </w:r>
              <w:r>
                <w:rPr>
                  <w:noProof/>
                </w:rPr>
                <w:t xml:space="preserve"> [Photographs]. Instagram. </w:t>
              </w:r>
              <w:hyperlink r:id="rId50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https://www.instagram.com/p/BqpHpjFBs3b/</w:t>
                </w:r>
              </w:hyperlink>
            </w:p>
            <w:p w14:paraId="3CBCF6B4" w14:textId="77777777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ZZZ. (n.d.). </w:t>
              </w:r>
              <w:r>
                <w:rPr>
                  <w:i/>
                  <w:iCs/>
                  <w:noProof/>
                </w:rPr>
                <w:t>TTTTTTTT</w:t>
              </w:r>
              <w:r>
                <w:rPr>
                  <w:noProof/>
                </w:rPr>
                <w:t xml:space="preserve"> (3rd ed., Vols. 1-3) (E. Editor, Ed., &amp; T. TrTrTr, Trans.).</w:t>
              </w:r>
            </w:p>
            <w:p w14:paraId="38513859" w14:textId="77777777" w:rsidR="002E171F" w:rsidRDefault="002E171F" w:rsidP="002E171F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ZZZZ Whoever author is. (9999). This is the last resort. </w:t>
              </w:r>
              <w:r>
                <w:rPr>
                  <w:i/>
                  <w:iCs/>
                  <w:noProof/>
                </w:rPr>
                <w:t xml:space="preserve">Use </w:t>
              </w:r>
              <w:r>
                <w:rPr>
                  <w:b/>
                  <w:bCs/>
                  <w:i/>
                  <w:iCs/>
                  <w:noProof/>
                </w:rPr>
                <w:t>ONLY</w:t>
              </w:r>
              <w:r>
                <w:rPr>
                  <w:i/>
                  <w:iCs/>
                  <w:noProof/>
                </w:rPr>
                <w:t xml:space="preserve"> when you really need this</w:t>
              </w:r>
              <w:r>
                <w:rPr>
                  <w:noProof/>
                </w:rPr>
                <w:t>. Good luck!</w:t>
              </w:r>
            </w:p>
            <w:p w14:paraId="62A45866" w14:textId="53FB2591" w:rsidR="002C2465" w:rsidRDefault="002C2465" w:rsidP="002E171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7558DC7" w14:textId="38B9011E" w:rsidR="00262BC7" w:rsidRDefault="00262BC7" w:rsidP="002C2465"/>
    <w:p w14:paraId="2684ECC1" w14:textId="77777777" w:rsidR="00262BC7" w:rsidRDefault="00262BC7"/>
    <w:sectPr w:rsidR="00262BC7" w:rsidSect="00AA16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3A"/>
    <w:rsid w:val="0000307C"/>
    <w:rsid w:val="00004D91"/>
    <w:rsid w:val="00017571"/>
    <w:rsid w:val="00026DF1"/>
    <w:rsid w:val="00030AEE"/>
    <w:rsid w:val="0003333D"/>
    <w:rsid w:val="000B38C9"/>
    <w:rsid w:val="00132E67"/>
    <w:rsid w:val="00164720"/>
    <w:rsid w:val="001669E9"/>
    <w:rsid w:val="00187E8C"/>
    <w:rsid w:val="001915FE"/>
    <w:rsid w:val="0019463D"/>
    <w:rsid w:val="001A295C"/>
    <w:rsid w:val="001A4E0A"/>
    <w:rsid w:val="001E4696"/>
    <w:rsid w:val="001F2CBF"/>
    <w:rsid w:val="001F7B6D"/>
    <w:rsid w:val="00222197"/>
    <w:rsid w:val="00262BC7"/>
    <w:rsid w:val="00263F45"/>
    <w:rsid w:val="00266065"/>
    <w:rsid w:val="00280F08"/>
    <w:rsid w:val="00290BB9"/>
    <w:rsid w:val="002B270A"/>
    <w:rsid w:val="002B5D39"/>
    <w:rsid w:val="002C2465"/>
    <w:rsid w:val="002D179C"/>
    <w:rsid w:val="002E171F"/>
    <w:rsid w:val="0036403F"/>
    <w:rsid w:val="003958B1"/>
    <w:rsid w:val="003A3C22"/>
    <w:rsid w:val="003A6A86"/>
    <w:rsid w:val="003A7692"/>
    <w:rsid w:val="003B45ED"/>
    <w:rsid w:val="003C39A8"/>
    <w:rsid w:val="003C6855"/>
    <w:rsid w:val="003D60BF"/>
    <w:rsid w:val="003F4455"/>
    <w:rsid w:val="003F6E63"/>
    <w:rsid w:val="00451379"/>
    <w:rsid w:val="004652E9"/>
    <w:rsid w:val="0047789B"/>
    <w:rsid w:val="00484227"/>
    <w:rsid w:val="004D24D7"/>
    <w:rsid w:val="004D4256"/>
    <w:rsid w:val="004E0B7C"/>
    <w:rsid w:val="004F31C7"/>
    <w:rsid w:val="0056250E"/>
    <w:rsid w:val="0056668F"/>
    <w:rsid w:val="00581228"/>
    <w:rsid w:val="005A1C40"/>
    <w:rsid w:val="005A48F3"/>
    <w:rsid w:val="005D40C9"/>
    <w:rsid w:val="005D561C"/>
    <w:rsid w:val="005E70D3"/>
    <w:rsid w:val="005F32FD"/>
    <w:rsid w:val="00603D3C"/>
    <w:rsid w:val="00607E68"/>
    <w:rsid w:val="00612270"/>
    <w:rsid w:val="00627419"/>
    <w:rsid w:val="006873D1"/>
    <w:rsid w:val="006A64E1"/>
    <w:rsid w:val="007046CB"/>
    <w:rsid w:val="00715D18"/>
    <w:rsid w:val="00783980"/>
    <w:rsid w:val="00795F4C"/>
    <w:rsid w:val="00796316"/>
    <w:rsid w:val="007A4E4E"/>
    <w:rsid w:val="007C020F"/>
    <w:rsid w:val="007D50B1"/>
    <w:rsid w:val="007D639D"/>
    <w:rsid w:val="007D7DA4"/>
    <w:rsid w:val="00812F84"/>
    <w:rsid w:val="008248B4"/>
    <w:rsid w:val="00827FDC"/>
    <w:rsid w:val="008603FD"/>
    <w:rsid w:val="008C283A"/>
    <w:rsid w:val="008C6079"/>
    <w:rsid w:val="008D368A"/>
    <w:rsid w:val="009017C2"/>
    <w:rsid w:val="00924E28"/>
    <w:rsid w:val="009509E2"/>
    <w:rsid w:val="00964B40"/>
    <w:rsid w:val="00992A71"/>
    <w:rsid w:val="00995EFD"/>
    <w:rsid w:val="009B6480"/>
    <w:rsid w:val="009F2CA9"/>
    <w:rsid w:val="009F5E70"/>
    <w:rsid w:val="00A00219"/>
    <w:rsid w:val="00A166B6"/>
    <w:rsid w:val="00A31D7D"/>
    <w:rsid w:val="00A42FEE"/>
    <w:rsid w:val="00A95642"/>
    <w:rsid w:val="00AA167C"/>
    <w:rsid w:val="00AC55A4"/>
    <w:rsid w:val="00AC7A36"/>
    <w:rsid w:val="00B04137"/>
    <w:rsid w:val="00B12E76"/>
    <w:rsid w:val="00B205D3"/>
    <w:rsid w:val="00B307AF"/>
    <w:rsid w:val="00B57292"/>
    <w:rsid w:val="00B5795B"/>
    <w:rsid w:val="00BA5E11"/>
    <w:rsid w:val="00C31B4B"/>
    <w:rsid w:val="00C576C5"/>
    <w:rsid w:val="00C7144C"/>
    <w:rsid w:val="00C8694F"/>
    <w:rsid w:val="00CC2220"/>
    <w:rsid w:val="00CE4290"/>
    <w:rsid w:val="00CE7724"/>
    <w:rsid w:val="00D23D83"/>
    <w:rsid w:val="00D353BD"/>
    <w:rsid w:val="00D44C3D"/>
    <w:rsid w:val="00DA0B3C"/>
    <w:rsid w:val="00DD4AA6"/>
    <w:rsid w:val="00E07D4A"/>
    <w:rsid w:val="00E15BB7"/>
    <w:rsid w:val="00E2355B"/>
    <w:rsid w:val="00E35F1C"/>
    <w:rsid w:val="00E62E79"/>
    <w:rsid w:val="00E771A8"/>
    <w:rsid w:val="00EB2F58"/>
    <w:rsid w:val="00ED5DAE"/>
    <w:rsid w:val="00F24C83"/>
    <w:rsid w:val="00F335F4"/>
    <w:rsid w:val="00F8212E"/>
    <w:rsid w:val="00FB01F7"/>
    <w:rsid w:val="00FC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B3B9"/>
  <w15:chartTrackingRefBased/>
  <w15:docId w15:val="{08E3E586-B827-452C-93F8-363CA2DA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70A"/>
    <w:pPr>
      <w:widowControl w:val="0"/>
      <w:wordWrap w:val="0"/>
      <w:autoSpaceDE w:val="0"/>
      <w:autoSpaceDN w:val="0"/>
    </w:pPr>
    <w:rPr>
      <w:rFonts w:ascii="Consolas" w:eastAsia="Times New Roman" w:hAnsi="Consola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980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980"/>
    <w:rPr>
      <w:rFonts w:ascii="Consolas" w:eastAsiaTheme="majorEastAsia" w:hAnsi="Consolas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2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83A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262BC7"/>
  </w:style>
  <w:style w:type="character" w:styleId="Hyperlink">
    <w:name w:val="Hyperlink"/>
    <w:basedOn w:val="DefaultParagraphFont"/>
    <w:uiPriority w:val="99"/>
    <w:unhideWhenUsed/>
    <w:rsid w:val="00B57292"/>
    <w:rPr>
      <w:color w:val="0000FF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63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58/0008-5472.CAN-10-2451" TargetMode="External"/><Relationship Id="rId18" Type="http://schemas.openxmlformats.org/officeDocument/2006/relationships/hyperlink" Target="https://doi.org/10.1037/ppm0000185" TargetMode="External"/><Relationship Id="rId26" Type="http://schemas.openxmlformats.org/officeDocument/2006/relationships/hyperlink" Target="https://doi.org/10.1007/978-3-662-49096-9" TargetMode="External"/><Relationship Id="rId39" Type="http://schemas.openxmlformats.org/officeDocument/2006/relationships/hyperlink" Target="https://www.pewresearch.org/fact-tank/2021/10/01/what-we-know-about-online-learning-and-the-homework-gap-amid-the-pandemic/" TargetMode="External"/><Relationship Id="rId21" Type="http://schemas.openxmlformats.org/officeDocument/2006/relationships/hyperlink" Target="https://earlychildhoodeducation.digi.hansreitzel.dk/" TargetMode="External"/><Relationship Id="rId34" Type="http://schemas.openxmlformats.org/officeDocument/2006/relationships/hyperlink" Target="https://www.osha.gov/laws-regs/regulations/standardnumber/1910/1910.95" TargetMode="External"/><Relationship Id="rId42" Type="http://schemas.openxmlformats.org/officeDocument/2006/relationships/hyperlink" Target="https://doi.org/10.1016/S0140-6736(10)60175-4" TargetMode="External"/><Relationship Id="rId47" Type="http://schemas.openxmlformats.org/officeDocument/2006/relationships/hyperlink" Target="http://a.co/06Se6Na" TargetMode="External"/><Relationship Id="rId50" Type="http://schemas.openxmlformats.org/officeDocument/2006/relationships/hyperlink" Target="https://www.instagram.com/p/BqpHpjFBs3b/" TargetMode="External"/><Relationship Id="rId7" Type="http://schemas.openxmlformats.org/officeDocument/2006/relationships/hyperlink" Target="https://doi.org/10.1037/0000120-0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7/com0000181" TargetMode="External"/><Relationship Id="rId29" Type="http://schemas.openxmlformats.org/officeDocument/2006/relationships/hyperlink" Target="https://www.merriam-webster.com/dictionary/semantics" TargetMode="External"/><Relationship Id="rId11" Type="http://schemas.openxmlformats.org/officeDocument/2006/relationships/hyperlink" Target="https://westernpsych.org/wp-content/uploads/2019/04/WPA-Program-2019-Final-2.pdf" TargetMode="External"/><Relationship Id="rId24" Type="http://schemas.openxmlformats.org/officeDocument/2006/relationships/hyperlink" Target="https://doi.org/10.1371/journal.pone.0193972" TargetMode="External"/><Relationship Id="rId32" Type="http://schemas.openxmlformats.org/officeDocument/2006/relationships/hyperlink" Target="https://www.nimh.nih.gov/health/topics/anxiety-disorders/index.shtml" TargetMode="External"/><Relationship Id="rId37" Type="http://schemas.openxmlformats.org/officeDocument/2006/relationships/hyperlink" Target="https://www.bet.com/news/national/2020/06/10/trayvon-martin-mother-sybrina-fulton-qualifies-for-office-florid.html" TargetMode="External"/><Relationship Id="rId40" Type="http://schemas.openxmlformats.org/officeDocument/2006/relationships/hyperlink" Target="%20https://thebigpicture-academicwriting.digi.hansreitzel.dk/" TargetMode="External"/><Relationship Id="rId45" Type="http://schemas.openxmlformats.org/officeDocument/2006/relationships/hyperlink" Target="https://doi.org/10.1002/9781119466642" TargetMode="External"/><Relationship Id="rId5" Type="http://schemas.openxmlformats.org/officeDocument/2006/relationships/hyperlink" Target="https://dictionary.apa.org/just-world-hypothesis" TargetMode="External"/><Relationship Id="rId15" Type="http://schemas.openxmlformats.org/officeDocument/2006/relationships/hyperlink" Target="https://convention.apa.org/2019-video" TargetMode="External"/><Relationship Id="rId23" Type="http://schemas.openxmlformats.org/officeDocument/2006/relationships/hyperlink" Target="https://doi.org/10.1037/0000168-000" TargetMode="External"/><Relationship Id="rId28" Type="http://schemas.openxmlformats.org/officeDocument/2006/relationships/hyperlink" Target="https://www.louvre.fr/en/expositions/archaeology-goes-graphic" TargetMode="External"/><Relationship Id="rId36" Type="http://schemas.openxmlformats.org/officeDocument/2006/relationships/hyperlink" Target="https://www.instagram.com/p/B5oDnnNhOt4/" TargetMode="External"/><Relationship Id="rId49" Type="http://schemas.openxmlformats.org/officeDocument/2006/relationships/hyperlink" Target="https://repository.arizona.edu/handle/10150/620615" TargetMode="External"/><Relationship Id="rId10" Type="http://schemas.openxmlformats.org/officeDocument/2006/relationships/hyperlink" Target="http://technorhetoric.net/21.1/topoi/butler/index.html" TargetMode="External"/><Relationship Id="rId19" Type="http://schemas.openxmlformats.org/officeDocument/2006/relationships/hyperlink" Target="https://doi.org/10.1177/104649640003100102" TargetMode="External"/><Relationship Id="rId31" Type="http://schemas.openxmlformats.org/officeDocument/2006/relationships/hyperlink" Target="https://www.instagram.com/natgeo/channel/" TargetMode="External"/><Relationship Id="rId44" Type="http://schemas.openxmlformats.org/officeDocument/2006/relationships/hyperlink" Target="https://www.cnn.com/2020/06/04/us/coronavirus-newspaper-deliveryman-groceries-senior-citizens-cnnheroes-trnd/index.html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huffpost.com/entry/anxiety-love-watching-horror-movies_l_5d277587e4b02a5a5d57b59e" TargetMode="External"/><Relationship Id="rId14" Type="http://schemas.openxmlformats.org/officeDocument/2006/relationships/hyperlink" Target="https://doi.org/10.1073/pnas.1910510116" TargetMode="External"/><Relationship Id="rId22" Type="http://schemas.openxmlformats.org/officeDocument/2006/relationships/hyperlink" Target="https://www.iso.org/standard/63787.html" TargetMode="External"/><Relationship Id="rId27" Type="http://schemas.openxmlformats.org/officeDocument/2006/relationships/hyperlink" Target="https://www.catholiccollegesonline.org/pdf/national_ccaa_in_the_news_-_nacac_journal_of_college_admission_winter_2021.pdf" TargetMode="External"/><Relationship Id="rId30" Type="http://schemas.openxmlformats.org/officeDocument/2006/relationships/hyperlink" Target="https://pqdtopen.proquest.com/doc/2309521814.html?FMT=AI" TargetMode="External"/><Relationship Id="rId35" Type="http://schemas.openxmlformats.org/officeDocument/2006/relationships/hyperlink" Target="https://en.wikipedia.org/w/index.php?title=Oil_painting&amp;oldid=929802398" TargetMode="External"/><Relationship Id="rId43" Type="http://schemas.openxmlformats.org/officeDocument/2006/relationships/hyperlink" Target="https://earlychildhoodeducation.digi.hansreitzel.dk/?id=192" TargetMode="External"/><Relationship Id="rId48" Type="http://schemas.openxmlformats.org/officeDocument/2006/relationships/hyperlink" Target="https://www.who.int/news-room/fact-sheets/detail/the-top-10-causes-of-death" TargetMode="External"/><Relationship Id="rId8" Type="http://schemas.openxmlformats.org/officeDocument/2006/relationships/hyperlink" Target="https://doi.org/10.1007/978-3-030-05348-2_21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facebook.com/communityofmulticulturalism/" TargetMode="External"/><Relationship Id="rId17" Type="http://schemas.openxmlformats.org/officeDocument/2006/relationships/hyperlink" Target="https://doi.org/10.1037/0021-9010.76.1.143" TargetMode="External"/><Relationship Id="rId25" Type="http://schemas.openxmlformats.org/officeDocument/2006/relationships/hyperlink" Target="https://doi.org/10.1177/0146167208318401" TargetMode="External"/><Relationship Id="rId33" Type="http://schemas.openxmlformats.org/officeDocument/2006/relationships/hyperlink" Target="https://www.facebook.com/ScienceNOW/photos/a.117532185107/10156268057260108/?type=3&amp;theater" TargetMode="External"/><Relationship Id="rId38" Type="http://schemas.openxmlformats.org/officeDocument/2006/relationships/hyperlink" Target="https://doi.org//10.1016/j.chb.2017.02.038" TargetMode="External"/><Relationship Id="rId46" Type="http://schemas.openxmlformats.org/officeDocument/2006/relationships/hyperlink" Target="https://www.census.gov/popclock/" TargetMode="External"/><Relationship Id="rId20" Type="http://schemas.openxmlformats.org/officeDocument/2006/relationships/hyperlink" Target="https://www.aarp.org/caregiving/home-care/info-2021/caregiving-questions.html" TargetMode="External"/><Relationship Id="rId41" Type="http://schemas.openxmlformats.org/officeDocument/2006/relationships/hyperlink" Target="https://www.instagram.com/taylorswif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instagram.com/p/BysOqenB1v7/?utm_source=ig_web_copy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7-Bold.xsl" StyleName="APA7 Bold" Version="20241107">
  <b:Source>
    <b:Tag>Bol19</b:Tag>
    <b:SourceType>DocumentFromInternetSite</b:SourceType>
    <b:Guid>{697FAFC1-9279-4389-AB69-1E511EE48182}</b:Guid>
    <b:LCID>en-US</b:LCID>
    <b:Author>
      <b:Author>
        <b:NameList>
          <b:Person>
            <b:Last>Bologna</b:Last>
            <b:First>C</b:First>
          </b:Person>
        </b:NameList>
      </b:Author>
    </b:Author>
    <b:Title>Why some people with anxiety love watching horror movies</b:Title>
    <b:Year>2019</b:Year>
    <b:Month>October</b:Month>
    <b:Day>31</b:Day>
    <b:InternetSiteTitle>HuffPost</b:InternetSiteTitle>
    <b:URL>https://www.huffpost.com/entry/anxiety-love-watching-horror-movies_l_5d277587e4b02a5a5d57b59e</b:URL>
    <b:RefOrder>40</b:RefOrder>
  </b:Source>
  <b:Source>
    <b:Tag>Rob20</b:Tag>
    <b:SourceType>DocumentFromInternetSite</b:SourceType>
    <b:Guid>{2257E138-CF74-4840-ACC2-40D354EB2E67}</b:Guid>
    <b:LCID>en-US</b:LCID>
    <b:Author>
      <b:Author>
        <b:NameList>
          <b:Person>
            <b:Last>Roberts</b:Last>
            <b:First>N</b:First>
          </b:Person>
        </b:NameList>
      </b:Author>
    </b:Author>
    <b:Title>Trayvon Martin’s mother, Sybrina Fulton, qualifies to run for elected office</b:Title>
    <b:InternetSiteTitle>BET News</b:InternetSiteTitle>
    <b:Year>2020</b:Year>
    <b:Month>June</b:Month>
    <b:Day>10</b:Day>
    <b:URL>https://www.bet.com/news/national/2020/06/10/trayvon-martin-mother-sybrina-fulton-qualifies-for-office-florid.html</b:URL>
    <b:RefOrder>41</b:RefOrder>
  </b:Source>
  <b:Source>
    <b:Tag>Ton20</b:Tag>
    <b:SourceType>DocumentFromInternetSite</b:SourceType>
    <b:Guid>{6F2D3AE7-A112-4E90-8D01-469D9248AAEE}</b:Guid>
    <b:LCID>en-US</b:LCID>
    <b:Author>
      <b:Author>
        <b:NameList>
          <b:Person>
            <b:Last>Toner</b:Last>
            <b:First>K</b:First>
          </b:Person>
        </b:NameList>
      </b:Author>
    </b:Author>
    <b:Title>When Covid-19 hit, he turned his newspaper route into a lifeline for senior citizens</b:Title>
    <b:InternetSiteTitle>CNN</b:InternetSiteTitle>
    <b:Year>2020</b:Year>
    <b:Month>September</b:Month>
    <b:Day>24</b:Day>
    <b:URL>https://www.cnn.com/2020/06/04/us/coronavirus-newspaper-deliveryman-groceries-senior-citizens-cnnheroes-trnd/index.html</b:URL>
    <b:RefOrder>42</b:RefOrder>
  </b:Source>
  <b:Source>
    <b:Tag>Nat18</b:Tag>
    <b:SourceType>DocumentFromInternetSite</b:SourceType>
    <b:Guid>{640EF415-EDF3-4E2A-B65B-3A27B6C5E4AC}</b:Guid>
    <b:LCID>en-US</b:LCID>
    <b:Author>
      <b:Author>
        <b:Corporate>National Institute of Mental Health</b:Corporate>
      </b:Author>
    </b:Author>
    <b:Title>Anxiety disorders</b:Title>
    <b:Year>2018</b:Year>
    <b:Month>July</b:Month>
    <b:InternetSiteTitle>U.S. Department of Health and Human Services, National Institute of Health</b:InternetSiteTitle>
    <b:URL>https://www.nimh.nih.gov/health/topics/anxiety-disorders/index.shtml</b:URL>
    <b:RefOrder>43</b:RefOrder>
  </b:Source>
  <b:Source>
    <b:Tag>Wor18</b:Tag>
    <b:SourceType>DocumentFromInternetSite</b:SourceType>
    <b:Guid>{D7E3BB75-094B-4B0B-A515-2B29E5F3DD20}</b:Guid>
    <b:LCID>en-US</b:LCID>
    <b:Author>
      <b:Author>
        <b:Corporate>World Health Organization</b:Corporate>
      </b:Author>
    </b:Author>
    <b:Title>The top 10 causes of death</b:Title>
    <b:Year>2018</b:Year>
    <b:Month>May</b:Month>
    <b:Day>24</b:Day>
    <b:URL>https://www.who.int/news-room/fact-sheets/detail/the-top-10-causes-of-death</b:URL>
    <b:RefOrder>44</b:RefOrder>
  </b:Source>
  <b:Source>
    <b:Tag>Hor21</b:Tag>
    <b:SourceType>DocumentFromInternetSite</b:SourceType>
    <b:Guid>{374E6CAF-0C43-4EA5-A657-808B92640AAC}</b:Guid>
    <b:LCID>en-US</b:LCID>
    <b:Author>
      <b:Author>
        <b:NameList>
          <b:Person>
            <b:Last>Horivitz</b:Last>
            <b:First>B</b:First>
          </b:Person>
        </b:NameList>
      </b:Author>
    </b:Author>
    <b:Title>Are you ready to move your aging parent into your home? </b:Title>
    <b:InternetSiteTitle>AARP</b:InternetSiteTitle>
    <b:Year>2021</b:Year>
    <b:Month>October</b:Month>
    <b:Day>19</b:Day>
    <b:URL>https://www.aarp.org/caregiving/home-care/info-2021/caregiving-questions.html</b:URL>
    <b:RefOrder>45</b:RefOrder>
  </b:Source>
  <b:Source>
    <b:Tag>Sch21</b:Tag>
    <b:SourceType>DocumentFromInternetSite</b:SourceType>
    <b:Guid>{06D6261D-2268-4D52-B7A1-9E75545A125F}</b:Guid>
    <b:LCID>en-US</b:LCID>
    <b:Author>
      <b:Author>
        <b:NameList>
          <b:Person>
            <b:Last>Schaeffer</b:Last>
            <b:First>K</b:First>
          </b:Person>
        </b:NameList>
      </b:Author>
    </b:Author>
    <b:Title>What we know about online learning and the homework gap amid the pandemic</b:Title>
    <b:InternetSiteTitle>Pew Research Center</b:InternetSiteTitle>
    <b:Year>2021</b:Year>
    <b:Month>October</b:Month>
    <b:Day>1</b:Day>
    <b:URL>https://www.pewresearch.org/fact-tank/2021/10/01/what-we-know-about-online-learning-and-the-homework-gap-amid-the-pandemic/</b:URL>
    <b:RefOrder>46</b:RefOrder>
  </b:Source>
  <b:Source>
    <b:Tag>USC20</b:Tag>
    <b:SourceType>DocumentFromInternetSite</b:SourceType>
    <b:Guid>{6F582423-C88C-4798-B48D-94C9ABA1323B}</b:Guid>
    <b:LCID>en-US</b:LCID>
    <b:Author>
      <b:Author>
        <b:Corporate>U.S. Census Bureau</b:Corporate>
      </b:Author>
    </b:Author>
    <b:Title>U.S. and world population clock</b:Title>
    <b:InternetSiteTitle>U.S. Department of Commerce</b:InternetSiteTitle>
    <b:YearAccessed>2020</b:YearAccessed>
    <b:MonthAccessed>January</b:MonthAccessed>
    <b:DayAccessed>9</b:DayAccessed>
    <b:URL>https://www.census.gov/popclock/</b:URL>
    <b:RefOrder>54</b:RefOrder>
  </b:Source>
  <b:Source>
    <b:Tag>Zei18</b:Tag>
    <b:SourceType>ElectronicSource</b:SourceType>
    <b:Guid>{CB9F1D94-44DB-4F6A-B727-14C8A3792C58}</b:Guid>
    <b:Author>
      <b:Author>
        <b:Corporate>Zeitz MOCAA [@zeizmocaa]</b:Corporate>
      </b:Author>
    </b:Author>
    <b:Year>2018</b:Year>
    <b:Month>November</b:Month>
    <b:Day>26</b:Day>
    <b:URL>https://www.instagram.com/p/BqpHpjFBs3b/</b:URL>
    <b:Publisher>Instagram</b:Publisher>
    <b:Medium>Photographs</b:Medium>
    <b:PublicationTitle>Grade 6 learners from Parkfields Primary School in Hanover Park visited the museum for a tour and workshop hosted by</b:PublicationTitle>
    <b:LCID>en-US</b:LCID>
    <b:ProductionCompany>compcomp</b:ProductionCompany>
    <b:RefOrder>47</b:RefOrder>
  </b:Source>
  <b:Source>
    <b:Tag>Gra19</b:Tag>
    <b:SourceType>JournalArticle</b:SourceType>
    <b:Guid>{ADCBDFFE-828A-415C-946B-850E0221D22F}</b:Guid>
    <b:LCID>en-US</b:LCID>
    <b:Title>Emotions in storybooks: A comparison of storybooks that represent ethnic and racial groups in the United States</b:Title>
    <b:Year>2019</b:Year>
    <b:Author>
      <b:Author>
        <b:NameList>
          <b:Person>
            <b:Last>Grady</b:Last>
            <b:First>J.</b:First>
            <b:Middle>S.</b:Middle>
          </b:Person>
          <b:Person>
            <b:Last>Her</b:Last>
            <b:First>M.</b:First>
          </b:Person>
          <b:Person>
            <b:Last>Moreno</b:Last>
            <b:First>G.</b:First>
          </b:Person>
          <b:Person>
            <b:Last>Perez</b:Last>
            <b:First>C.</b:First>
          </b:Person>
          <b:Person>
            <b:Last>Yelinek</b:Last>
            <b:First>J.</b:First>
          </b:Person>
        </b:NameList>
      </b:Author>
    </b:Author>
    <b:JournalName>Psychology of Popular Media Culture</b:JournalName>
    <b:Pages>207-217</b:Pages>
    <b:Volume>8</b:Volume>
    <b:Issue>3</b:Issue>
    <b:DOI>10.1037/ppm0000185</b:DOI>
    <b:RefOrder>1</b:RefOrder>
  </b:Source>
  <b:Source>
    <b:Tag>Lip21</b:Tag>
    <b:SourceType>JournalArticle</b:SourceType>
    <b:Guid>{8EF5E872-95D8-45F5-AF31-23AB1AB7792E}</b:Guid>
    <b:LCID>en-US</b:LCID>
    <b:Author>
      <b:Author>
        <b:NameList>
          <b:Person>
            <b:Last>Lipscomb</b:Last>
            <b:First>A.</b:First>
            <b:Middle>Y.</b:Middle>
          </b:Person>
        </b:NameList>
      </b:Author>
    </b:Author>
    <b:Title>Addressing trauma in the college essay writing process</b:Title>
    <b:JournalName>The Journal of College Admission</b:JournalName>
    <b:Year>2021</b:Year>
    <b:Pages>30-33</b:Pages>
    <b:Issue>249</b:Issue>
    <b:Month>Winter</b:Month>
    <b:URL>https://www.catholiccollegesonline.org/pdf/national_ccaa_in_the_news_-_nacac_journal_of_college_admission_winter_2021.pdf</b:URL>
    <b:Volume>
		</b:Volume>
    <b:RefOrder>4</b:RefOrder>
  </b:Source>
  <b:Source>
    <b:Tag>San17</b:Tag>
    <b:SourceType>JournalArticle</b:SourceType>
    <b:Guid>{79FBA479-7AE7-4BF7-AF50-869078ADD264}</b:Guid>
    <b:LCID>en-US</b:LCID>
    <b:Author>
      <b:Author>
        <b:NameList>
          <b:Person>
            <b:Last>Sanchiz</b:Last>
            <b:First>M.</b:First>
          </b:Person>
          <b:Person>
            <b:Last>Chevalier</b:Last>
            <b:First>A.</b:First>
          </b:Person>
          <b:Person>
            <b:Last>Amadieu</b:Last>
            <b:First>F.</b:First>
          </b:Person>
        </b:NameList>
      </b:Author>
    </b:Author>
    <b:Title>How do older and young adults start searching for information? Impact of age, domain knowledge and problem complexity on the different steps of information searching</b:Title>
    <b:JournalName>Computers in Human Behavior</b:JournalName>
    <b:Year>2017</b:Year>
    <b:Pages>67-78</b:Pages>
    <b:Volume>72</b:Volume>
    <b:DOI>/10.1016/j.chb.2017.02.038</b:DOI>
    <b:RefOrder>5</b:RefOrder>
  </b:Source>
  <b:Source>
    <b:Tag>But17</b:Tag>
    <b:SourceType>JournalArticle</b:SourceType>
    <b:Guid>{096DC728-C0B9-4BA2-84E2-26BF862B3F27}</b:Guid>
    <b:LCID>en-US</b:LCID>
    <b:Author>
      <b:Author>
        <b:NameList>
          <b:Person>
            <b:Last>Butler</b:Last>
            <b:First>J.</b:First>
          </b:Person>
        </b:NameList>
      </b:Author>
    </b:Author>
    <b:Title>Where access meets multimodality: The case of ASL music videos</b:Title>
    <b:JournalName>Kairos: A Journal of Rhetoric, Technology, and Pedagogy</b:JournalName>
    <b:Year>2017</b:Year>
    <b:Volume>21</b:Volume>
    <b:Issue>1</b:Issue>
    <b:URL>http://technorhetoric.net/21.1/topoi/butler/index.html</b:URL>
    <b:RefOrder>3</b:RefOrder>
  </b:Source>
  <b:Source>
    <b:Tag>Jol08</b:Tag>
    <b:SourceType>JournalArticle</b:SourceType>
    <b:Guid>{E49E05DB-F36F-4E0E-A58D-CA902E871B1D}</b:Guid>
    <b:LCID>en-US</b:LCID>
    <b:Author>
      <b:Author>
        <b:NameList>
          <b:Person>
            <b:Last>Joly</b:Last>
            <b:First>J.</b:First>
            <b:Middle>F.</b:Middle>
          </b:Person>
          <b:Person>
            <b:Last>Stapel</b:Last>
            <b:First>D.</b:First>
            <b:Middle>A.</b:Middle>
          </b:Person>
          <b:Person>
            <b:Last>Lindenberg</b:Last>
            <b:First>S.</b:First>
            <b:Middle>M.</b:Middle>
          </b:Person>
        </b:NameList>
      </b:Author>
    </b:Author>
    <b:Title>Silence and table manners: When environments activate norms</b:Title>
    <b:JournalName>Personality and Social Psychology Bulletin</b:JournalName>
    <b:Year>2008</b:Year>
    <b:Pages>1047-1056</b:Pages>
    <b:Volume>34</b:Volume>
    <b:Issue>8</b:Issue>
    <b:DOI>10.1177/0146167208318401</b:DOI>
    <b:Comments>(Retraction published 2012, &lt;i&gt;Personality and Social Psychology Bulletin&lt;/i&gt;, &lt;i&gt;38&lt;/i&gt;[10], 1378)</b:Comments>
    <b:RefOrder>6</b:RefOrder>
  </b:Source>
  <b:Source>
    <b:Tag>del10</b:Tag>
    <b:SourceType>JournalArticle</b:SourceType>
    <b:Guid>{49428FC4-B917-4515-A4DE-83B520DB496A}</b:Guid>
    <b:LCID>en-US</b:LCID>
    <b:Author>
      <b:Author>
        <b:NameList>
          <b:Person>
            <b:Last>de la Fuente</b:Last>
            <b:First>R.</b:First>
          </b:Person>
          <b:Person>
            <b:Last>Bernad</b:Last>
            <b:First>A.</b:First>
          </b:Person>
          <b:Person>
            <b:Last>Garcia-Castro</b:Last>
            <b:First>J.</b:First>
          </b:Person>
          <b:Person>
            <b:Last>Martin</b:Last>
            <b:First>M.</b:First>
            <b:Middle>C.</b:Middle>
          </b:Person>
          <b:Person>
            <b:Last>Cigudosa</b:Last>
            <b:First>J.</b:First>
            <b:Middle>C.</b:Middle>
          </b:Person>
        </b:NameList>
      </b:Author>
    </b:Author>
    <b:Title>Retraction: Spontaneous human adult stem cell transformation</b:Title>
    <b:JournalName>Cancer Research</b:JournalName>
    <b:Year>2010</b:Year>
    <b:Pages>6682</b:Pages>
    <b:Volume>70</b:Volume>
    <b:Issue>16</b:Issue>
    <b:DOI>10.1158/0008-5472.CAN-10-2451</b:DOI>
    <b:RefOrder>7</b:RefOrder>
  </b:Source>
  <b:Source>
    <b:Tag>The10</b:Tag>
    <b:SourceType>JournalArticle</b:SourceType>
    <b:Guid>{DF3DC333-E48E-4276-BD0B-2CEC29ECE155}</b:Guid>
    <b:LCID>en-US</b:LCID>
    <b:Author>
      <b:Author>
        <b:Corporate>The Editors of the Lancet</b:Corporate>
      </b:Author>
    </b:Author>
    <b:Title>Retraction—Ileal-lymphoid-nodular hyperplasia, non-specific colitis, and pervasive developmental disorder in children</b:Title>
    <b:JournalName>The Lancet</b:JournalName>
    <b:Year>2010</b:Year>
    <b:Pages>445</b:Pages>
    <b:Volume>375</b:Volume>
    <b:Issue>9713</b:Issue>
    <b:DOI>10.1016/S0140-6736(10)60175-4</b:DOI>
    <b:RefOrder>8</b:RefOrder>
  </b:Source>
  <b:Source>
    <b:Tag>Har00</b:Tag>
    <b:SourceType>JournalArticle</b:SourceType>
    <b:Guid>{435C5854-6F31-489F-9AAA-BDDE17672436}</b:Guid>
    <b:LCID>en-US</b:LCID>
    <b:Author>
      <b:Author>
        <b:NameList>
          <b:Person>
            <b:Last>Hare</b:Last>
            <b:First>L.</b:First>
            <b:Middle>R.</b:Middle>
          </b:Person>
          <b:Person>
            <b:Last>O'Neill</b:Last>
            <b:First>K.</b:First>
          </b:Person>
        </b:NameList>
      </b:Author>
    </b:Author>
    <b:Title>Effectiveness and efficiency in small academic peer groups: A case study (Accession No. 200010185) [Abstract from Sociological Abstracts]</b:Title>
    <b:JournalName>Small Group Research</b:JournalName>
    <b:Year>2000</b:Year>
    <b:Pages>24-53</b:Pages>
    <b:Volume>31</b:Volume>
    <b:Issue>1</b:Issue>
    <b:DOI>10.1177/104649640003100102</b:DOI>
    <b:RefOrder>9</b:RefOrder>
  </b:Source>
  <b:Source>
    <b:Tag>Gan91</b:Tag>
    <b:SourceType>JournalArticle</b:SourceType>
    <b:Guid>{224032B6-E579-4C1C-97E1-8D2C05FD8AC5}</b:Guid>
    <b:LCID>en-US</b:LCID>
    <b:Author>
      <b:Author>
        <b:NameList>
          <b:Person>
            <b:Last>Ganster</b:Last>
            <b:First>D.</b:First>
            <b:Middle>C.</b:Middle>
          </b:Person>
          <b:Person>
            <b:Last>Schaubroeck</b:Last>
            <b:First>J.</b:First>
          </b:Person>
          <b:Person>
            <b:Last>Sime</b:Last>
            <b:First>W.</b:First>
            <b:Middle>E.</b:Middle>
          </b:Person>
          <b:Person>
            <b:Last>Mayes</b:Last>
            <b:First>B.</b:First>
            <b:Middle>T.</b:Middle>
          </b:Person>
        </b:NameList>
      </b:Author>
    </b:Author>
    <b:Title>The nomological validity of the Type A personality among employed adults [Monograph]</b:Title>
    <b:JournalName>Journal of Applied Psychology</b:JournalName>
    <b:Year>1991</b:Year>
    <b:Pages>143-168</b:Pages>
    <b:Volume>76</b:Volume>
    <b:Issue>1</b:Issue>
    <b:DOI>10.1037/0021-9010.76.1.143</b:DOI>
    <b:RefOrder>10</b:RefOrder>
  </b:Source>
  <b:Source>
    <b:Tag>Fre19</b:Tag>
    <b:SourceType>JournalArticle</b:SourceType>
    <b:Guid>{368EE37A-FFE8-4918-8FC2-7DC559EA94FF}</b:Guid>
    <b:LCID>en-US</b:LCID>
    <b:Author>
      <b:Author>
        <b:NameList>
          <b:Person>
            <b:Last>Freeberg</b:Last>
            <b:First>T.</b:First>
            <b:Middle>M.</b:Middle>
          </b:Person>
        </b:NameList>
      </b:Author>
    </b:Author>
    <b:Title>From simple rules of individual proximity, complex and coordinated collective movement [Supplemental material]</b:Title>
    <b:JournalName>Journal of Comparative Psychology</b:JournalName>
    <b:Year>2019</b:Year>
    <b:Pages>141-142</b:Pages>
    <b:Volume>133</b:Volume>
    <b:Issue>2</b:Issue>
    <b:DOI>10.1037/com0000181</b:DOI>
    <b:RefOrder>11</b:RefOrder>
  </b:Source>
  <b:Source>
    <b:Tag>McE14</b:Tag>
    <b:SourceType>Book</b:SourceType>
    <b:Guid>{6A7C4FAC-F526-4C2C-B777-64472A613CEA}</b:Guid>
    <b:LCID>en-US</b:LCID>
    <b:Author>
      <b:Author>
        <b:NameList>
          <b:Person>
            <b:Last>McEwen</b:Last>
            <b:First>M.</b:First>
          </b:Person>
          <b:Person>
            <b:Last>Wills</b:Last>
            <b:First>E.</b:First>
            <b:Middle>M.</b:Middle>
          </b:Person>
        </b:NameList>
      </b:Author>
    </b:Author>
    <b:Title>Theoritical basis for nursing</b:Title>
    <b:Year>2014</b:Year>
    <b:Publisher>Wolters Kluwer</b:Publisher>
    <b:RefOrder>21</b:RefOrder>
  </b:Source>
  <b:Source>
    <b:Tag>Aro19</b:Tag>
    <b:SourceType>BookSection</b:SourceType>
    <b:Guid>{E2372F76-5799-4D12-9F3E-C7DB10D1EFA7}</b:Guid>
    <b:LCID>en-US</b:LCID>
    <b:Author>
      <b:Author>
        <b:NameList>
          <b:Person>
            <b:Last>Aron</b:Last>
            <b:First>L.</b:First>
          </b:Person>
          <b:Person>
            <b:Last>Botella</b:Last>
            <b:First>M.</b:First>
          </b:Person>
          <b:Person>
            <b:Last>Lubart</b:Last>
            <b:First>T.</b:First>
          </b:Person>
        </b:NameList>
      </b:Author>
      <b:Editor>
        <b:NameList>
          <b:Person>
            <b:Last>Subotnik</b:Last>
            <b:First>R.</b:First>
            <b:Middle>F.</b:Middle>
          </b:Person>
          <b:Person>
            <b:Last>Olszewski-Kubilius</b:Last>
            <b:First>P.</b:First>
          </b:Person>
          <b:Person>
            <b:Last>Worrell</b:Last>
            <b:First>F.</b:First>
            <b:Middle>C.</b:Middle>
          </b:Person>
        </b:NameList>
      </b:Editor>
    </b:Author>
    <b:Title>Culinary arts: Talent and their development</b:Title>
    <b:Year>2019</b:Year>
    <b:Publisher>American Psychological Association</b:Publisher>
    <b:DOI>10.1037/0000120-016</b:DOI>
    <b:BookTitle>The psychology of high performance: Developing human potential into domain-specific talent</b:BookTitle>
    <b:Pages>345-359</b:Pages>
    <b:RefOrder>22</b:RefOrder>
  </b:Source>
  <b:Source>
    <b:Tag>Dil20</b:Tag>
    <b:SourceType>BookSection</b:SourceType>
    <b:Guid>{F7936358-6590-4014-995A-18716B2F4C99}</b:Guid>
    <b:LCID>en-US</b:LCID>
    <b:Author>
      <b:Author>
        <b:NameList>
          <b:Person>
            <b:Last>Dillard</b:Last>
            <b:First>J.</b:First>
            <b:Middle>P.</b:Middle>
          </b:Person>
        </b:NameList>
      </b:Author>
      <b:Editor>
        <b:NameList>
          <b:Person>
            <b:Last>Oliver</b:Last>
            <b:First>M.</b:First>
            <b:Middle>B.</b:Middle>
          </b:Person>
          <b:Person>
            <b:Last>Raney</b:Last>
            <b:First>A.</b:First>
            <b:Middle>A.</b:Middle>
          </b:Person>
          <b:Person>
            <b:Last>Bryant</b:Last>
            <b:First>J.</b:First>
          </b:Person>
        </b:NameList>
      </b:Editor>
    </b:Author>
    <b:Title>Currents in the study of persuasion</b:Title>
    <b:BookTitle>Media effects: Advances in theory and research</b:BookTitle>
    <b:Year>2020</b:Year>
    <b:Pages>115-129</b:Pages>
    <b:Publisher>Routledge</b:Publisher>
    <b:Edition>4th</b:Edition>
    <b:RefOrder>23</b:RefOrder>
  </b:Source>
  <b:Source>
    <b:Tag>The101</b:Tag>
    <b:SourceType>BookSection</b:SourceType>
    <b:Guid>{913344AB-A2FD-478A-A512-CB93889FD865}</b:Guid>
    <b:Author>
      <b:Author>
        <b:NameList>
          <b:Person>
            <b:Last>Thestrup</b:Last>
            <b:First>K.</b:First>
          </b:Person>
        </b:NameList>
      </b:Author>
      <b:Editor>
        <b:NameList>
          <b:Person>
            <b:Last>Hygum</b:Last>
            <b:First>E.</b:First>
          </b:Person>
          <b:Person>
            <b:Last>Pedersen</b:Last>
            <b:First>P.</b:First>
            <b:Middle>M.</b:Middle>
          </b:Person>
        </b:NameList>
      </b:Editor>
    </b:Author>
    <b:Title>To transform, to communicate, to play—The experimenting community in action</b:Title>
    <b:BookTitle>Early childhood education: Values and practices in Denmark</b:BookTitle>
    <b:Year>2010</b:Year>
    <b:Publisher>Hans Reitzels Forlag</b:Publisher>
    <b:URL>https://earlychildhoodeducation.digi.hansreitzel.dk/?id=192</b:URL>
    <b:RefOrder>24</b:RefOrder>
  </b:Source>
  <b:Source>
    <b:Tag>Bro05</b:Tag>
    <b:SourceType>BookSection</b:SourceType>
    <b:Guid>{6E893F7D-AD24-42EE-8976-3345EC797DE9}</b:Guid>
    <b:Author>
      <b:Author>
        <b:NameList>
          <b:Person>
            <b:Last>Bronfenbrenner</b:Last>
            <b:First>U.</b:First>
          </b:Person>
        </b:NameList>
      </b:Author>
      <b:Editor>
        <b:NameList>
          <b:Person>
            <b:Last>Bronfenbrenner</b:Last>
            <b:First>U.</b:First>
          </b:Person>
        </b:NameList>
      </b:Editor>
    </b:Author>
    <b:Title>The social ecology of human development: A retrospective conclusion</b:Title>
    <b:BookTitle>Making human beings human: Bioecological perspectives on human development</b:BookTitle>
    <b:Year>1973/2005</b:Year>
    <b:Pages>27-40</b:Pages>
    <b:Publisher>SAGE Publications</b:Publisher>
    <b:Comments>(Reprinted from &lt;i&gt;Brain and intelligence: The ecology of child development&lt;/i&gt;, pp. 113–123, by F. Richardson, Ed., 1973, National Educational Press)</b:Comments>
    <b:LCID>en-US</b:LCID>
    <b:RefOrder>25</b:RefOrder>
  </b:Source>
  <b:Source>
    <b:Tag>Zzz99</b:Tag>
    <b:SourceType>Misc</b:SourceType>
    <b:Guid>{8E23B069-1263-4757-8128-D0BA3F006A46}</b:Guid>
    <b:Comments>This is the last resort. &lt;i&gt;Use &lt;b&gt;ONLY&lt;/b&gt; when you really need this&lt;/i&gt;. Good luck!</b:Comments>
    <b:Author>
      <b:Author>
        <b:Corporate>ZZZZ Whoever author is</b:Corporate>
      </b:Author>
    </b:Author>
    <b:Year>9999</b:Year>
    <b:LCID>en-US</b:LCID>
    <b:RefOrder>55</b:RefOrder>
  </b:Source>
  <b:Source>
    <b:Tag>Ame20</b:Tag>
    <b:SourceType>BookSection</b:SourceType>
    <b:Guid>{84CA173B-ABD9-4920-B3ED-1DA009F87AB0}</b:Guid>
    <b:LCID>en-US</b:LCID>
    <b:Author>
      <b:Author>
        <b:Corporate>American Psychological Association</b:Corporate>
      </b:Author>
    </b:Author>
    <b:Title>Just-world hypothesis</b:Title>
    <b:BookTitle>APA dictionary of psychology</b:BookTitle>
    <b:YearAccessed>2020</b:YearAccessed>
    <b:MonthAccessed>January</b:MonthAccessed>
    <b:DayAccessed>18</b:DayAccessed>
    <b:URL>https://dictionary.apa.org/just-world-hypothesis</b:URL>
    <b:RefOrder>26</b:RefOrder>
  </b:Source>
  <b:Source>
    <b:Tag>Mer20</b:Tag>
    <b:SourceType>BookSection</b:SourceType>
    <b:Guid>{929BF439-0BB6-4832-A85A-4080BE555F9B}</b:Guid>
    <b:LCID>en-US</b:LCID>
    <b:Author>
      <b:Author>
        <b:Corporate>Merriam-Webster</b:Corporate>
      </b:Author>
    </b:Author>
    <b:Title>Semantics</b:Title>
    <b:BookTitle>Merriam-Webster.com dictionary</b:BookTitle>
    <b:YearAccessed>2020</b:YearAccessed>
    <b:MonthAccessed>January</b:MonthAccessed>
    <b:DayAccessed>4</b:DayAccessed>
    <b:URL>https://www.merriam-webster.com/dictionary/semantics</b:URL>
    <b:RefOrder>27</b:RefOrder>
  </b:Source>
  <b:Source>
    <b:Tag>Ame15</b:Tag>
    <b:SourceType>BookSection</b:SourceType>
    <b:Guid>{711AF870-144D-466A-BFE2-7C32E7D2F82F}</b:Guid>
    <b:LCID>en-US</b:LCID>
    <b:Author>
      <b:Author>
        <b:Corporate>American Psychological Association</b:Corporate>
      </b:Author>
    </b:Author>
    <b:Title>Mood induction</b:Title>
    <b:BookTitle>APA dictionary of psychology</b:BookTitle>
    <b:Year>2015</b:Year>
    <b:Pages>667</b:Pages>
    <b:Edition>2nd</b:Edition>
    <b:RefOrder>28</b:RefOrder>
  </b:Source>
  <b:Source>
    <b:Tag>Mer03</b:Tag>
    <b:SourceType>BookSection</b:SourceType>
    <b:Guid>{7DFD87C7-6370-4D84-BC8B-8FD7D8EEADE8}</b:Guid>
    <b:LCID>en-US</b:LCID>
    <b:Author>
      <b:Author>
        <b:Corporate>Merriam-Webster</b:Corporate>
      </b:Author>
    </b:Author>
    <b:Title>Litmus test</b:Title>
    <b:BookTitle>Merriam-Webster’s collegiate dictionary</b:BookTitle>
    <b:Year>2003</b:Year>
    <b:Pages>727</b:Pages>
    <b:Edition>11th</b:Edition>
    <b:RefOrder>29</b:RefOrder>
  </b:Source>
  <b:Source>
    <b:Tag>Wik19</b:Tag>
    <b:SourceType>BookSection</b:SourceType>
    <b:Guid>{579BA999-3E99-49F9-80A7-BF8DB3639839}</b:Guid>
    <b:LCID>en-US</b:LCID>
    <b:Author>
      <b:Author>
        <b:Corporate>Oil painting</b:Corporate>
      </b:Author>
    </b:Author>
    <b:Year>2019</b:Year>
    <b:Month>December</b:Month>
    <b:Day>8</b:Day>
    <b:URL>https://en.wikipedia.org/w/index.php?title=Oil_painting&amp;oldid=929802398</b:URL>
    <b:BookTitle>Wikipedia</b:BookTitle>
    <b:ShortTitle>"Oil Painting"</b:ShortTitle>
    <b:RefOrder>30</b:RefOrder>
  </b:Source>
  <b:Source>
    <b:Tag>Duc19</b:Tag>
    <b:SourceType>JournalArticle</b:SourceType>
    <b:Guid>{D2E8162D-AB00-4251-89AC-C4C055EA491C}</b:Guid>
    <b:LCID>en-US</b:LCID>
    <b:Author>
      <b:Author>
        <b:NameList>
          <b:Person>
            <b:Last>Duckworth</b:Last>
            <b:First>A.</b:First>
            <b:Middle>L.</b:Middle>
          </b:Person>
          <b:Person>
            <b:Last>Quirk</b:Last>
            <b:First>A.</b:First>
          </b:Person>
          <b:Person>
            <b:Last>Gallop</b:Last>
            <b:First>R.</b:First>
          </b:Person>
          <b:Person>
            <b:Last>Hoyle</b:Last>
            <b:First>R.</b:First>
            <b:Middle>H.</b:Middle>
          </b:Person>
          <b:Person>
            <b:Last>Kelly</b:Last>
            <b:First>D.</b:First>
            <b:Middle>R.</b:Middle>
          </b:Person>
          <b:Person>
            <b:Last>Matthews</b:Last>
            <b:First>M.</b:First>
            <b:Middle>D.</b:Middle>
          </b:Person>
        </b:NameList>
      </b:Author>
    </b:Author>
    <b:Title>Cognitive and noncognitive predictors of success</b:Title>
    <b:Year>2019</b:Year>
    <b:DOI>10.1073/pnas.1910510116</b:DOI>
    <b:Pages>23499-23504</b:Pages>
    <b:Volume>116</b:Volume>
    <b:JournalName>Proceedings of the National Academy of Sciences, USA</b:JournalName>
    <b:Issue>47</b:Issue>
    <b:RefOrder>33</b:RefOrder>
  </b:Source>
  <b:Source>
    <b:Tag>Cac19</b:Tag>
    <b:SourceType>ElectronicSource</b:SourceType>
    <b:Guid>{FCBC3D4D-F5BB-4E08-B905-B1739AB052F8}</b:Guid>
    <b:LCID>en-US</b:LCID>
    <b:Author>
      <b:Author>
        <b:NameList>
          <b:Person>
            <b:Last>Cacioppo</b:Last>
            <b:First>S.</b:First>
          </b:Person>
        </b:NameList>
      </b:Author>
    </b:Author>
    <b:Year>2019</b:Year>
    <b:Month>April</b:Month>
    <b:Day>25-28</b:Day>
    <b:PublicationTitle>Evolutionary theory of social connections: Past, present, and future</b:PublicationTitle>
    <b:Publisher>Ninety-ninth annual convention of the Western Psychological Association, Pasadena, CA, United States</b:Publisher>
    <b:Medium>Conference presentation abstract</b:Medium>
    <b:URL>https://westernpsych.org/wp-content/uploads/2019/04/WPA-Program-2019-Final-2.pdf</b:URL>
    <b:RefOrder>32</b:RefOrder>
  </b:Source>
  <b:Source>
    <b:Tag>Kus16</b:Tag>
    <b:SourceType>Book</b:SourceType>
    <b:Guid>{92A2664F-2F99-4F37-BE52-0AD9AAE7E054}</b:Guid>
    <b:LCID>en-US</b:LCID>
    <b:Title>Lecture notes in computer science: Vol. 9562. Theory of cryptography</b:Title>
    <b:Year>2016</b:Year>
    <b:Publisher>Springer</b:Publisher>
    <b:Author>
      <b:Editor>
        <b:NameList>
          <b:Person>
            <b:Last>Kushilevitz</b:Last>
            <b:First>E.</b:First>
          </b:Person>
          <b:Person>
            <b:Last>Malkin</b:Last>
            <b:First>T.</b:First>
          </b:Person>
        </b:NameList>
      </b:Editor>
    </b:Author>
    <b:DOI>10.1007/978-3-662-49096-9</b:DOI>
    <b:RefOrder>34</b:RefOrder>
  </b:Source>
  <b:Source>
    <b:Tag>Bed19</b:Tag>
    <b:SourceType>BookSection</b:SourceType>
    <b:Guid>{20281210-4456-4E6C-9536-812304D5D384}</b:Guid>
    <b:LCID>en-US</b:LCID>
    <b:Author>
      <b:Author>
        <b:NameList>
          <b:Person>
            <b:Last>Bedenel</b:Last>
            <b:First>A.-L.</b:First>
          </b:Person>
          <b:Person>
            <b:Last>Jourdan</b:Last>
            <b:First>L.</b:First>
          </b:Person>
          <b:Person>
            <b:Last>Biernacki</b:Last>
            <b:First>C.</b:First>
          </b:Person>
        </b:NameList>
      </b:Author>
      <b:Editor>
        <b:NameList>
          <b:Person>
            <b:Last>Battiti</b:Last>
            <b:First>R.</b:First>
          </b:Person>
          <b:Person>
            <b:Last>Brunato</b:Last>
            <b:First>M.</b:First>
          </b:Person>
          <b:Person>
            <b:Last>Kotsireas</b:Last>
            <b:First>I.</b:First>
          </b:Person>
          <b:Person>
            <b:Last>Pardalos</b:Last>
            <b:First>P.</b:First>
          </b:Person>
        </b:NameList>
      </b:Editor>
    </b:Author>
    <b:Title>Probability estimation by an adapted genetic algorithm in web insurance</b:Title>
    <b:Year>2019</b:Year>
    <b:Publisher>Springer</b:Publisher>
    <b:DOI>10.1007/978-3-030-05348-2_21</b:DOI>
    <b:BookTitle>Lecture notes in computer science: Vol. 11353. Learning and intelligent optimization</b:BookTitle>
    <b:Pages>225-240</b:Pages>
    <b:RefOrder>35</b:RefOrder>
  </b:Source>
  <b:Source>
    <b:Tag>New19</b:Tag>
    <b:SourceType>ElectronicSource</b:SourceType>
    <b:Guid>{DA70B851-D75A-42D6-887D-C4ACDB51615F}</b:Guid>
    <b:LCID>en-US</b:LCID>
    <b:Year>2019</b:Year>
    <b:Publisher>Facebook</b:Publisher>
    <b:Author>
      <b:Author>
        <b:Corporate>News From Science</b:Corporate>
      </b:Author>
    </b:Author>
    <b:Month>June</b:Month>
    <b:Day>21</b:Day>
    <b:PublicationTitle>Are you a fan of astronomy? Enjoy reading about what scientists have discovered in our solar system—and beyond? This</b:PublicationTitle>
    <b:ProductionCompany>Production</b:ProductionCompany>
    <b:URL>https://www.facebook.com/ScienceNOW/photos/a.117532185107/10156268057260108/?type=3&amp;theater</b:URL>
    <b:Medium>Image attached] [Status update</b:Medium>
    <b:RefOrder>50</b:RefOrder>
  </b:Source>
  <b:Source>
    <b:Tag>Com20</b:Tag>
    <b:SourceType>ElectronicSource</b:SourceType>
    <b:Guid>{A12DEF0E-D918-4093-85DD-ECDF51687A2F}</b:Guid>
    <b:Author>
      <b:Author>
        <b:Corporate>Community of Multiculturalism</b:Corporate>
      </b:Author>
    </b:Author>
    <b:PublicationTitle>Home</b:PublicationTitle>
    <b:Publisher>Facebook</b:Publisher>
    <b:Medium>Facebook page</b:Medium>
    <b:YearAccessed>2020</b:YearAccessed>
    <b:MonthAccessed>October</b:MonthAccessed>
    <b:DayAccessed>14</b:DayAccessed>
    <b:URL>https://www.facebook.com/communityofmulticulturalism/</b:URL>
    <b:LCID>en-US</b:LCID>
    <b:RefOrder>51</b:RefOrder>
  </b:Source>
  <b:Source>
    <b:Tag>Phi19</b:Tag>
    <b:SourceType>ElectronicSource</b:SourceType>
    <b:Guid>{24EC5183-724A-4D99-B067-C30CD8160FEA}</b:Guid>
    <b:LCID>en-US</b:LCID>
    <b:Author>
      <b:Author>
        <b:Corporate>Philadelphia Museum of Art [@philamuseum]</b:Corporate>
      </b:Author>
    </b:Author>
    <b:Year>2019</b:Year>
    <b:Month>December</b:Month>
    <b:Day>3</b:Day>
    <b:PublicationTitle>“It’s always wonderful to walk in and see my work in a collection where it’s loved, and where people are</b:PublicationTitle>
    <b:Publisher>Instagram</b:Publisher>
    <b:Medium>Photograph</b:Medium>
    <b:URL>https://www.instagram.com/p/B5oDnnNhOt4/</b:URL>
    <b:RefOrder>52</b:RefOrder>
  </b:Source>
  <b:Source>
    <b:Tag>APA19</b:Tag>
    <b:SourceType>ElectronicSource</b:SourceType>
    <b:Guid>{1561A212-D37A-4DF3-8288-B48EB2D96BB2}</b:Guid>
    <b:LCID>en-US</b:LCID>
    <b:Author>
      <b:Author>
        <b:Corporate>APA Public Interest Directorate [@apapubint]</b:Corporate>
      </b:Author>
    </b:Author>
    <b:Year>2019</b:Year>
    <b:Month>June</b:Month>
    <b:Day>14</b:Day>
    <b:PublicationTitle>Male depression is serious, but many men try to ignore it or refuse treatment. Different men have different symptoms, but</b:PublicationTitle>
    <b:Publisher>Instagram</b:Publisher>
    <b:Medium>Video</b:Medium>
    <b:URL>https://www.instagram.com/p/BysOqenB1v7/?utm_source=ig_web_copy_link</b:URL>
    <b:RefOrder>53</b:RefOrder>
  </b:Source>
  <b:Source>
    <b:Tag>Nat19</b:Tag>
    <b:SourceType>ElectronicSource</b:SourceType>
    <b:Guid>{5D59B390-5A07-4E1C-95FF-2F486E8CB6E5}</b:Guid>
    <b:LCID>en-US</b:LCID>
    <b:Author>
      <b:Author>
        <b:Corporate>National Geographic [@natgeo]</b:Corporate>
      </b:Author>
    </b:Author>
    <b:PublicationTitle>IGTV</b:PublicationTitle>
    <b:Publisher>Instagram</b:Publisher>
    <b:Medium>Instagram profile</b:Medium>
    <b:YearAccessed>2019</b:YearAccessed>
    <b:MonthAccessed>December</b:MonthAccessed>
    <b:DayAccessed>8</b:DayAccessed>
    <b:URL>https://www.instagram.com/natgeo/channel/</b:URL>
    <b:RefOrder>56</b:RefOrder>
  </b:Source>
  <b:Source>
    <b:Tag>Küb14</b:Tag>
    <b:SourceType>Book</b:SourceType>
    <b:Guid>{BC71DCD0-5A15-4094-AFFD-F3AE7960B41F}</b:Guid>
    <b:LCID>en-US</b:LCID>
    <b:Title>On death &amp; dying: What the dying have to teach doctors, nurses, clergy &amp; their own families</b:Title>
    <b:Year>1969/2014</b:Year>
    <b:Publisher>Scribner</b:Publisher>
    <b:Edition>50th anniversary</b:Edition>
    <b:Comments>(Original work published 1969)</b:Comments>
    <b:Author>
      <b:Compiler>
        <b:NameList>
          <b:Person>
            <b:Last>Byock</b:Last>
            <b:First>I</b:First>
          </b:Person>
        </b:NameList>
      </b:Compiler>
      <b:Author>
        <b:NameList>
          <b:Person>
            <b:Last>Kübler-Ross</b:Last>
            <b:First>E.</b:First>
          </b:Person>
        </b:NameList>
      </b:Author>
    </b:Author>
    <b:RefOrder>19</b:RefOrder>
  </b:Source>
  <b:Source>
    <b:Tag>Jac19</b:Tag>
    <b:SourceType>Book</b:SourceType>
    <b:Guid>{27851082-8CD9-4595-BB51-6959DF34E80E}</b:Guid>
    <b:LCID>en-US</b:LCID>
    <b:Author>
      <b:Author>
        <b:NameList>
          <b:Person>
            <b:Last>Jackson</b:Last>
            <b:First>L.</b:First>
            <b:Middle>M.</b:Middle>
          </b:Person>
        </b:NameList>
      </b:Author>
    </b:Author>
    <b:Title>The psychology of prejudice: From attitudes to social action</b:Title>
    <b:Year>2019</b:Year>
    <b:Publisher>American Psychological Association</b:Publisher>
    <b:DOI>10.1037/0000168-000</b:DOI>
    <b:Edition>2nd</b:Edition>
    <b:RefOrder>12</b:RefOrder>
  </b:Source>
  <b:Source>
    <b:Tag>Sap17</b:Tag>
    <b:SourceType>Book</b:SourceType>
    <b:Guid>{DB8A41AF-99FF-4105-A35F-6D9DB1EBF09C}</b:Guid>
    <b:LCID>en-US</b:LCID>
    <b:Author>
      <b:Author>
        <b:NameList>
          <b:Person>
            <b:Last>Sapolsky</b:Last>
            <b:First>R.</b:First>
            <b:Middle>M.</b:Middle>
          </b:Person>
        </b:NameList>
      </b:Author>
    </b:Author>
    <b:Title>Behave: The biology of humans at our best and worst</b:Title>
    <b:Year>2017</b:Year>
    <b:Publisher>Penguin Books</b:Publisher>
    <b:RefOrder>13</b:RefOrder>
  </b:Source>
  <b:Source>
    <b:Tag>Sve20</b:Tag>
    <b:SourceType>Book</b:SourceType>
    <b:Guid>{06EEB53E-6786-406B-8228-1F7DA9260E5A}</b:Guid>
    <b:LCID>en-US</b:LCID>
    <b:Author>
      <b:Author>
        <b:NameList>
          <b:Person>
            <b:Last>Svendsen</b:Last>
            <b:First>S.</b:First>
          </b:Person>
          <b:Person>
            <b:Last>Løber</b:Last>
            <b:First>L.</b:First>
          </b:Person>
        </b:NameList>
      </b:Author>
    </b:Author>
    <b:Title>The big picture/Academic writing: The one-hour guide</b:Title>
    <b:Year>2020</b:Year>
    <b:Publisher>Hans Reitzel Forlag</b:Publisher>
    <b:Edition>3rd digital</b:Edition>
    <b:URL> https://thebigpicture-academicwriting.digi.hansreitzel.dk/</b:URL>
    <b:RefOrder>14</b:RefOrder>
  </b:Source>
  <b:Source>
    <b:Tag>Hyg10</b:Tag>
    <b:SourceType>Book</b:SourceType>
    <b:Guid>{6F67E3D6-A9EF-4CFA-A1C2-19DD021CBCD1}</b:Guid>
    <b:LCID>en-US</b:LCID>
    <b:Title>Early childhood education: Values and practices in Denmark</b:Title>
    <b:Year>2010</b:Year>
    <b:Publisher>Hans Reitzels Forlag</b:Publisher>
    <b:Author>
      <b:Editor>
        <b:NameList>
          <b:Person>
            <b:Last>Hygum</b:Last>
            <b:First>E.</b:First>
          </b:Person>
          <b:Person>
            <b:Last>Pedersen</b:Last>
            <b:First>P.</b:First>
            <b:Middle>M.</b:Middle>
          </b:Person>
        </b:NameList>
      </b:Editor>
    </b:Author>
    <b:URL>https://earlychildhoodeducation.digi.hansreitzel.dk/</b:URL>
    <b:RefOrder>15</b:RefOrder>
  </b:Source>
  <b:Source>
    <b:Tag>Kes20</b:Tag>
    <b:SourceType>Book</b:SourceType>
    <b:Guid>{BC794D22-E052-4196-A2BF-6A8C80C0C4B4}</b:Guid>
    <b:Title>Nanotechnology based approaches for tuberculosis treatment</b:Title>
    <b:Year>2020</b:Year>
    <b:Publisher>Academic Press</b:Publisher>
    <b:Author>
      <b:Editor>
        <b:NameList>
          <b:Person>
            <b:Last>Kesharwani</b:Last>
            <b:First>P.</b:First>
          </b:Person>
        </b:NameList>
      </b:Editor>
    </b:Author>
    <b:LCID>en-US</b:LCID>
    <b:RefOrder>16</b:RefOrder>
  </b:Source>
  <b:Source>
    <b:Tag>Tor19</b:Tag>
    <b:SourceType>Book</b:SourceType>
    <b:Guid>{C1BA6020-9974-49F9-97DC-FB6A25B3F28F}</b:Guid>
    <b:LCID>en-US</b:LCID>
    <b:Title>Microaggression theory: Influence and implications</b:Title>
    <b:Year>2019</b:Year>
    <b:Publisher>John Wiley &amp; Sons</b:Publisher>
    <b:DOI>10.1002/9781119466642</b:DOI>
    <b:Author>
      <b:Editor>
        <b:NameList>
          <b:Person>
            <b:Last>Torino</b:Last>
            <b:First>G.</b:First>
            <b:Middle>C.</b:Middle>
          </b:Person>
          <b:Person>
            <b:Last>Rivera</b:Last>
            <b:First>D.</b:First>
            <b:Middle>P.</b:Middle>
          </b:Person>
          <b:Person>
            <b:Last>Capodilupo</b:Last>
            <b:First>C.</b:First>
            <b:Middle>M.</b:Middle>
          </b:Person>
          <b:Person>
            <b:Last>Nadal</b:Last>
            <b:First>K.</b:First>
            <b:Middle>L.</b:Middle>
          </b:Person>
          <b:Person>
            <b:Last>Sue</b:Last>
            <b:First>D.</b:First>
            <b:Middle>W.</b:Middle>
          </b:Person>
        </b:NameList>
      </b:Editor>
    </b:Author>
    <b:RefOrder>17</b:RefOrder>
  </b:Source>
  <b:Source>
    <b:Tag>Wat13</b:Tag>
    <b:SourceType>Book</b:SourceType>
    <b:Guid>{DDA32B92-6E16-4C74-A228-8AE4CC90EA0D}</b:Guid>
    <b:LCID>en-US</b:LCID>
    <b:Author>
      <b:Author>
        <b:NameList>
          <b:Person>
            <b:Last>Watson</b:Last>
            <b:First>J.</b:First>
            <b:Middle>B.</b:Middle>
          </b:Person>
          <b:Person>
            <b:Last>Rayner</b:Last>
            <b:First>R.</b:First>
          </b:Person>
        </b:NameList>
      </b:Author>
      <b:Editor>
        <b:NameList>
          <b:Person>
            <b:Last>Webb</b:Last>
            <b:First>D.</b:First>
          </b:Person>
        </b:NameList>
      </b:Editor>
    </b:Author>
    <b:Title>Conditioned emotional reactions: The case of Little Albert</b:Title>
    <b:Year>1920/2013</b:Year>
    <b:Publisher>CreateSpace Independent Publishing Platform</b:Publisher>
    <b:Comments>(Original work published 1920)</b:Comments>
    <b:URL>http://a.co/06Se6Na</b:URL>
    <b:RefOrder>18</b:RefOrder>
  </b:Source>
  <b:Source>
    <b:Tag>Har12</b:Tag>
    <b:SourceType>Book</b:SourceType>
    <b:Guid>{01187A45-63AF-459D-B51C-B118044096F1}</b:Guid>
    <b:LCID>en-US</b:LCID>
    <b:Title>APA educational psychology handbook</b:Title>
    <b:Year>2012</b:Year>
    <b:Publisher>American Psychological Association</b:Publisher>
    <b:Author>
      <b:Editor>
        <b:NameList>
          <b:Person>
            <b:Last>Harris</b:Last>
            <b:First>K.</b:First>
            <b:Middle>R.</b:Middle>
          </b:Person>
          <b:Person>
            <b:Last>Graham</b:Last>
            <b:First>S.</b:First>
          </b:Person>
          <b:Person>
            <b:Last>Urdan</b:Last>
            <b:First>T.</b:First>
          </b:Person>
        </b:NameList>
      </b:Editor>
    </b:Author>
    <b:Volume>1-3</b:Volume>
    <b:RefOrder>20</b:RefOrder>
  </b:Source>
  <b:Source>
    <b:Tag>ZZZ</b:Tag>
    <b:SourceType>Book</b:SourceType>
    <b:Guid>{FC6ED7CC-7E8F-4B34-9D0B-CAF85A0FA77E}</b:Guid>
    <b:LCID>en-US</b:LCID>
    <b:Author>
      <b:Author>
        <b:NameList>
          <b:Person>
            <b:Last>ZZZ</b:Last>
          </b:Person>
        </b:NameList>
      </b:Author>
      <b:Editor>
        <b:NameList>
          <b:Person>
            <b:Last>Editor</b:Last>
            <b:First>E.</b:First>
          </b:Person>
        </b:NameList>
      </b:Editor>
      <b:Translator>
        <b:NameList>
          <b:Person>
            <b:Last>TrTrTr</b:Last>
            <b:First>T.</b:First>
          </b:Person>
        </b:NameList>
      </b:Translator>
    </b:Author>
    <b:Title>TTTTTTTT</b:Title>
    <b:Volume>1-3</b:Volume>
    <b:Pages>99-120</b:Pages>
    <b:Edition>3rd</b:Edition>
    <b:RefOrder>57</b:RefOrder>
  </b:Source>
  <b:Source>
    <b:Tag>Jer18</b:Tag>
    <b:SourceType>JournalArticle</b:SourceType>
    <b:Guid>{ECA0B8BA-92B6-4227-95EE-4EB35EC40D37}</b:Guid>
    <b:Author>
      <b:Author>
        <b:NameList>
          <b:Person>
            <b:Last>Jerrentrup</b:Last>
            <b:First>A.</b:First>
          </b:Person>
          <b:Person>
            <b:Last>Mueller</b:Last>
            <b:First>T.</b:First>
          </b:Person>
          <b:Person>
            <b:Last>Glowalla</b:Last>
            <b:First>U.</b:First>
          </b:Person>
          <b:Person>
            <b:Last>Herder</b:Last>
            <b:First>M.</b:First>
          </b:Person>
          <b:Person>
            <b:Last>Henrichs</b:Last>
            <b:First>N.</b:First>
          </b:Person>
          <b:Person>
            <b:Last>Neubauer</b:Last>
            <b:First>A.</b:First>
          </b:Person>
          <b:Person>
            <b:Last>Schaefer</b:Last>
            <b:First>J.</b:First>
            <b:Middle>R.</b:Middle>
          </b:Person>
        </b:NameList>
      </b:Author>
    </b:Author>
    <b:Title>Teaching medicine with the help of “Dr. House”</b:Title>
    <b:JournalName>PLoS ONE</b:JournalName>
    <b:Year>2018</b:Year>
    <b:Volume>13</b:Volume>
    <b:Issue>3</b:Issue>
    <b:DOI>10.1371/journal.pone.0193972</b:DOI>
    <b:LCID>en-US</b:LCID>
    <b:Pages>Article e0193972</b:Pages>
    <b:RefOrder>2</b:RefOrder>
  </b:Source>
  <b:Source>
    <b:Tag>Int18</b:Tag>
    <b:SourceType>Book</b:SourceType>
    <b:Guid>{D9116A6A-3B99-46ED-A06C-07EE6F303E99}</b:Guid>
    <b:LCID>en-US</b:LCID>
    <b:Author>
      <b:Author>
        <b:Corporate>International Organization for Standardization</b:Corporate>
      </b:Author>
    </b:Author>
    <b:Title>Occupational health and safety management systems—Requirements with guidance for use</b:Title>
    <b:Year>2018</b:Year>
    <b:URL>https://www.iso.org/standard/63787.html</b:URL>
    <b:Edition>(ISO Standard No. 45001:2018)</b:Edition>
    <b:RefOrder>48</b:RefOrder>
  </b:Source>
  <b:Source>
    <b:Tag>Occ70</b:Tag>
    <b:SourceType>Book</b:SourceType>
    <b:Guid>{E31C13CD-2362-4680-83A0-394A516C9055}</b:Guid>
    <b:LCID>en-US</b:LCID>
    <b:Author>
      <b:Author>
        <b:Corporate>Occupational Safety and Health Administration</b:Corporate>
      </b:Author>
    </b:Author>
    <b:Title>Occupational safety and health standards: Occupational health and environmental control: Occupational noise exposure</b:Title>
    <b:Year>1970</b:Year>
    <b:Publisher>United States Department of Labor</b:Publisher>
    <b:Edition>(OSHA Standard No. 1910.95)</b:Edition>
    <b:URL>https://www.osha.gov/laws-regs/regulations/standardnumber/1910/1910.95</b:URL>
    <b:RefOrder>49</b:RefOrder>
  </b:Source>
  <b:Source>
    <b:Tag>Har14</b:Tag>
    <b:SourceType>Book</b:SourceType>
    <b:Guid>{BD92C144-7640-4324-AC23-A2A89EFA54E3}</b:Guid>
    <b:LCID>en-US</b:LCID>
    <b:Author>
      <b:Author>
        <b:NameList>
          <b:Person>
            <b:Last>Harris</b:Last>
            <b:First>L.</b:First>
          </b:Person>
        </b:NameList>
      </b:Author>
    </b:Author>
    <b:Title>Instructional leadership perceptions and practices of elementary school leaders</b:Title>
    <b:Year>2014</b:Year>
    <b:Publisher>University of Virginia</b:Publisher>
    <b:Edition>[Unpublished doctoral dissertation]</b:Edition>
    <b:RefOrder>39</b:RefOrder>
  </b:Source>
  <b:Source>
    <b:Tag>Kab16</b:Tag>
    <b:SourceType>Book</b:SourceType>
    <b:Guid>{9CCD6DCC-698F-4455-80EF-A3E77E32FE1C}</b:Guid>
    <b:LCID>en-US</b:LCID>
    <b:Author>
      <b:Author>
        <b:NameList>
          <b:Person>
            <b:Last>Kabir</b:Last>
            <b:First>J.</b:First>
            <b:Middle>M.</b:Middle>
          </b:Person>
        </b:NameList>
      </b:Author>
    </b:Author>
    <b:Title>Factors influencing customer satisfaction at a fast food hamburger chain: The relationship between customer satisfaction and customer loyalty</b:Title>
    <b:Year>2016</b:Year>
    <b:Publisher>ProQuest Dissertations &amp; Theses Global</b:Publisher>
    <b:Edition>(Publication No. 10169573) [Doctoral dissertation, Wilmington University]</b:Edition>
    <b:RefOrder>36</b:RefOrder>
  </b:Source>
  <b:Source>
    <b:Tag>Mir19</b:Tag>
    <b:SourceType>Book</b:SourceType>
    <b:Guid>{16EE65AA-F100-4573-8D84-6B32B7636137}</b:Guid>
    <b:LCID>en-US</b:LCID>
    <b:Author>
      <b:Author>
        <b:NameList>
          <b:Person>
            <b:Last>Miranda</b:Last>
            <b:First>C.</b:First>
          </b:Person>
        </b:NameList>
      </b:Author>
    </b:Author>
    <b:Title>Exploring the lived experiences of foster youth who obtained graduate level degrees: Self-efficacy, resilience, and the impact on identity development</b:Title>
    <b:Year>2019</b:Year>
    <b:Publisher>PQDT Open</b:Publisher>
    <b:Edition>(Publication No. 27542827) [Doctoral dissertation, Pepperdine University]</b:Edition>
    <b:URL>https://pqdtopen.proquest.com/doc/2309521814.html?FMT=AI</b:URL>
    <b:RefOrder>37</b:RefOrder>
  </b:Source>
  <b:Source>
    <b:Tag>Zam</b:Tag>
    <b:SourceType>Book</b:SourceType>
    <b:Guid>{0F83D49F-E107-4C5B-A0E0-9696126202F8}</b:Guid>
    <b:LCID>en-US</b:LCID>
    <b:Author>
      <b:Author>
        <b:NameList>
          <b:Person>
            <b:Last>Zambrano-Vazquez</b:Last>
            <b:First>L.</b:First>
          </b:Person>
        </b:NameList>
      </b:Author>
    </b:Author>
    <b:Title>The interaction of state and trait worry on response monitoring in those with worry and obsessive-compulsive symptoms</b:Title>
    <b:Publisher>UA Campus Repository</b:Publisher>
    <b:Edition>[Doctoral dissertation, University of Arizona]</b:Edition>
    <b:URL>https://repository.arizona.edu/handle/10150/620615</b:URL>
    <b:Year>2016</b:Year>
    <b:RefOrder>38</b:RefOrder>
  </b:Source>
  <b:Source>
    <b:Tag>Swi20</b:Tag>
    <b:SourceType>ElectronicSource</b:SourceType>
    <b:Guid>{08822A9E-0384-4F2C-B256-2ABD19F29711}</b:Guid>
    <b:LCID>en-US</b:LCID>
    <b:Publisher>Instagram</b:Publisher>
    <b:Author>
      <b:Author>
        <b:NameList>
          <b:Person>
            <b:Last>Swift</b:Last>
            <b:First>T.</b:First>
            <b:Middle>[@tailorswift]</b:Middle>
          </b:Person>
        </b:NameList>
      </b:Author>
    </b:Author>
    <b:PublicationTitle>Posts</b:PublicationTitle>
    <b:Medium>Instagram profile</b:Medium>
    <b:YearAccessed>2020</b:YearAccessed>
    <b:MonthAccessed>January</b:MonthAccessed>
    <b:DayAccessed>9</b:DayAccessed>
    <b:URL>https://www.instagram.com/taylorswift</b:URL>
    <b:RefOrder>58</b:RefOrder>
  </b:Source>
  <b:Source>
    <b:Tag>Mar</b:Tag>
    <b:SourceType>Art</b:SourceType>
    <b:Guid>{E049D8C5-B19A-49D1-B0B8-B8BCBF7E4354}</b:Guid>
    <b:Title>Archaeology goes graphic</b:Title>
    <b:City>Paris</b:City>
    <b:CountryRegion>France</b:CountryRegion>
    <b:Author>
      <b:Artist>
        <b:NameList>
          <b:Person>
            <b:Last>Martinez</b:Last>
            <b:First>J.-L.</b:First>
          </b:Person>
          <b:Person>
            <b:Last>Douar</b:Last>
            <b:First>F.</b:First>
          </b:Person>
        </b:NameList>
      </b:Artist>
    </b:Author>
    <b:Medium>Exhibition</b:Medium>
    <b:LCID>en-US</b:LCID>
    <b:Institution>The Louvre</b:Institution>
    <b:Year>2018-2019</b:Year>
    <b:URL>https://www.louvre.fr/en/expositions/archaeology-goes-graphic</b:URL>
    <b:RefOrder>59</b:RefOrder>
  </b:Source>
  <b:Source>
    <b:Tag>Låt</b:Tag>
    <b:SourceType>Film</b:SourceType>
    <b:Guid>{7F898E14-E6C0-4B8C-9C44-2F1BBE1011BA}</b:Guid>
    <b:LCID>en-US</b:LCID>
    <b:Title>Låt den rätte komma in</b:Title>
    <b:Distributor>EFTI; Sveriges Television (SVT); Filmpool Nord; Sandrew Metronome; WAG; Fido Film; The Chimney Pot; Ljudligan</b:Distributor>
    <b:Medium>ooo</b:Medium>
    <b:Author>
      <b:Director>
        <b:NameList>
          <b:Person>
            <b:Last>Alfredson</b:Last>
            <b:First>T.</b:First>
          </b:Person>
        </b:NameList>
      </b:Director>
    </b:Author>
    <b:Year>2008</b:Year>
    <b:RefOrder>60</b:RefOrder>
  </b:Source>
  <b:Source>
    <b:Tag>Ser</b:Tag>
    <b:SourceType>Film</b:SourceType>
    <b:Guid>{85F3B916-683E-4EAE-978E-784BBB0987E2}</b:Guid>
    <b:Title>The twilight zone</b:Title>
    <b:Author>
      <b:ProducerName>
        <b:NameList>
          <b:Person>
            <b:Last>Serling</b:Last>
            <b:First>R.</b:First>
          </b:Person>
        </b:NameList>
      </b:ProducerName>
    </b:Author>
    <b:LCID>en-US</b:LCID>
    <b:RefOrder>61</b:RefOrder>
  </b:Source>
  <b:Source>
    <b:Tag>Ver21</b:Tag>
    <b:SourceType>Film</b:SourceType>
    <b:Guid>{4D80A511-2240-4BF0-94F7-82A0B36B6070}</b:Guid>
    <b:Title>Zero gravity</b:Title>
    <b:Author>
      <b:Director>
        <b:NameList>
          <b:Person>
            <b:Last>Verrette</b:Last>
            <b:First>T.</b:First>
          </b:Person>
        </b:NameList>
      </b:Director>
      <b:Performer>
        <b:Corporate>perform</b:Corporate>
      </b:Performer>
    </b:Author>
    <b:Year>2021</b:Year>
    <b:Distributor>Skylight Cinema; 20th Digital Studio</b:Distributor>
    <b:LCID>en-US</b:LCID>
    <b:RefOrder>62</b:RefOrder>
  </b:Source>
  <b:Source>
    <b:Tag>Eva19</b:Tag>
    <b:SourceType>ElectronicSource</b:SourceType>
    <b:Guid>{D0D32595-B785-494B-8E5C-7BC6A34BAF6D}</b:Guid>
    <b:LCID>en-US</b:LCID>
    <b:Year>2019</b:Year>
    <b:Author>
      <b:Author>
        <b:NameList>
          <b:Person>
            <b:Last>Evans</b:Last>
            <b:First>A.</b:First>
            <b:Middle>C., Jr.</b:Middle>
          </b:Person>
          <b:Person>
            <b:Last>Garbarino</b:Last>
            <b:First>J.</b:First>
          </b:Person>
          <b:Person>
            <b:Last>Bocanegra</b:Last>
            <b:First>E.</b:First>
          </b:Person>
          <b:Person>
            <b:Last>Kinscherff</b:Last>
            <b:First>R.</b:First>
            <b:Middle>T.</b:Middle>
          </b:Person>
          <b:Person>
            <b:Last>Márquez-Greene</b:Last>
            <b:First>N.</b:First>
          </b:Person>
        </b:NameList>
      </b:Author>
    </b:Author>
    <b:URL>https://convention.apa.org/2019-video</b:URL>
    <b:Medium>Conference presentation</b:Medium>
    <b:Month>August</b:Month>
    <b:Day>8-11</b:Day>
    <b:PublicationTitle>Gun violence: An event on the power of community</b:PublicationTitle>
    <b:Publisher>APA 2019 Convention, Chicago, IL, United States</b:Publisher>
    <b:RefOrder>31</b:RefOrder>
  </b:Source>
</b:Sources>
</file>

<file path=customXml/itemProps1.xml><?xml version="1.0" encoding="utf-8"?>
<ds:datastoreItem xmlns:ds="http://schemas.openxmlformats.org/officeDocument/2006/customXml" ds:itemID="{C061FDDE-4E20-432B-B731-CB194100D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2467</TotalTime>
  <Pages>1</Pages>
  <Words>3605</Words>
  <Characters>20553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이름 성</dc:creator>
  <cp:keywords/>
  <dc:description/>
  <cp:lastModifiedBy>이름 성</cp:lastModifiedBy>
  <cp:revision>84</cp:revision>
  <dcterms:created xsi:type="dcterms:W3CDTF">2024-11-18T07:51:00Z</dcterms:created>
  <dcterms:modified xsi:type="dcterms:W3CDTF">2024-12-03T05:19:00Z</dcterms:modified>
</cp:coreProperties>
</file>