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D636" w14:textId="12FFE557" w:rsidR="00A31918" w:rsidRPr="00FF37B6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Estimativa de Software</w:t>
      </w:r>
      <w:r w:rsidR="001C5DB0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1150718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693369" w14:textId="77777777" w:rsidR="001C5DB0" w:rsidRPr="00FF37B6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Análise por Pontos de Função (APF)</w:t>
      </w:r>
      <w:r w:rsidR="00520CB4"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293A703" w14:textId="1A046A28" w:rsidR="004A051D" w:rsidRPr="00A31918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color w:val="000000" w:themeColor="text1"/>
        </w:rPr>
        <w:t>A Análise por Pontos de Função (APF) é uma técnica utilizada para medir a funcionalidade de um software com base nos requisitos fornecidos pelo usuário. Essa métrica é independente da tecnologia utilizada e ajuda a estimar o esforço necessário para o desenvolvimento do sistema.</w:t>
      </w:r>
    </w:p>
    <w:p w14:paraId="7BB7DB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5E04F5" w14:textId="77777777" w:rsidR="00A31918" w:rsidRPr="00FF37B6" w:rsidRDefault="00A31918" w:rsidP="00FF37B6">
      <w:pPr>
        <w:pStyle w:val="PargrafodaLista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1º Passo: Decomposição Funcional</w:t>
      </w:r>
    </w:p>
    <w:p w14:paraId="4CF11CF8" w14:textId="2071F6A4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Componente Funcional Básico (CFB):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Uma unidade elementar dos Requisitos Funcionais do Usuário (RFU), representando o que precisa ser feito.</w:t>
      </w:r>
    </w:p>
    <w:p w14:paraId="2ACDC72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2669E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</w:p>
    <w:p w14:paraId="58F13A7F" w14:textId="30B9058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 requisito "Manter Clientes" pode ser decomposto nos seguintes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:</w:t>
      </w:r>
    </w:p>
    <w:p w14:paraId="395E0343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"Incluir um novo cliente".</w:t>
      </w:r>
    </w:p>
    <w:p w14:paraId="66AFF51C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"Reportar Compras do Cliente".</w:t>
      </w:r>
    </w:p>
    <w:p w14:paraId="075B0FDD" w14:textId="77777777" w:rsidR="00A31918" w:rsidRPr="00FF37B6" w:rsidRDefault="00A31918" w:rsidP="00FF37B6">
      <w:pPr>
        <w:pStyle w:val="PargrafodaLista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"Alterar Detalhes do Cliente".</w:t>
      </w:r>
    </w:p>
    <w:p w14:paraId="62ABADF5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7C38D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Requisitos Funcionais (RF) e Não Funcionais (RNF):</w:t>
      </w:r>
    </w:p>
    <w:p w14:paraId="779DB312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o que o sistema deve fazer (funções e serviços).</w:t>
      </w:r>
    </w:p>
    <w:p w14:paraId="77EBBC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RNF: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como o sistema deve ser (desempenho, segurança, usabilidade).</w:t>
      </w:r>
    </w:p>
    <w:p w14:paraId="1F38B9DE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A9EFF3" w14:textId="77777777" w:rsidR="004A051D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Fatores de ajuste: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9A61B52" w14:textId="04D85E65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Ajustam a complexidade do desenvolvimento com base em índices multiplicadores, como integração com outros sistemas ou requisitos de portabilidade.</w:t>
      </w:r>
    </w:p>
    <w:p w14:paraId="31B6DD8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72E30B" w14:textId="74B98A5F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Nota: Não confunda 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RF</w:t>
      </w:r>
      <w:r w:rsidRPr="00A31918">
        <w:rPr>
          <w:rFonts w:ascii="Times New Roman" w:hAnsi="Times New Roman" w:cs="Times New Roman"/>
          <w:color w:val="000000" w:themeColor="text1"/>
        </w:rPr>
        <w:t xml:space="preserve"> com Requisitos de Usuário! Os RF podem incluir requisitos técnicos para implementar regras de negócio ou resolver questões de engenharia e arquitetura.</w:t>
      </w:r>
    </w:p>
    <w:p w14:paraId="267CF71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1EE107" w14:textId="77777777" w:rsidR="00A31918" w:rsidRPr="00FF37B6" w:rsidRDefault="00A31918" w:rsidP="00FF37B6">
      <w:pPr>
        <w:pStyle w:val="PargrafodaLista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2º Passo: Classificação Funcional</w:t>
      </w:r>
    </w:p>
    <w:p w14:paraId="72AB9691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(equivalentes aos itens do backlog de produto) devem ser classificados em categorias que refletem seu objetivo. A APF utiliza as seguintes categorias:</w:t>
      </w:r>
    </w:p>
    <w:p w14:paraId="1324D8B1" w14:textId="77777777" w:rsidR="00B56601" w:rsidRPr="00B56601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122"/>
        <w:gridCol w:w="2124"/>
      </w:tblGrid>
      <w:tr w:rsidR="00F06CAB" w:rsidRPr="00F06CAB" w14:paraId="22F4259C" w14:textId="77777777" w:rsidTr="00520CB4">
        <w:trPr>
          <w:trHeight w:val="459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0DFBC" w14:textId="47D662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Componente funcional básico</w:t>
            </w:r>
          </w:p>
        </w:tc>
      </w:tr>
      <w:tr w:rsidR="00F06CAB" w:rsidRPr="00F06CAB" w14:paraId="3D34CE56" w14:textId="77777777" w:rsidTr="00520CB4">
        <w:trPr>
          <w:trHeight w:val="459"/>
        </w:trPr>
        <w:tc>
          <w:tcPr>
            <w:tcW w:w="250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0B53A43F" w14:textId="0EE366BA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Interação função da transação</w:t>
            </w:r>
          </w:p>
        </w:tc>
        <w:tc>
          <w:tcPr>
            <w:tcW w:w="2499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2D0BECF" w14:textId="5B216687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Armazenamento função de dados</w:t>
            </w:r>
          </w:p>
        </w:tc>
      </w:tr>
      <w:tr w:rsidR="00F06CAB" w:rsidRPr="00F06CAB" w14:paraId="3310975C" w14:textId="05A55923" w:rsidTr="00520CB4">
        <w:trPr>
          <w:trHeight w:val="459"/>
        </w:trPr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2DDC897E" w14:textId="02EB9E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Entrada externa</w:t>
            </w:r>
          </w:p>
        </w:tc>
        <w:tc>
          <w:tcPr>
            <w:tcW w:w="834" w:type="pct"/>
            <w:tcBorders>
              <w:bottom w:val="single" w:sz="4" w:space="0" w:color="FFFFFF"/>
            </w:tcBorders>
            <w:vAlign w:val="center"/>
          </w:tcPr>
          <w:p w14:paraId="59A06F50" w14:textId="7DF01A0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Saída externa</w:t>
            </w:r>
          </w:p>
        </w:tc>
        <w:tc>
          <w:tcPr>
            <w:tcW w:w="835" w:type="pct"/>
            <w:tcBorders>
              <w:bottom w:val="single" w:sz="4" w:space="0" w:color="FFFFFF"/>
            </w:tcBorders>
            <w:vAlign w:val="center"/>
          </w:tcPr>
          <w:p w14:paraId="40500A3C" w14:textId="2FD18D05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Consulta ex</w:t>
            </w:r>
            <w:r w:rsidR="004A051D"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terna</w:t>
            </w:r>
          </w:p>
        </w:tc>
        <w:tc>
          <w:tcPr>
            <w:tcW w:w="1249" w:type="pct"/>
            <w:tcBorders>
              <w:bottom w:val="single" w:sz="4" w:space="0" w:color="FFFFFF"/>
            </w:tcBorders>
            <w:vAlign w:val="center"/>
          </w:tcPr>
          <w:p w14:paraId="00936EDC" w14:textId="286B9703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lógico interno</w:t>
            </w:r>
          </w:p>
        </w:tc>
        <w:tc>
          <w:tcPr>
            <w:tcW w:w="1250" w:type="pct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3594B03" w14:textId="2A5AB802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de interface externa</w:t>
            </w:r>
          </w:p>
        </w:tc>
      </w:tr>
    </w:tbl>
    <w:p w14:paraId="3C1260E4" w14:textId="77777777" w:rsidR="007A165B" w:rsidRPr="00FF37B6" w:rsidRDefault="007A165B" w:rsidP="00FF37B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7258DFB" w14:textId="57503BC9" w:rsidR="00A31918" w:rsidRPr="00FF37B6" w:rsidRDefault="00A31918" w:rsidP="00FF37B6">
      <w:pPr>
        <w:pStyle w:val="PargrafodaLista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Entrada Externa (EE)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76C4D4F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Corresponde a componentes que capturam, transformam e armazenam dados vindos de fora do sistema.</w:t>
      </w:r>
    </w:p>
    <w:p w14:paraId="7F827845" w14:textId="656FB93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lastRenderedPageBreak/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entrada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rograma de carga em massa a partir de um arquivo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, </w:t>
      </w:r>
      <w:r w:rsidRPr="00A31918">
        <w:rPr>
          <w:rFonts w:ascii="Times New Roman" w:hAnsi="Times New Roman" w:cs="Times New Roman"/>
          <w:color w:val="000000" w:themeColor="text1"/>
        </w:rPr>
        <w:t xml:space="preserve">TL para carga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Datawarehouse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3D082961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4CE587" w14:textId="7D285197" w:rsidR="00A31918" w:rsidRPr="00FF37B6" w:rsidRDefault="00A31918" w:rsidP="00FF37B6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Saída Externa (SE)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600E4CA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Gera a exportação de dados para fora da aplicação, transformando os dados extraídos.</w:t>
      </w:r>
    </w:p>
    <w:p w14:paraId="1D007F7B" w14:textId="2B31EED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Geração de arquivo de carga para BI a partir de banco relacional de ERP.</w:t>
      </w:r>
    </w:p>
    <w:p w14:paraId="7BA580CD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275B44" w14:textId="2440D7BD" w:rsidR="00A31918" w:rsidRPr="00FF37B6" w:rsidRDefault="00A31918" w:rsidP="00FF37B6">
      <w:pPr>
        <w:pStyle w:val="PargrafodaLista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Consulta Externa (CE)</w:t>
      </w:r>
      <w:r w:rsidR="004A051D"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7BE5016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Realiza buscas e exibe informações sem transformar os dados.</w:t>
      </w:r>
    </w:p>
    <w:p w14:paraId="1C36315D" w14:textId="02830CF1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consulta de cadastro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ágina web para pesquisa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s</w:t>
      </w:r>
      <w:r w:rsidRPr="00A31918">
        <w:rPr>
          <w:rFonts w:ascii="Times New Roman" w:hAnsi="Times New Roman" w:cs="Times New Roman"/>
          <w:color w:val="000000" w:themeColor="text1"/>
        </w:rPr>
        <w:t>cript SQL para consulta de banco de dados.</w:t>
      </w:r>
    </w:p>
    <w:p w14:paraId="6762394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1086D0" w14:textId="77777777" w:rsidR="00A31918" w:rsidRPr="00FF37B6" w:rsidRDefault="00A31918" w:rsidP="00FF37B6">
      <w:pPr>
        <w:pStyle w:val="PargrafodaLista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Arquivo Lógico Interno (ALI)</w:t>
      </w:r>
    </w:p>
    <w:p w14:paraId="2310C51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Base de dados exclusiva do sistema em desenvolvimento. Não é acessada diretamente por outros sistemas.</w:t>
      </w:r>
    </w:p>
    <w:p w14:paraId="03E0EB74" w14:textId="77777777" w:rsidR="009D3AEC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Tabelas de um sistema de gestão interna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805DD10" w14:textId="77777777" w:rsidR="009D3AEC" w:rsidRPr="00F06CAB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D2CAC4" w14:textId="77777777" w:rsidR="009D3AEC" w:rsidRPr="00FF37B6" w:rsidRDefault="009D3AEC" w:rsidP="00FF37B6">
      <w:pPr>
        <w:pStyle w:val="PargrafodaLista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A</w:t>
      </w:r>
      <w:r w:rsidR="00A31918" w:rsidRPr="00FF37B6">
        <w:rPr>
          <w:rFonts w:ascii="Times New Roman" w:hAnsi="Times New Roman" w:cs="Times New Roman"/>
          <w:b/>
          <w:bCs/>
          <w:color w:val="7F7F7F" w:themeColor="text1" w:themeTint="80"/>
        </w:rPr>
        <w:t>rquivo de Interface Externa (AIE)</w:t>
      </w:r>
      <w:r w:rsidRPr="00FF37B6">
        <w:rPr>
          <w:rFonts w:ascii="Times New Roman" w:hAnsi="Times New Roman" w:cs="Times New Roman"/>
          <w:b/>
          <w:bCs/>
          <w:color w:val="7F7F7F" w:themeColor="text1" w:themeTint="80"/>
        </w:rPr>
        <w:t>:</w:t>
      </w:r>
    </w:p>
    <w:p w14:paraId="5DCBC1DF" w14:textId="082759F4" w:rsidR="00A31918" w:rsidRPr="00A31918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B</w:t>
      </w:r>
      <w:r w:rsidR="00A31918" w:rsidRPr="00A31918">
        <w:rPr>
          <w:rFonts w:ascii="Times New Roman" w:hAnsi="Times New Roman" w:cs="Times New Roman"/>
          <w:color w:val="000000" w:themeColor="text1"/>
        </w:rPr>
        <w:t>ase de dados usada na troca de informações entre o sistema em desenvolvimento e outros sistemas externos.</w:t>
      </w:r>
    </w:p>
    <w:p w14:paraId="69DC61C1" w14:textId="08331DE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Arquivo XML usado para integração entre sistemas legados.</w:t>
      </w:r>
    </w:p>
    <w:p w14:paraId="469F17C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60385C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3º Passo: Identificação de Dados Referenciados (DER)</w:t>
      </w:r>
    </w:p>
    <w:p w14:paraId="665F000E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quantidade de dados elementares usados na execução das transações é chamada de DER (Dados Elementares Referenciados).</w:t>
      </w:r>
    </w:p>
    <w:p w14:paraId="16881EAF" w14:textId="77777777" w:rsidR="00520CB4" w:rsidRPr="00A31918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7F9C31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520CB4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D7FC47C" w14:textId="7F0DEE65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Campos como "Nome do Cliente", "Endereço" ou "Código do Pedido" são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19A188E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0D3D03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t>4º Passo: Classificação da Complexidade Funcional</w:t>
      </w:r>
    </w:p>
    <w:p w14:paraId="1DB7A5E0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Cada CFB é avaliado de acordo com a quantidade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e de arquivos referenciados. </w:t>
      </w:r>
    </w:p>
    <w:p w14:paraId="5D860455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A800B" w14:textId="2963321B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complexidade funcional é classificada como:</w:t>
      </w:r>
    </w:p>
    <w:p w14:paraId="0A3F0BAD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Simples</w:t>
      </w:r>
    </w:p>
    <w:p w14:paraId="2FAFB1FB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Média</w:t>
      </w:r>
    </w:p>
    <w:p w14:paraId="625C5E73" w14:textId="0E51397E" w:rsidR="00520CB4" w:rsidRDefault="00A31918" w:rsidP="004A051D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Complexa</w:t>
      </w:r>
    </w:p>
    <w:p w14:paraId="17B97897" w14:textId="77777777" w:rsidR="00FF37B6" w:rsidRPr="00FF37B6" w:rsidRDefault="00FF37B6" w:rsidP="00FF37B6">
      <w:pPr>
        <w:pStyle w:val="PargrafodaLista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056368" w14:textId="5D173CE9" w:rsidR="00520CB4" w:rsidRPr="00F06CAB" w:rsidRDefault="00A31918" w:rsidP="00FF37B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Tabela de Complexidade Funcional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6CAB" w:rsidRPr="00F06CAB" w14:paraId="7B6E0DC3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2D076A18" w14:textId="2CD16DA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Tipo de CFB</w:t>
            </w:r>
          </w:p>
        </w:tc>
        <w:tc>
          <w:tcPr>
            <w:tcW w:w="2123" w:type="dxa"/>
            <w:tcBorders>
              <w:top w:val="single" w:sz="4" w:space="0" w:color="FFFFFF"/>
            </w:tcBorders>
            <w:vAlign w:val="center"/>
          </w:tcPr>
          <w:p w14:paraId="107DDE28" w14:textId="7762431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Simples</w:t>
            </w:r>
          </w:p>
        </w:tc>
        <w:tc>
          <w:tcPr>
            <w:tcW w:w="2124" w:type="dxa"/>
            <w:tcBorders>
              <w:top w:val="single" w:sz="4" w:space="0" w:color="FFFFFF"/>
            </w:tcBorders>
            <w:vAlign w:val="center"/>
          </w:tcPr>
          <w:p w14:paraId="47C06A4A" w14:textId="3B6C99B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Médio</w:t>
            </w:r>
          </w:p>
        </w:tc>
        <w:tc>
          <w:tcPr>
            <w:tcW w:w="2124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BBA76D8" w14:textId="772396A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Complexo</w:t>
            </w:r>
          </w:p>
        </w:tc>
      </w:tr>
      <w:tr w:rsidR="00F06CAB" w:rsidRPr="00F06CAB" w14:paraId="75D0D4CE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12F51D" w14:textId="4BEE4C1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Entrada Externa</w:t>
            </w:r>
          </w:p>
        </w:tc>
        <w:tc>
          <w:tcPr>
            <w:tcW w:w="2123" w:type="dxa"/>
            <w:vAlign w:val="center"/>
          </w:tcPr>
          <w:p w14:paraId="1A523C5E" w14:textId="15A3316A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4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5FE2AC07" w14:textId="16D5A310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5 a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15EE6622" w14:textId="5E3A481F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424E1BBE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</w:tcBorders>
            <w:vAlign w:val="center"/>
          </w:tcPr>
          <w:p w14:paraId="6780D45A" w14:textId="7A4F3939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Saída Externa</w:t>
            </w:r>
          </w:p>
        </w:tc>
        <w:tc>
          <w:tcPr>
            <w:tcW w:w="2123" w:type="dxa"/>
            <w:vAlign w:val="center"/>
          </w:tcPr>
          <w:p w14:paraId="545F61BA" w14:textId="483A500C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6A34FF06" w14:textId="38365131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6 a 19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0E287CF2" w14:textId="4E284DBA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+ 19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25E0590C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98B1AF8" w14:textId="769F793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2123" w:type="dxa"/>
            <w:tcBorders>
              <w:bottom w:val="single" w:sz="4" w:space="0" w:color="FFFFFF"/>
            </w:tcBorders>
            <w:vAlign w:val="center"/>
          </w:tcPr>
          <w:p w14:paraId="789678DA" w14:textId="001DBAB3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1 a 4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</w:tcBorders>
            <w:vAlign w:val="center"/>
          </w:tcPr>
          <w:p w14:paraId="3FA73E74" w14:textId="5C5807F6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5 a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0E13BA57" w14:textId="698AA62B" w:rsidR="00A31918" w:rsidRPr="00FF37B6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+ 15 </w:t>
            </w:r>
            <w:proofErr w:type="spellStart"/>
            <w:r w:rsidRPr="00FF37B6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DERs</w:t>
            </w:r>
            <w:proofErr w:type="spellEnd"/>
          </w:p>
        </w:tc>
      </w:tr>
    </w:tbl>
    <w:p w14:paraId="1D53701E" w14:textId="77777777" w:rsidR="00A31918" w:rsidRPr="00FF37B6" w:rsidRDefault="00A31918" w:rsidP="00FF37B6">
      <w:pPr>
        <w:pStyle w:val="PargrafodaLista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</w:rPr>
        <w:lastRenderedPageBreak/>
        <w:t>5º Passo: Cálculo do Esforço de Projeto</w:t>
      </w:r>
    </w:p>
    <w:p w14:paraId="2500F81B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 os pontos de função não ajustados calculados, aplica-se fatores de ajuste para considerar elementos que influenciam a produtividade, como:</w:t>
      </w:r>
    </w:p>
    <w:p w14:paraId="313AE90B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Ferramentas utilizadas (IDE, frameworks, etc.).</w:t>
      </w:r>
    </w:p>
    <w:p w14:paraId="3C0B1E8B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Requisitos não funcionais (desempenho, segurança, portabilidade).</w:t>
      </w:r>
    </w:p>
    <w:p w14:paraId="119F8248" w14:textId="77777777" w:rsidR="00A31918" w:rsidRPr="00FF37B6" w:rsidRDefault="00A31918" w:rsidP="00FF37B6">
      <w:pPr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Complexidade técnica (integrações, volume de dados).</w:t>
      </w:r>
    </w:p>
    <w:p w14:paraId="0AD6B92C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F55B815" w14:textId="5773A6E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Esses fatores resultam nos pontos de função ajustados, que permitem estimar o esforço necessário para o projeto.</w:t>
      </w:r>
    </w:p>
    <w:p w14:paraId="5ED7794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AEC0A2" w14:textId="56BA91DF" w:rsidR="007A165B" w:rsidRPr="00FF37B6" w:rsidRDefault="007A165B" w:rsidP="007A165B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Estratégias de Teste </w:t>
      </w:r>
    </w:p>
    <w:p w14:paraId="1020BC94" w14:textId="77777777" w:rsidR="007A165B" w:rsidRPr="00F06CAB" w:rsidRDefault="007A165B" w:rsidP="007A165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1DBD1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A indústria de software segue um roteiro estabelecido para liberar novos produtos ou versões atualizadas de produtos existentes. Esse processo é essencial para garantir a qualidade e funcionalidade antes da disponibilização ao público em geral.</w:t>
      </w:r>
    </w:p>
    <w:p w14:paraId="729DF56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3EC4883" w14:textId="6031D3FA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de Liberação de Software</w:t>
      </w:r>
    </w:p>
    <w:p w14:paraId="4AA6C106" w14:textId="1FCDB7A1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 xml:space="preserve">Empresas como Google e IBM utilizam as seguintes etapas no ciclo de desenvolvimento e liberação: Alpha → Beta → Release Candidate → RTM (Release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 xml:space="preserve"> Manufacturing) → GA (General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Availability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>)</w:t>
      </w:r>
    </w:p>
    <w:p w14:paraId="53A90731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47F1B2" w14:textId="3A1C834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Alpha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1BE1D44" w14:textId="6F19FF5A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Primeira fase de testes, geralmente realizada internamente.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O software ainda está em desenvolvimento, contendo funcionalidades iniciais que podem não estar completas ou estáveis.</w:t>
      </w:r>
    </w:p>
    <w:p w14:paraId="0F0AF5EE" w14:textId="77777777" w:rsidR="00C35D88" w:rsidRP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6CAB" w14:paraId="785CB3D3" w14:textId="77777777" w:rsidTr="00A10E10">
        <w:trPr>
          <w:trHeight w:val="20"/>
        </w:trPr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862AF8D" w14:textId="09F4F41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CF5AF8D" w14:textId="7BC212A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F06CAB" w14:paraId="42AFB1DE" w14:textId="77777777" w:rsidTr="00A10E10">
        <w:trPr>
          <w:trHeight w:val="20"/>
        </w:trPr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176B8C62" w14:textId="5809F64A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Identificar bugs iniciais, problemas graves e validar o funcionamento básico.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13F54047" w14:textId="5F536D15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Desenvolvedores, equipes de QA e, ocasionalmente, um grupo seleto de usuários internos.</w:t>
            </w:r>
          </w:p>
        </w:tc>
      </w:tr>
    </w:tbl>
    <w:p w14:paraId="3A52EEB0" w14:textId="77777777" w:rsidR="00C35D88" w:rsidRPr="00F06CAB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A67322" w14:textId="2F6AA906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Beta:</w:t>
      </w:r>
    </w:p>
    <w:p w14:paraId="1C27EFF6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Segunda fase de testes, aberta para um grupo maior de usuários externos, muitas vezes chamada de "teste de aceitação do usuário".</w:t>
      </w:r>
    </w:p>
    <w:p w14:paraId="32DEFF08" w14:textId="77777777" w:rsidR="00A10E10" w:rsidRPr="00A10E10" w:rsidRDefault="00A10E10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0E10" w:rsidRPr="00A10E10" w14:paraId="0ED3819F" w14:textId="77777777" w:rsidTr="00A10E10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1B3CE84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A064D61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A10E10" w:rsidRPr="00A10E10" w14:paraId="47839A03" w14:textId="77777777" w:rsidTr="00A10E10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63207325" w14:textId="340E9A2D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Avaliar a usabilidade, funcionalidade em condições reais e identificar falhas não detectadas na fase Alpha.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6EEE5018" w14:textId="39D52C3B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grupo de usuários finais ou testadores externos que fornecem feedback à equipe de desenvolvimento.</w:t>
            </w:r>
          </w:p>
        </w:tc>
      </w:tr>
    </w:tbl>
    <w:p w14:paraId="52D82C77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004F4C" w14:textId="77777777" w:rsidR="00FF37B6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E45971" w14:textId="77777777" w:rsidR="00FF37B6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B87C22" w14:textId="77777777" w:rsidR="00FF37B6" w:rsidRPr="00F06CAB" w:rsidRDefault="00FF37B6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2EBACE" w14:textId="41DC79A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Release Candidate (RC)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2C46CDA" w14:textId="21B7D27E" w:rsidR="00F06CAB" w:rsidRPr="00434608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do software que está próxima de ser finalizada, contendo todas as funcionalidades planejadas e corrigindo os principais problemas reportados nas fases anteriores.</w:t>
      </w:r>
    </w:p>
    <w:p w14:paraId="07FAAD50" w14:textId="77777777" w:rsidR="00434608" w:rsidRDefault="0043460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4608" w:rsidRPr="00A10E10" w14:paraId="71A373E9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69A11F1A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5330714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434608" w:rsidRPr="00A10E10" w14:paraId="32BD42C8" w14:textId="77777777" w:rsidTr="00434608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26A2B632" w14:textId="411D4FB4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Validar se o software está pronto para lançamento, executando testes de regressão e verificações de estabilidade.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345C14" w14:textId="59CC4DEA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Internamente ou por um grupo restrito de usuários avançados.</w:t>
            </w:r>
          </w:p>
        </w:tc>
      </w:tr>
    </w:tbl>
    <w:p w14:paraId="5E57DC4F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BAB9EEF" w14:textId="2A7DE5B9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RTM (Release </w:t>
      </w:r>
      <w:proofErr w:type="spellStart"/>
      <w:r w:rsidRPr="00F06CAB">
        <w:rPr>
          <w:rFonts w:ascii="Times New Roman" w:hAnsi="Times New Roman" w:cs="Times New Roman"/>
          <w:b/>
          <w:bCs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 Manufacturing)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A20E086" w14:textId="6C5B48D6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pronta para distribuição, entregue para fabricantes ou distribuidores.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Muitas vezes chamada de "versão Gold".</w:t>
      </w:r>
    </w:p>
    <w:p w14:paraId="5A57312E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1C0E" w:rsidRPr="00A10E10" w14:paraId="5597E36C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5B1B0F0D" w14:textId="77777777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81D42C9" w14:textId="30C7064F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Quem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acessa</w:t>
            </w:r>
          </w:p>
        </w:tc>
      </w:tr>
      <w:tr w:rsidR="00B31C0E" w:rsidRPr="00434608" w14:paraId="0BCC5021" w14:textId="77777777" w:rsidTr="006D04C2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EFC8E3C" w14:textId="029CEC7B" w:rsidR="00B31C0E" w:rsidRPr="00434608" w:rsidRDefault="00B31C0E" w:rsidP="00B31C0E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Preparar o software para produção em larga escala e distribuição.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79E97221" w14:textId="61915008" w:rsidR="00B31C0E" w:rsidRPr="00434608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Empresas parceiras, fabricantes de hardware ou provedores de serviços que incluem o software em seus produtos.</w:t>
            </w:r>
          </w:p>
        </w:tc>
      </w:tr>
    </w:tbl>
    <w:p w14:paraId="14CCE10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2E29D32" w14:textId="258FFFE5" w:rsidR="00F06CAB" w:rsidRPr="00B31C0E" w:rsidRDefault="00F06CAB" w:rsidP="00B31C0E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31C0E">
        <w:rPr>
          <w:rFonts w:ascii="Times New Roman" w:hAnsi="Times New Roman" w:cs="Times New Roman"/>
          <w:b/>
          <w:bCs/>
          <w:color w:val="000000" w:themeColor="text1"/>
        </w:rPr>
        <w:t xml:space="preserve">GA (General </w:t>
      </w:r>
      <w:proofErr w:type="spellStart"/>
      <w:r w:rsidRPr="00B31C0E">
        <w:rPr>
          <w:rFonts w:ascii="Times New Roman" w:hAnsi="Times New Roman" w:cs="Times New Roman"/>
          <w:b/>
          <w:bCs/>
          <w:color w:val="000000" w:themeColor="text1"/>
        </w:rPr>
        <w:t>Availability</w:t>
      </w:r>
      <w:proofErr w:type="spellEnd"/>
      <w:r w:rsidR="00B31C0E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37C23E4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Fase final em que o software é oficialmente lançado ao público em geral.</w:t>
      </w:r>
    </w:p>
    <w:p w14:paraId="31DC808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Considerado estável e pronto para uso em larga escala.</w:t>
      </w:r>
    </w:p>
    <w:p w14:paraId="05391062" w14:textId="77777777" w:rsidR="00B31C0E" w:rsidRDefault="00B31C0E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3BF7EF" w14:textId="2058AEDD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Objetivo</w:t>
      </w:r>
      <w:r w:rsidRPr="00F06CAB">
        <w:rPr>
          <w:rFonts w:ascii="Times New Roman" w:hAnsi="Times New Roman" w:cs="Times New Roman"/>
          <w:color w:val="000000" w:themeColor="text1"/>
        </w:rPr>
        <w:t>:</w:t>
      </w:r>
    </w:p>
    <w:p w14:paraId="5EA388C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Tornar o software amplamente acessível para clientes, usuários finais e organizações.</w:t>
      </w:r>
    </w:p>
    <w:p w14:paraId="2FA346A8" w14:textId="77777777" w:rsidR="00F06CAB" w:rsidRDefault="00F06CAB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A8AFD2" w14:textId="5D31929A" w:rsidR="007423D5" w:rsidRPr="00813904" w:rsidRDefault="007423D5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 Teste e a Governança e a Qualidade de Software</w:t>
      </w:r>
    </w:p>
    <w:p w14:paraId="2782C21C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O teste de software é fundamental para assegurar a qualidade, detectando erros, defeitos e falhas. Um erro é o engano cometido por um desenvolvedor durante a criação do sistema, que gera um defeito no componente, tornando-o incapaz de funcionar corretamente. Esse defeito, quando exposto em execução, resulta em uma falha, ou seja, um desvio no comportamento esperado do software.</w:t>
      </w:r>
    </w:p>
    <w:p w14:paraId="5E5D80C4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295D02" w14:textId="4421BBD1" w:rsidR="007423D5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Ao identificar e corrigir erros antes que se transformem em falhas no uso real, os testes garantem que o sistema opere conforme esperado, promovendo maior confiabilidade e satisfação do usuário.</w:t>
      </w:r>
    </w:p>
    <w:p w14:paraId="4E1E31C7" w14:textId="77777777" w:rsidR="00FF37B6" w:rsidRDefault="00FF37B6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1055524" w14:textId="7100FE06" w:rsidR="00781366" w:rsidRPr="00FF37B6" w:rsidRDefault="00A726AD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Níveis de Teste: Modelo V</w:t>
      </w:r>
    </w:p>
    <w:p w14:paraId="7D3867D0" w14:textId="77777777" w:rsid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809762" w14:textId="77687409" w:rsidR="00FF37B6" w:rsidRP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FLUXO DE PROJETO: CICLO DE VIDA</w:t>
      </w:r>
    </w:p>
    <w:p w14:paraId="59184BDD" w14:textId="1CEFBF0A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Levantamento de Requisitos → Modelagem Funcional → Arquitetura Técnica de Sistema → Construção de Código</w:t>
      </w:r>
    </w:p>
    <w:p w14:paraId="2906E834" w14:textId="77777777" w:rsidR="00F20DF4" w:rsidRPr="00FF37B6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↓</w:t>
      </w:r>
    </w:p>
    <w:p w14:paraId="6F67FB56" w14:textId="77777777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Código Pronto</w:t>
      </w:r>
    </w:p>
    <w:p w14:paraId="49031DE8" w14:textId="77777777" w:rsidR="00F20DF4" w:rsidRPr="00FF37B6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lastRenderedPageBreak/>
        <w:t>↓</w:t>
      </w:r>
    </w:p>
    <w:p w14:paraId="64FAA4A8" w14:textId="17DB8482" w:rsidR="00FF37B6" w:rsidRPr="00FF37B6" w:rsidRDefault="00FF37B6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</w:rPr>
      </w:pPr>
      <w:r w:rsidRPr="00FF37B6">
        <w:rPr>
          <w:rFonts w:ascii="Times New Roman" w:hAnsi="Times New Roman" w:cs="Times New Roman"/>
          <w:color w:val="7F7F7F" w:themeColor="text1" w:themeTint="80"/>
        </w:rPr>
        <w:t>FLUXO DE TESTE: CICLO DE TESTE</w:t>
      </w:r>
    </w:p>
    <w:p w14:paraId="637D1767" w14:textId="3EC4174C" w:rsidR="00F20DF4" w:rsidRDefault="00F20DF4" w:rsidP="00F20DF4">
      <w:pPr>
        <w:pBdr>
          <w:bottom w:val="single" w:sz="4" w:space="1" w:color="FFFFFF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Teste Unitário de </w:t>
      </w:r>
      <w:proofErr w:type="gramStart"/>
      <w:r>
        <w:rPr>
          <w:rFonts w:ascii="Times New Roman" w:hAnsi="Times New Roman" w:cs="Times New Roman"/>
          <w:color w:val="000000" w:themeColor="text1"/>
        </w:rPr>
        <w:t>Código  →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Teste de Integração entre Componentes → Teste de Sistema Completo → Teste de Aceitação pelo Usuário</w:t>
      </w:r>
    </w:p>
    <w:p w14:paraId="0E8B7276" w14:textId="77777777" w:rsidR="00F20DF4" w:rsidRDefault="00F20DF4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C78B5C" w14:textId="331D8531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Nas etapas produtivas, avalia-se o cumprimento dos processos definidos para a fábrica de software e o gerenciamento do projeto. Verifica-se se o termo de abertura foi criado, se o código-fonte reutiliza componentes arquiteturais e se os métodos das classes foram detalhados em algoritmos. Valida-se ainda se os diagramas representam semanticamente o escopo funcional descrito no backlog do produto.</w:t>
      </w:r>
    </w:p>
    <w:p w14:paraId="78AA250A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72A7AB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Levantamento de Requisitos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63A1EAA" w14:textId="6B96FBD2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Verificação da lista de requisitos do backlog, realizada pelo analista de processos e de negócios, junto ao cliente.</w:t>
      </w:r>
    </w:p>
    <w:p w14:paraId="03BFFE4E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857C28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Modelagem Funcional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EB73C38" w14:textId="778BAD55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Compatibilidade entre especificações (UML e MER) e requisitos, e consistência entre componentes (classes e casos de uso). Responsáveis: analista de sistemas, processos e negócios.</w:t>
      </w:r>
    </w:p>
    <w:p w14:paraId="222EAC81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964361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Arquitetura Técnica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368E0FBA" w14:textId="739C8B3B" w:rsid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Definição da organização modular, biblioteca de reuso, comunicação entre componentes e tecnologias para o ambiente de desenvolvimento. Responsáveis: arquiteto de solução e analista de sistemas.</w:t>
      </w:r>
    </w:p>
    <w:p w14:paraId="37FAFB8C" w14:textId="77777777" w:rsidR="00B8354C" w:rsidRPr="00725250" w:rsidRDefault="00B8354C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04944E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Construção de Código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BB45586" w14:textId="47BE5E53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Aderência do código às especificações de arquitetura e sistema. O programador realiza essa etapa com suporte pontual do analista de sistemas.</w:t>
      </w:r>
    </w:p>
    <w:p w14:paraId="363E732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41E075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Os testes verificam o status e registro de aplicação (data, hora e responsável).</w:t>
      </w:r>
    </w:p>
    <w:p w14:paraId="1C3D3E6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4ED3D8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Unitário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A4C95D5" w14:textId="748FB63A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Realizado pelo programador, avalia lógica, cálculos e formatação de entrada e saída.</w:t>
      </w:r>
    </w:p>
    <w:p w14:paraId="143004C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CB175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Integração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71D0876" w14:textId="664A575D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Especialistas avaliam a comunicação entre componentes por meio de planos e roteiros baseados em parâmetros e protocolos.</w:t>
      </w:r>
    </w:p>
    <w:p w14:paraId="7E94EBF8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6CD4F627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Sistema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FDA774C" w14:textId="59CB71AE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Simulação do funcionamento completo do sistema, com base em planos e casos de uso, verificando rotinas de negócio. Responsáveis: especialistas em testes alinhados com analistas de sistemas.</w:t>
      </w:r>
    </w:p>
    <w:p w14:paraId="0F61B90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E3DB6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Aceitação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B1F960B" w14:textId="54D46BD4" w:rsidR="00725250" w:rsidRPr="00725250" w:rsidRDefault="00725250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Usuários finais experimentam o software para aprovação e liberação.</w:t>
      </w:r>
    </w:p>
    <w:p w14:paraId="1235EE89" w14:textId="77777777" w:rsidR="006539B7" w:rsidRPr="00B8354C" w:rsidRDefault="006539B7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F3D06" w14:textId="194B8EBF" w:rsidR="005E5646" w:rsidRPr="00FF37B6" w:rsidRDefault="005E5646" w:rsidP="00813904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Tipos </w:t>
      </w:r>
      <w:r w:rsidR="00813904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 Técnicas </w:t>
      </w: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 Teste</w:t>
      </w:r>
    </w:p>
    <w:p w14:paraId="4DE3FB91" w14:textId="77777777" w:rsidR="00813904" w:rsidRDefault="00813904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A4BB8A" w14:textId="472E14E2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Os tipos de teste definem o propósito e a ênfase da avaliação:</w:t>
      </w:r>
    </w:p>
    <w:p w14:paraId="2F4915D5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005DF0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Funcional: </w:t>
      </w:r>
    </w:p>
    <w:p w14:paraId="76BB64FC" w14:textId="21D769BE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Foca no funcionamento do software, analisando os serviços prestados, como geração, armazenamento, processamento, distribuição e proteção de informações.</w:t>
      </w:r>
    </w:p>
    <w:p w14:paraId="5DACFF7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68B439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Não Funcional: </w:t>
      </w:r>
    </w:p>
    <w:p w14:paraId="0E1E1F2C" w14:textId="092097B5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atributos de qualidade como estética, facilidade de uso e desempenho, sem relação direta com a funcionalidade.</w:t>
      </w:r>
    </w:p>
    <w:p w14:paraId="75079762" w14:textId="77777777" w:rsidR="00AF5A67" w:rsidRPr="00EB0345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BF0884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Estrutural: </w:t>
      </w:r>
    </w:p>
    <w:p w14:paraId="349E85C5" w14:textId="3F477E24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aspectos técnicos, como engenharia e arquitetura do software.</w:t>
      </w:r>
    </w:p>
    <w:p w14:paraId="35F9C32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4A4143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Teste de Mudança: </w:t>
      </w:r>
    </w:p>
    <w:p w14:paraId="407EA58B" w14:textId="49BFF5EC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componentes alterados e os impactos em partes não modificadas. Divide-se em:</w:t>
      </w:r>
    </w:p>
    <w:p w14:paraId="4404F6C9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F57979F" w14:textId="7CC3CB55" w:rsidR="00AF5A67" w:rsidRPr="00E46096" w:rsidRDefault="005E5646" w:rsidP="00E46096">
      <w:pPr>
        <w:pStyle w:val="PargrafodaLista"/>
        <w:numPr>
          <w:ilvl w:val="0"/>
          <w:numId w:val="42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Teste de Confirmação (</w:t>
      </w:r>
      <w:proofErr w:type="spellStart"/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Re-Teste</w:t>
      </w:r>
      <w:proofErr w:type="spellEnd"/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):</w:t>
      </w:r>
      <w:r w:rsidRPr="00E46096"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498732C1" w14:textId="02DEE3B8" w:rsidR="00AF5A67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Verifica a eficácia, eficiência e efetividade dos componentes modificados.</w:t>
      </w:r>
    </w:p>
    <w:p w14:paraId="2073506C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EC6043D" w14:textId="44C29526" w:rsidR="00AF5A67" w:rsidRPr="00E46096" w:rsidRDefault="005E5646" w:rsidP="00E46096">
      <w:pPr>
        <w:pStyle w:val="PargrafodaLista"/>
        <w:numPr>
          <w:ilvl w:val="0"/>
          <w:numId w:val="4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>Teste de Regressão:</w:t>
      </w:r>
      <w:r w:rsidRPr="00E46096">
        <w:rPr>
          <w:rFonts w:ascii="Times New Roman" w:hAnsi="Times New Roman" w:cs="Times New Roman"/>
          <w:color w:val="7F7F7F" w:themeColor="text1" w:themeTint="80"/>
        </w:rPr>
        <w:t xml:space="preserve"> </w:t>
      </w:r>
    </w:p>
    <w:p w14:paraId="313FDC63" w14:textId="0E60B32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Garante que componentes não alterados continuam funcionando corretamente após mudanças.</w:t>
      </w:r>
    </w:p>
    <w:p w14:paraId="79F6803A" w14:textId="7851761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F5C000" w14:textId="7542097D" w:rsidR="005E5646" w:rsidRPr="00813904" w:rsidRDefault="00813904" w:rsidP="0081390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13904">
        <w:rPr>
          <w:rFonts w:ascii="Times New Roman" w:hAnsi="Times New Roman" w:cs="Times New Roman"/>
          <w:color w:val="000000" w:themeColor="text1"/>
        </w:rPr>
        <w:t>As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E5646" w:rsidRPr="005E5646">
        <w:rPr>
          <w:rFonts w:ascii="Times New Roman" w:hAnsi="Times New Roman" w:cs="Times New Roman"/>
          <w:color w:val="000000" w:themeColor="text1"/>
        </w:rPr>
        <w:t>técnicas direcionam como realizar os testes:</w:t>
      </w:r>
    </w:p>
    <w:p w14:paraId="11C103A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230CE2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Caixa Preta: </w:t>
      </w:r>
    </w:p>
    <w:p w14:paraId="36D3ABC0" w14:textId="34B70AB8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o software sem considerar sua construção interna, testando entradas e saídas esperadas.</w:t>
      </w:r>
    </w:p>
    <w:p w14:paraId="27B73771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1295A0C" w14:textId="77777777" w:rsidR="00AF5A67" w:rsidRPr="00EB0345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B0345">
        <w:rPr>
          <w:rFonts w:ascii="Times New Roman" w:hAnsi="Times New Roman" w:cs="Times New Roman"/>
          <w:b/>
          <w:bCs/>
          <w:color w:val="000000" w:themeColor="text1"/>
        </w:rPr>
        <w:t xml:space="preserve">Caixa Branca: </w:t>
      </w:r>
    </w:p>
    <w:p w14:paraId="0A69B9C5" w14:textId="0F19D9FF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o código e a lógica interna, avaliando trechos específicos do programa</w:t>
      </w:r>
    </w:p>
    <w:p w14:paraId="61B8999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DB15E1" w14:textId="5D81624F" w:rsidR="00F20DF4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Exemplo Prático: Software de Planilha</w:t>
      </w:r>
    </w:p>
    <w:p w14:paraId="7823F9EA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17378876" w14:textId="77777777" w:rsidR="00E46096" w:rsidRDefault="00E46096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  <w:sectPr w:rsidR="00E460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F32365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Funcionais: </w:t>
      </w:r>
    </w:p>
    <w:p w14:paraId="6443CCCE" w14:textId="2DBC7DAC" w:rsidR="00AF5A67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Tabular dados, somar, calcular percentuais.</w:t>
      </w:r>
    </w:p>
    <w:p w14:paraId="301FE8A5" w14:textId="77777777" w:rsidR="00E46096" w:rsidRP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</w:p>
    <w:p w14:paraId="70D6A7BC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Não Funcionais: </w:t>
      </w:r>
    </w:p>
    <w:p w14:paraId="273CDD09" w14:textId="1AEF7E8D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Beleza dos gráficos, facilidade para digitar fórmulas.</w:t>
      </w:r>
    </w:p>
    <w:p w14:paraId="73B6B0EE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5D8A3A68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Testes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Estruturais: </w:t>
      </w:r>
    </w:p>
    <w:p w14:paraId="64F8701E" w14:textId="17EF9740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Integração OLE com PowerPoint/MS-Word e banco de dados MS-SQL.</w:t>
      </w:r>
    </w:p>
    <w:p w14:paraId="3BDE26A1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7557B04D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Técnica da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Caixa Preta: </w:t>
      </w:r>
    </w:p>
    <w:p w14:paraId="29F2248A" w14:textId="131DB28E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Preencher células, aplicar fórmulas, verificar resultados.</w:t>
      </w:r>
    </w:p>
    <w:p w14:paraId="5403DA55" w14:textId="77777777" w:rsidR="00AF5A67" w:rsidRPr="00E4609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426D3E39" w14:textId="77777777" w:rsidR="00AF5A67" w:rsidRPr="00E46096" w:rsidRDefault="00AF5A67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7F7F7F" w:themeColor="text1" w:themeTint="80"/>
        </w:rPr>
      </w:pPr>
      <w:r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Técnica da </w:t>
      </w:r>
      <w:r w:rsidR="005E5646" w:rsidRPr="00E46096">
        <w:rPr>
          <w:rFonts w:ascii="Times New Roman" w:hAnsi="Times New Roman" w:cs="Times New Roman"/>
          <w:b/>
          <w:bCs/>
          <w:color w:val="7F7F7F" w:themeColor="text1" w:themeTint="80"/>
        </w:rPr>
        <w:t xml:space="preserve">Caixa Branca: </w:t>
      </w:r>
    </w:p>
    <w:p w14:paraId="49707C5A" w14:textId="40136096" w:rsidR="005E5646" w:rsidRPr="00E4609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E46096">
        <w:rPr>
          <w:rFonts w:ascii="Times New Roman" w:hAnsi="Times New Roman" w:cs="Times New Roman"/>
          <w:color w:val="7F7F7F" w:themeColor="text1" w:themeTint="80"/>
        </w:rPr>
        <w:t>Inspecionar código-fonte, acompanhar parâmetros e variáveis.</w:t>
      </w:r>
    </w:p>
    <w:p w14:paraId="487AD37C" w14:textId="77777777" w:rsidR="00E46096" w:rsidRDefault="00E4609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  <w:sectPr w:rsidR="00E46096" w:rsidSect="00E4609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18351C" w14:textId="6197BCEA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85CCD6" w14:textId="27545EAA" w:rsidR="003A1850" w:rsidRPr="00FF37B6" w:rsidRDefault="003A1850" w:rsidP="00EB5CF8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Teste Unit</w:t>
      </w:r>
      <w:r w:rsidR="00EB5CF8" w:rsidRPr="00FF37B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ário</w:t>
      </w:r>
    </w:p>
    <w:p w14:paraId="14488856" w14:textId="77777777" w:rsidR="008139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8FF23A3" w14:textId="0E55FFF1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Os testes unitários isolam a funcionalidade de um componente, analisando seu comportamento sem interferências externas. Em programação orientada a objetos, isso inclui testar métodos de classes específicas, mascarando chamadas externas e simulando retornos.</w:t>
      </w:r>
    </w:p>
    <w:p w14:paraId="3123E9BE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C93FD3" w14:textId="042DCB10" w:rsidR="008139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Para realizar testes funcionais de caixa branca, são utilizados métodos como:</w:t>
      </w:r>
    </w:p>
    <w:p w14:paraId="0935471B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CDD66A" w14:textId="77777777" w:rsidR="00813904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Inicialização de Variáveis: </w:t>
      </w:r>
    </w:p>
    <w:p w14:paraId="7E7D6084" w14:textId="49CADEB0" w:rsidR="00C74404" w:rsidRDefault="00C74404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Falhas intermitentes podem ocorrer pela ausência de inicialização. Antes de iniciar os testes, é preciso mapear variáveis, verificar seu uso inicial e corrigir problemas de não inicialização.</w:t>
      </w:r>
    </w:p>
    <w:p w14:paraId="3CD8A2F2" w14:textId="77777777" w:rsidR="00EB0345" w:rsidRPr="00F20DF4" w:rsidRDefault="00EB0345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994E61" w14:textId="77777777" w:rsidR="00EB0345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>Complexidade Ciclomática:</w:t>
      </w:r>
      <w:r w:rsidRPr="00F20DF4">
        <w:rPr>
          <w:rFonts w:ascii="Times New Roman" w:hAnsi="Times New Roman" w:cs="Times New Roman"/>
          <w:color w:val="000000" w:themeColor="text1"/>
        </w:rPr>
        <w:t xml:space="preserve"> </w:t>
      </w:r>
    </w:p>
    <w:p w14:paraId="2AECA529" w14:textId="76B9E529" w:rsidR="00C74404" w:rsidRDefault="00C74404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Método baseado em grafos, determina o número mínimo de testes necessários para cobrir caminhos independentes em pontos de decisão.</w:t>
      </w:r>
    </w:p>
    <w:p w14:paraId="5745F836" w14:textId="77777777" w:rsidR="00EB0345" w:rsidRPr="00C74404" w:rsidRDefault="00EB0345" w:rsidP="00EB0345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EE1471" w14:textId="77777777" w:rsidR="00F20DF4" w:rsidRPr="00F20DF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Teste de Enlace: </w:t>
      </w:r>
    </w:p>
    <w:p w14:paraId="5388DD73" w14:textId="1750FC5C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Avalia loops em três condições: sem entrada, com entrada única e com reexecução. Testes começam do loop mais interno para o mais externo.</w:t>
      </w:r>
    </w:p>
    <w:p w14:paraId="242405FB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0A1984" w14:textId="77777777" w:rsidR="00F20DF4" w:rsidRPr="00F20DF4" w:rsidRDefault="00C74404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Teste de Limites: </w:t>
      </w:r>
    </w:p>
    <w:p w14:paraId="44A47086" w14:textId="322B73E6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Avalia valores próximos aos limites inferiores e superiores, testando cenários críticos que impactam decisões lógicas.</w:t>
      </w:r>
    </w:p>
    <w:p w14:paraId="1EDE8C0F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3F7988" w14:textId="77777777" w:rsidR="00F20DF4" w:rsidRPr="00F20DF4" w:rsidRDefault="00C74404" w:rsidP="00F20DF4">
      <w:pPr>
        <w:pStyle w:val="PargrafodaLista"/>
        <w:numPr>
          <w:ilvl w:val="0"/>
          <w:numId w:val="2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</w:rPr>
        <w:t xml:space="preserve">Partição de Condição/Equivalência: </w:t>
      </w:r>
    </w:p>
    <w:p w14:paraId="737DA629" w14:textId="4681CA6C" w:rsidR="00C74404" w:rsidRDefault="00C7440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Examina grupos de dados que levam às mesmas decisões, incluindo valores não numéricos, ampliando os casos definidos por testes de limites.</w:t>
      </w:r>
    </w:p>
    <w:p w14:paraId="57C8171C" w14:textId="77777777" w:rsidR="00F20DF4" w:rsidRPr="00C74404" w:rsidRDefault="00F20DF4" w:rsidP="00F20DF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5C58CC" w14:textId="77777777" w:rsidR="00C74404" w:rsidRPr="00F20DF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0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Automação e IA na Criação de Testes</w:t>
      </w:r>
    </w:p>
    <w:p w14:paraId="0FC76527" w14:textId="77777777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 xml:space="preserve">Automação de testes unitários com scripts e IA generativa ajuda a otimizar o esforço de testes. Porém, a IA não substitui o planejamento criterioso. É essencial orientar adequadamente as ferramentas de </w:t>
      </w:r>
      <w:proofErr w:type="gramStart"/>
      <w:r w:rsidRPr="00C74404">
        <w:rPr>
          <w:rFonts w:ascii="Times New Roman" w:hAnsi="Times New Roman" w:cs="Times New Roman"/>
          <w:color w:val="000000" w:themeColor="text1"/>
        </w:rPr>
        <w:t>IA, definindo</w:t>
      </w:r>
      <w:proofErr w:type="gramEnd"/>
      <w:r w:rsidRPr="00C74404">
        <w:rPr>
          <w:rFonts w:ascii="Times New Roman" w:hAnsi="Times New Roman" w:cs="Times New Roman"/>
          <w:color w:val="000000" w:themeColor="text1"/>
        </w:rPr>
        <w:t xml:space="preserve"> o que, quando e como testar, garantindo uma cobertura eficiente e eficaz dos casos necessários.</w:t>
      </w:r>
    </w:p>
    <w:p w14:paraId="467548E5" w14:textId="77777777" w:rsidR="00EE5D23" w:rsidRDefault="00EE5D23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4968AE" w14:textId="47B2E096" w:rsidR="00EE5D23" w:rsidRDefault="00EE5D23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E5D2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Programação Orientada por Testes</w:t>
      </w:r>
    </w:p>
    <w:p w14:paraId="282B00EF" w14:textId="77777777" w:rsid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FC5A91B" w14:textId="3B886B69" w:rsid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Prática</w:t>
      </w:r>
      <w:r w:rsidRPr="0018238C">
        <w:rPr>
          <w:rFonts w:ascii="Times New Roman" w:hAnsi="Times New Roman" w:cs="Times New Roman"/>
          <w:color w:val="000000" w:themeColor="text1"/>
        </w:rPr>
        <w:t xml:space="preserve"> de desenvolvimento sugerida por metodologias ágeis como XP e Scrum. Ele incentiva os desenvolvedores a escreverem testes automatizados antes mesmo da implementação. Essa abordagem contrasta com o método tradicional de primeiro implementar e depois testar.</w:t>
      </w:r>
    </w:p>
    <w:p w14:paraId="64F4B02C" w14:textId="77777777" w:rsid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2DA7A1" w14:textId="05905B78" w:rsid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Suas vantagens são: garantir maior qualidade ao software, facilitar a evolução e manutenção do código, produzir um código mais organizado e a automatização e agilização do processo de testes.</w:t>
      </w:r>
    </w:p>
    <w:p w14:paraId="5C1F8E68" w14:textId="77777777" w:rsidR="0018238C" w:rsidRP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D62AC7A" w14:textId="77777777" w:rsidR="0018238C" w:rsidRP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do TDD:</w:t>
      </w:r>
    </w:p>
    <w:p w14:paraId="10B59C30" w14:textId="0B22A1F3" w:rsidR="0018238C" w:rsidRPr="0018238C" w:rsidRDefault="0018238C" w:rsidP="00207DAC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8238C">
        <w:rPr>
          <w:rFonts w:ascii="Times New Roman" w:hAnsi="Times New Roman" w:cs="Times New Roman"/>
          <w:color w:val="000000" w:themeColor="text1"/>
        </w:rPr>
        <w:t xml:space="preserve">Crie um teste para avaliar o funcionamento da </w:t>
      </w:r>
      <w:r>
        <w:rPr>
          <w:rFonts w:ascii="Times New Roman" w:hAnsi="Times New Roman" w:cs="Times New Roman"/>
          <w:color w:val="000000" w:themeColor="text1"/>
        </w:rPr>
        <w:br/>
      </w:r>
      <w:r w:rsidRPr="0018238C">
        <w:rPr>
          <w:rFonts w:ascii="Times New Roman" w:hAnsi="Times New Roman" w:cs="Times New Roman"/>
          <w:color w:val="000000" w:themeColor="text1"/>
        </w:rPr>
        <w:t>aplicação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Execute o teste e confirme a falha inicial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Desenvolva um código para passar no teste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proofErr w:type="spellStart"/>
      <w:r w:rsidRPr="0018238C">
        <w:rPr>
          <w:rFonts w:ascii="Times New Roman" w:hAnsi="Times New Roman" w:cs="Times New Roman"/>
          <w:color w:val="000000" w:themeColor="text1"/>
        </w:rPr>
        <w:t>Refatore</w:t>
      </w:r>
      <w:proofErr w:type="spellEnd"/>
      <w:r w:rsidRPr="0018238C">
        <w:rPr>
          <w:rFonts w:ascii="Times New Roman" w:hAnsi="Times New Roman" w:cs="Times New Roman"/>
          <w:color w:val="000000" w:themeColor="text1"/>
        </w:rPr>
        <w:t xml:space="preserve"> o </w:t>
      </w:r>
      <w:r>
        <w:rPr>
          <w:rFonts w:ascii="Times New Roman" w:hAnsi="Times New Roman" w:cs="Times New Roman"/>
          <w:color w:val="000000" w:themeColor="text1"/>
        </w:rPr>
        <w:br/>
      </w:r>
      <w:r w:rsidRPr="0018238C">
        <w:rPr>
          <w:rFonts w:ascii="Times New Roman" w:hAnsi="Times New Roman" w:cs="Times New Roman"/>
          <w:color w:val="000000" w:themeColor="text1"/>
        </w:rPr>
        <w:t>código</w:t>
      </w:r>
      <w:r>
        <w:rPr>
          <w:rFonts w:ascii="Times New Roman" w:hAnsi="Times New Roman" w:cs="Times New Roman"/>
          <w:color w:val="000000" w:themeColor="text1"/>
        </w:rPr>
        <w:t xml:space="preserve"> → </w:t>
      </w:r>
      <w:r w:rsidRPr="0018238C">
        <w:rPr>
          <w:rFonts w:ascii="Times New Roman" w:hAnsi="Times New Roman" w:cs="Times New Roman"/>
          <w:color w:val="000000" w:themeColor="text1"/>
        </w:rPr>
        <w:t>Selecione outro item de backlog e repita o processo.</w:t>
      </w:r>
    </w:p>
    <w:p w14:paraId="7B588406" w14:textId="77777777" w:rsidR="0018238C" w:rsidRDefault="0018238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1B471BE" w14:textId="4B0F0B86" w:rsidR="00207DAC" w:rsidRDefault="00F171F7" w:rsidP="00207DAC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171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AI </w:t>
      </w:r>
      <w:proofErr w:type="spellStart"/>
      <w:r w:rsidRPr="00F171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Testin</w:t>
      </w:r>
      <w:r w:rsidR="00207DA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</w:t>
      </w:r>
      <w:proofErr w:type="spellEnd"/>
    </w:p>
    <w:p w14:paraId="6B5F7A45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D1CBDE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As aplicações de IA possuem características que as distinguem dos sistemas tradicionais de informação, pois exigem a validação de conexões de ideias e simulações de reações humanas em um processo contínuo e dinâmico. Isso torna mais complexas as estimativas de esforço e a avaliação da qualidade.</w:t>
      </w:r>
    </w:p>
    <w:p w14:paraId="0958A9C0" w14:textId="77777777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186AE0F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Na IA, a validação se baseia em dois conceitos principais: a "verdade básica", que representa os dados considerados factuais, e as "respostas esperadas", que devem estar alinhadas a esses dados. Além disso, o processo de validação envolve métricas como:</w:t>
      </w:r>
    </w:p>
    <w:p w14:paraId="2774D3D9" w14:textId="77777777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3274D9" w14:textId="77777777" w:rsidR="00207DAC" w:rsidRPr="00207DAC" w:rsidRDefault="00207DAC" w:rsidP="00207DAC">
      <w:pPr>
        <w:pStyle w:val="PargrafodaLista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Riscos de respostas inadequadas</w:t>
      </w:r>
      <w:r w:rsidRPr="00207DAC">
        <w:rPr>
          <w:rFonts w:ascii="Times New Roman" w:hAnsi="Times New Roman" w:cs="Times New Roman"/>
          <w:color w:val="000000" w:themeColor="text1"/>
        </w:rPr>
        <w:t>:</w:t>
      </w:r>
      <w:r w:rsidRPr="00207DAC">
        <w:rPr>
          <w:rFonts w:ascii="Times New Roman" w:hAnsi="Times New Roman" w:cs="Times New Roman"/>
          <w:color w:val="000000" w:themeColor="text1"/>
        </w:rPr>
        <w:t xml:space="preserve"> </w:t>
      </w:r>
    </w:p>
    <w:p w14:paraId="46D047F2" w14:textId="1F954990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Pr="00207DAC">
        <w:rPr>
          <w:rFonts w:ascii="Times New Roman" w:hAnsi="Times New Roman" w:cs="Times New Roman"/>
          <w:color w:val="000000" w:themeColor="text1"/>
        </w:rPr>
        <w:t>ncluindo discurso de ódio, conteúdo violento, sexual ou que incite crimes e automutilação.</w:t>
      </w:r>
    </w:p>
    <w:p w14:paraId="0C5D3858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C91C1E1" w14:textId="77777777" w:rsidR="00207DAC" w:rsidRPr="00207DAC" w:rsidRDefault="00207DAC" w:rsidP="00207DAC">
      <w:pPr>
        <w:pStyle w:val="PargrafodaLista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Qualidade das respostas</w:t>
      </w:r>
      <w:r w:rsidRPr="00207DAC">
        <w:rPr>
          <w:rFonts w:ascii="Times New Roman" w:hAnsi="Times New Roman" w:cs="Times New Roman"/>
          <w:color w:val="000000" w:themeColor="text1"/>
        </w:rPr>
        <w:t>:</w:t>
      </w:r>
    </w:p>
    <w:p w14:paraId="3F64E83B" w14:textId="0AA7164A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Pr="00207DAC">
        <w:rPr>
          <w:rFonts w:ascii="Times New Roman" w:hAnsi="Times New Roman" w:cs="Times New Roman"/>
          <w:color w:val="000000" w:themeColor="text1"/>
        </w:rPr>
        <w:t>nalisando coerência, fluência, relevância e fundamentação para o contexto.</w:t>
      </w:r>
    </w:p>
    <w:p w14:paraId="1EBBB0FE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CF95D29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58D6656" w14:textId="77777777" w:rsidR="00207DAC" w:rsidRPr="00207DAC" w:rsidRDefault="00207DAC" w:rsidP="00207DAC">
      <w:pPr>
        <w:pStyle w:val="PargrafodaLista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lastRenderedPageBreak/>
        <w:t>Interpretação de sentimentos</w:t>
      </w:r>
      <w:r w:rsidRPr="00207DAC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207DAC">
        <w:rPr>
          <w:rFonts w:ascii="Times New Roman" w:hAnsi="Times New Roman" w:cs="Times New Roman"/>
          <w:color w:val="000000" w:themeColor="text1"/>
        </w:rPr>
        <w:t xml:space="preserve"> </w:t>
      </w:r>
    </w:p>
    <w:p w14:paraId="1D2DE6B1" w14:textId="3A24819E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</w:t>
      </w:r>
      <w:r w:rsidRPr="00207DAC">
        <w:rPr>
          <w:rFonts w:ascii="Times New Roman" w:hAnsi="Times New Roman" w:cs="Times New Roman"/>
          <w:color w:val="000000" w:themeColor="text1"/>
        </w:rPr>
        <w:t>erificando respostas adequadas a interações neutras, negativas ou positivas.</w:t>
      </w:r>
    </w:p>
    <w:p w14:paraId="30B777A4" w14:textId="77777777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6A82371" w14:textId="50DAE9E3" w:rsidR="00207DAC" w:rsidRDefault="00207DAC" w:rsidP="00207DAC">
      <w:pPr>
        <w:pStyle w:val="PargrafodaLista"/>
        <w:numPr>
          <w:ilvl w:val="0"/>
          <w:numId w:val="5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Jailbreaks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4F7E42E" w14:textId="3225026D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</w:t>
      </w:r>
      <w:r w:rsidRPr="00207DAC">
        <w:rPr>
          <w:rFonts w:ascii="Times New Roman" w:hAnsi="Times New Roman" w:cs="Times New Roman"/>
          <w:color w:val="000000" w:themeColor="text1"/>
        </w:rPr>
        <w:t>uando a IA quebra restrições impostas às suas respostas.</w:t>
      </w:r>
    </w:p>
    <w:p w14:paraId="13EEE51F" w14:textId="7777777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71447B5" w14:textId="6092070A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Métricas de Qualidade em IA</w:t>
      </w:r>
    </w:p>
    <w:p w14:paraId="34F95DF4" w14:textId="4ED89D38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AC">
        <w:rPr>
          <w:rFonts w:ascii="Times New Roman" w:hAnsi="Times New Roman" w:cs="Times New Roman"/>
          <w:color w:val="000000" w:themeColor="text1"/>
        </w:rPr>
        <w:t>Os modelos de IA preveem respostas com base em dados acumulados e podem ser avaliados por sua acuracidade (percentual de respostas corretas) e precisão (nível de exatidão das respostas positivas). Essas métricas são estruturadas com base nos seguintes cenários:</w:t>
      </w:r>
    </w:p>
    <w:p w14:paraId="050FA205" w14:textId="77777777" w:rsidR="00207DAC" w:rsidRPr="00207DAC" w:rsidRDefault="00207DAC" w:rsidP="00207DAC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524002C" w14:textId="77777777" w:rsidR="008E5A13" w:rsidRDefault="00207DAC" w:rsidP="00207DAC">
      <w:pPr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Verdadeiro Positivo (VP):</w:t>
      </w:r>
      <w:r w:rsidRPr="00207DAC">
        <w:rPr>
          <w:rFonts w:ascii="Times New Roman" w:hAnsi="Times New Roman" w:cs="Times New Roman"/>
          <w:color w:val="000000" w:themeColor="text1"/>
        </w:rPr>
        <w:t> </w:t>
      </w:r>
    </w:p>
    <w:p w14:paraId="5D9617AE" w14:textId="54AC6824" w:rsidR="00207DAC" w:rsidRDefault="00207DAC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207DAC">
        <w:rPr>
          <w:rFonts w:ascii="Times New Roman" w:hAnsi="Times New Roman" w:cs="Times New Roman"/>
          <w:color w:val="000000" w:themeColor="text1"/>
        </w:rPr>
        <w:t>asos positivos corretamente classificados.</w:t>
      </w:r>
    </w:p>
    <w:p w14:paraId="539A7709" w14:textId="77777777" w:rsidR="008E5A13" w:rsidRPr="00207DAC" w:rsidRDefault="008E5A13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0BC0E64" w14:textId="77777777" w:rsidR="008E5A13" w:rsidRDefault="00207DAC" w:rsidP="00207DAC">
      <w:pPr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Verdadeiro Negativo (VN):</w:t>
      </w:r>
      <w:r w:rsidRPr="00207DAC">
        <w:rPr>
          <w:rFonts w:ascii="Times New Roman" w:hAnsi="Times New Roman" w:cs="Times New Roman"/>
          <w:color w:val="000000" w:themeColor="text1"/>
        </w:rPr>
        <w:t> </w:t>
      </w:r>
    </w:p>
    <w:p w14:paraId="62175755" w14:textId="1D92B87B" w:rsidR="00207DAC" w:rsidRDefault="00207DAC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207DAC">
        <w:rPr>
          <w:rFonts w:ascii="Times New Roman" w:hAnsi="Times New Roman" w:cs="Times New Roman"/>
          <w:color w:val="000000" w:themeColor="text1"/>
        </w:rPr>
        <w:t>asos negativos corretamente ignorados.</w:t>
      </w:r>
    </w:p>
    <w:p w14:paraId="01A61D15" w14:textId="77777777" w:rsidR="008E5A13" w:rsidRPr="00207DAC" w:rsidRDefault="008E5A13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603E6CE" w14:textId="77777777" w:rsidR="008E5A13" w:rsidRDefault="00207DAC" w:rsidP="00207DAC">
      <w:pPr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Falso Positivo (FP):</w:t>
      </w:r>
      <w:r w:rsidRPr="00207DAC">
        <w:rPr>
          <w:rFonts w:ascii="Times New Roman" w:hAnsi="Times New Roman" w:cs="Times New Roman"/>
          <w:color w:val="000000" w:themeColor="text1"/>
        </w:rPr>
        <w:t> </w:t>
      </w:r>
    </w:p>
    <w:p w14:paraId="10AB7ACD" w14:textId="196EB0FC" w:rsidR="008E5A13" w:rsidRPr="00DF0323" w:rsidRDefault="00207DAC" w:rsidP="00DF032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207DAC">
        <w:rPr>
          <w:rFonts w:ascii="Times New Roman" w:hAnsi="Times New Roman" w:cs="Times New Roman"/>
          <w:color w:val="000000" w:themeColor="text1"/>
        </w:rPr>
        <w:t>asos negativos incorretamente classificados como positivos.</w:t>
      </w:r>
    </w:p>
    <w:p w14:paraId="59FE6D14" w14:textId="77777777" w:rsidR="008E5A13" w:rsidRPr="00207DAC" w:rsidRDefault="008E5A13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05A42FB" w14:textId="77777777" w:rsidR="008E5A13" w:rsidRDefault="00207DAC" w:rsidP="00207DAC">
      <w:pPr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</w:rPr>
        <w:t>Falso Negativo (FN):</w:t>
      </w:r>
      <w:r w:rsidRPr="00207DAC">
        <w:rPr>
          <w:rFonts w:ascii="Times New Roman" w:hAnsi="Times New Roman" w:cs="Times New Roman"/>
          <w:color w:val="000000" w:themeColor="text1"/>
        </w:rPr>
        <w:t> </w:t>
      </w:r>
    </w:p>
    <w:p w14:paraId="6D1D19C6" w14:textId="65CB3918" w:rsidR="00207DAC" w:rsidRDefault="008E5A13" w:rsidP="008E5A1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="00207DAC" w:rsidRPr="00207DAC">
        <w:rPr>
          <w:rFonts w:ascii="Times New Roman" w:hAnsi="Times New Roman" w:cs="Times New Roman"/>
          <w:color w:val="000000" w:themeColor="text1"/>
        </w:rPr>
        <w:t>asos positivos classificados como negativos.</w:t>
      </w:r>
    </w:p>
    <w:p w14:paraId="76D8C2EF" w14:textId="77777777" w:rsidR="008E5A13" w:rsidRPr="00207DAC" w:rsidRDefault="008E5A13" w:rsidP="008E5A13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6C19064" w14:textId="09BE380B" w:rsidR="00DF0323" w:rsidRPr="00DF0323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Checklist para Validação (Ribeiro et al., 2020)</w:t>
      </w:r>
    </w:p>
    <w:p w14:paraId="1072B539" w14:textId="5ACD4137" w:rsid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Para garantir testes abrangentes, utiliza-se uma matriz de checklist que cobre aspectos como vocabulário, robustez, justiça, reconhecimento de entidades, lógica e papéis semânticos. Cada item do checklist ajuda a criar cenários de teste fundamentais, compondo um conjunto que simula diferentes situações necessárias para validação.</w:t>
      </w:r>
    </w:p>
    <w:p w14:paraId="6875962A" w14:textId="77777777" w:rsidR="00DF0323" w:rsidRPr="00207DAC" w:rsidRDefault="00DF0323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3CFFF08" w14:textId="77777777" w:rsidR="00DF0323" w:rsidRPr="00DF0323" w:rsidRDefault="00207DAC" w:rsidP="00207DA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Automação de Testes em IA</w:t>
      </w:r>
    </w:p>
    <w:p w14:paraId="1B9EFB97" w14:textId="6FBB70CD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Ferramentas modernas, como as usadas no ChatGPT-4, facilitam o registro de métricas e o aprimoramento contínuo dos sistemas. O processo de teste envolve:</w:t>
      </w:r>
    </w:p>
    <w:p w14:paraId="3D2685F4" w14:textId="77777777" w:rsidR="00207DAC" w:rsidRPr="00207DAC" w:rsidRDefault="00207DAC" w:rsidP="00207DAC">
      <w:pPr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Criar um conjunto de dados de teste, manual ou sintético.</w:t>
      </w:r>
    </w:p>
    <w:p w14:paraId="09EDC107" w14:textId="77777777" w:rsidR="00207DAC" w:rsidRPr="00207DAC" w:rsidRDefault="00207DAC" w:rsidP="00207DAC">
      <w:pPr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Usar uma LLM para anotar as respostas da IA.</w:t>
      </w:r>
    </w:p>
    <w:p w14:paraId="0112E5CA" w14:textId="77777777" w:rsidR="00207DAC" w:rsidRPr="00207DAC" w:rsidRDefault="00207DAC" w:rsidP="00207DAC">
      <w:pPr>
        <w:numPr>
          <w:ilvl w:val="0"/>
          <w:numId w:val="5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07DAC">
        <w:rPr>
          <w:rFonts w:ascii="Times New Roman" w:hAnsi="Times New Roman" w:cs="Times New Roman"/>
          <w:color w:val="000000" w:themeColor="text1"/>
        </w:rPr>
        <w:t>Agregar as anotações em métricas de desempenho no Estúdio de IA para análise e melhoria.</w:t>
      </w:r>
    </w:p>
    <w:p w14:paraId="3609A157" w14:textId="66471D86" w:rsidR="00207DAC" w:rsidRPr="00207DAC" w:rsidRDefault="00207DAC" w:rsidP="00207DA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207DAC" w:rsidRPr="00207DAC" w:rsidSect="00E460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6F450" w14:textId="77777777" w:rsidR="002F764F" w:rsidRDefault="002F764F" w:rsidP="004A051D">
      <w:r>
        <w:separator/>
      </w:r>
    </w:p>
  </w:endnote>
  <w:endnote w:type="continuationSeparator" w:id="0">
    <w:p w14:paraId="4D5975D6" w14:textId="77777777" w:rsidR="002F764F" w:rsidRDefault="002F764F" w:rsidP="004A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074D3" w14:textId="77777777" w:rsidR="002F764F" w:rsidRDefault="002F764F" w:rsidP="004A051D">
      <w:r>
        <w:separator/>
      </w:r>
    </w:p>
  </w:footnote>
  <w:footnote w:type="continuationSeparator" w:id="0">
    <w:p w14:paraId="2C098BEF" w14:textId="77777777" w:rsidR="002F764F" w:rsidRDefault="002F764F" w:rsidP="004A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40C"/>
    <w:multiLevelType w:val="hybridMultilevel"/>
    <w:tmpl w:val="8C0E7340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FDB"/>
    <w:multiLevelType w:val="multilevel"/>
    <w:tmpl w:val="3A9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1CC5"/>
    <w:multiLevelType w:val="hybridMultilevel"/>
    <w:tmpl w:val="9210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A54B5"/>
    <w:multiLevelType w:val="hybridMultilevel"/>
    <w:tmpl w:val="1A161320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6DF4"/>
    <w:multiLevelType w:val="hybridMultilevel"/>
    <w:tmpl w:val="176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7F43"/>
    <w:multiLevelType w:val="multilevel"/>
    <w:tmpl w:val="F77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B4BCC"/>
    <w:multiLevelType w:val="hybridMultilevel"/>
    <w:tmpl w:val="C0701DF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5B05"/>
    <w:multiLevelType w:val="hybridMultilevel"/>
    <w:tmpl w:val="3908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00963"/>
    <w:multiLevelType w:val="hybridMultilevel"/>
    <w:tmpl w:val="400A35E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08AC"/>
    <w:multiLevelType w:val="hybridMultilevel"/>
    <w:tmpl w:val="030C2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B2F69"/>
    <w:multiLevelType w:val="multilevel"/>
    <w:tmpl w:val="039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B149B"/>
    <w:multiLevelType w:val="hybridMultilevel"/>
    <w:tmpl w:val="A89AAF76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5743A"/>
    <w:multiLevelType w:val="multilevel"/>
    <w:tmpl w:val="694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75B15"/>
    <w:multiLevelType w:val="multilevel"/>
    <w:tmpl w:val="11C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46805"/>
    <w:multiLevelType w:val="hybridMultilevel"/>
    <w:tmpl w:val="6276C00E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86453"/>
    <w:multiLevelType w:val="hybridMultilevel"/>
    <w:tmpl w:val="3DA09EDA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055"/>
    <w:multiLevelType w:val="hybridMultilevel"/>
    <w:tmpl w:val="81F89C7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22F5"/>
    <w:multiLevelType w:val="hybridMultilevel"/>
    <w:tmpl w:val="C4080EF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94C64"/>
    <w:multiLevelType w:val="multilevel"/>
    <w:tmpl w:val="AD9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56C1A"/>
    <w:multiLevelType w:val="multilevel"/>
    <w:tmpl w:val="F57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8134EF"/>
    <w:multiLevelType w:val="multilevel"/>
    <w:tmpl w:val="EE1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DF2680"/>
    <w:multiLevelType w:val="multilevel"/>
    <w:tmpl w:val="60A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F02AE"/>
    <w:multiLevelType w:val="hybridMultilevel"/>
    <w:tmpl w:val="AFA6F45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E28D7"/>
    <w:multiLevelType w:val="multilevel"/>
    <w:tmpl w:val="F6A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434AAA"/>
    <w:multiLevelType w:val="multilevel"/>
    <w:tmpl w:val="22E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807EB9"/>
    <w:multiLevelType w:val="hybridMultilevel"/>
    <w:tmpl w:val="96A0F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039FA"/>
    <w:multiLevelType w:val="hybridMultilevel"/>
    <w:tmpl w:val="F78C46C0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86660"/>
    <w:multiLevelType w:val="hybridMultilevel"/>
    <w:tmpl w:val="A1769B30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9460F"/>
    <w:multiLevelType w:val="hybridMultilevel"/>
    <w:tmpl w:val="3DA6579C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C3618"/>
    <w:multiLevelType w:val="hybridMultilevel"/>
    <w:tmpl w:val="FD2AF7DC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8A1B89"/>
    <w:multiLevelType w:val="multilevel"/>
    <w:tmpl w:val="2BF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5D0B"/>
    <w:multiLevelType w:val="hybridMultilevel"/>
    <w:tmpl w:val="30E8A35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D4DE6"/>
    <w:multiLevelType w:val="multilevel"/>
    <w:tmpl w:val="6E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FC667B"/>
    <w:multiLevelType w:val="multilevel"/>
    <w:tmpl w:val="625491D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60285"/>
    <w:multiLevelType w:val="hybridMultilevel"/>
    <w:tmpl w:val="95E4C17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44CC1"/>
    <w:multiLevelType w:val="multilevel"/>
    <w:tmpl w:val="8A4C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6A1100"/>
    <w:multiLevelType w:val="hybridMultilevel"/>
    <w:tmpl w:val="EBAA9636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A629E"/>
    <w:multiLevelType w:val="hybridMultilevel"/>
    <w:tmpl w:val="35BA6AB0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A2E4E"/>
    <w:multiLevelType w:val="multilevel"/>
    <w:tmpl w:val="3BC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5D420B"/>
    <w:multiLevelType w:val="hybridMultilevel"/>
    <w:tmpl w:val="27BE2A18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80207"/>
    <w:multiLevelType w:val="hybridMultilevel"/>
    <w:tmpl w:val="C7B633E2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B5F05"/>
    <w:multiLevelType w:val="hybridMultilevel"/>
    <w:tmpl w:val="97E48798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F6408"/>
    <w:multiLevelType w:val="multilevel"/>
    <w:tmpl w:val="A98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12C46"/>
    <w:multiLevelType w:val="multilevel"/>
    <w:tmpl w:val="517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694458"/>
    <w:multiLevelType w:val="hybridMultilevel"/>
    <w:tmpl w:val="6040E9F8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02DF4"/>
    <w:multiLevelType w:val="hybridMultilevel"/>
    <w:tmpl w:val="F7C2611A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D56FA"/>
    <w:multiLevelType w:val="hybridMultilevel"/>
    <w:tmpl w:val="34B453E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F24F5"/>
    <w:multiLevelType w:val="multilevel"/>
    <w:tmpl w:val="ED8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640F29"/>
    <w:multiLevelType w:val="multilevel"/>
    <w:tmpl w:val="AD7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6C4A06"/>
    <w:multiLevelType w:val="multilevel"/>
    <w:tmpl w:val="2838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D62C59"/>
    <w:multiLevelType w:val="multilevel"/>
    <w:tmpl w:val="2B5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405D5"/>
    <w:multiLevelType w:val="hybridMultilevel"/>
    <w:tmpl w:val="5612829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7D3BBA"/>
    <w:multiLevelType w:val="multilevel"/>
    <w:tmpl w:val="3536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EC580D"/>
    <w:multiLevelType w:val="hybridMultilevel"/>
    <w:tmpl w:val="B5449B5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E06F9"/>
    <w:multiLevelType w:val="multilevel"/>
    <w:tmpl w:val="48E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B200F5"/>
    <w:multiLevelType w:val="hybridMultilevel"/>
    <w:tmpl w:val="5EAC6AD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740A9E"/>
    <w:multiLevelType w:val="hybridMultilevel"/>
    <w:tmpl w:val="A3CEC156"/>
    <w:lvl w:ilvl="0" w:tplc="FBE2D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9955">
    <w:abstractNumId w:val="21"/>
  </w:num>
  <w:num w:numId="2" w16cid:durableId="562259872">
    <w:abstractNumId w:val="32"/>
  </w:num>
  <w:num w:numId="3" w16cid:durableId="1335113167">
    <w:abstractNumId w:val="7"/>
  </w:num>
  <w:num w:numId="4" w16cid:durableId="1724407351">
    <w:abstractNumId w:val="55"/>
  </w:num>
  <w:num w:numId="5" w16cid:durableId="1453671902">
    <w:abstractNumId w:val="39"/>
  </w:num>
  <w:num w:numId="6" w16cid:durableId="1817721396">
    <w:abstractNumId w:val="8"/>
  </w:num>
  <w:num w:numId="7" w16cid:durableId="1587113856">
    <w:abstractNumId w:val="34"/>
  </w:num>
  <w:num w:numId="8" w16cid:durableId="946697737">
    <w:abstractNumId w:val="31"/>
  </w:num>
  <w:num w:numId="9" w16cid:durableId="1349328603">
    <w:abstractNumId w:val="9"/>
  </w:num>
  <w:num w:numId="10" w16cid:durableId="334460702">
    <w:abstractNumId w:val="4"/>
  </w:num>
  <w:num w:numId="11" w16cid:durableId="1475371659">
    <w:abstractNumId w:val="2"/>
  </w:num>
  <w:num w:numId="12" w16cid:durableId="1657999685">
    <w:abstractNumId w:val="51"/>
  </w:num>
  <w:num w:numId="13" w16cid:durableId="1313100143">
    <w:abstractNumId w:val="17"/>
  </w:num>
  <w:num w:numId="14" w16cid:durableId="2049254632">
    <w:abstractNumId w:val="54"/>
  </w:num>
  <w:num w:numId="15" w16cid:durableId="551431782">
    <w:abstractNumId w:val="1"/>
  </w:num>
  <w:num w:numId="16" w16cid:durableId="329723090">
    <w:abstractNumId w:val="47"/>
  </w:num>
  <w:num w:numId="17" w16cid:durableId="729496608">
    <w:abstractNumId w:val="20"/>
  </w:num>
  <w:num w:numId="18" w16cid:durableId="386808368">
    <w:abstractNumId w:val="10"/>
  </w:num>
  <w:num w:numId="19" w16cid:durableId="55204176">
    <w:abstractNumId w:val="43"/>
  </w:num>
  <w:num w:numId="20" w16cid:durableId="997683521">
    <w:abstractNumId w:val="13"/>
  </w:num>
  <w:num w:numId="21" w16cid:durableId="1351444783">
    <w:abstractNumId w:val="30"/>
  </w:num>
  <w:num w:numId="22" w16cid:durableId="576018242">
    <w:abstractNumId w:val="5"/>
  </w:num>
  <w:num w:numId="23" w16cid:durableId="697507287">
    <w:abstractNumId w:val="48"/>
  </w:num>
  <w:num w:numId="24" w16cid:durableId="1181240336">
    <w:abstractNumId w:val="25"/>
  </w:num>
  <w:num w:numId="25" w16cid:durableId="701705180">
    <w:abstractNumId w:val="53"/>
  </w:num>
  <w:num w:numId="26" w16cid:durableId="1805808907">
    <w:abstractNumId w:val="36"/>
  </w:num>
  <w:num w:numId="27" w16cid:durableId="385296239">
    <w:abstractNumId w:val="44"/>
  </w:num>
  <w:num w:numId="28" w16cid:durableId="1208100950">
    <w:abstractNumId w:val="14"/>
  </w:num>
  <w:num w:numId="29" w16cid:durableId="1726835245">
    <w:abstractNumId w:val="3"/>
  </w:num>
  <w:num w:numId="30" w16cid:durableId="2078936019">
    <w:abstractNumId w:val="22"/>
  </w:num>
  <w:num w:numId="31" w16cid:durableId="1960447991">
    <w:abstractNumId w:val="28"/>
  </w:num>
  <w:num w:numId="32" w16cid:durableId="865170888">
    <w:abstractNumId w:val="11"/>
  </w:num>
  <w:num w:numId="33" w16cid:durableId="528418530">
    <w:abstractNumId w:val="15"/>
  </w:num>
  <w:num w:numId="34" w16cid:durableId="350910517">
    <w:abstractNumId w:val="6"/>
  </w:num>
  <w:num w:numId="35" w16cid:durableId="1937395975">
    <w:abstractNumId w:val="56"/>
  </w:num>
  <w:num w:numId="36" w16cid:durableId="828130911">
    <w:abstractNumId w:val="45"/>
  </w:num>
  <w:num w:numId="37" w16cid:durableId="181672212">
    <w:abstractNumId w:val="41"/>
  </w:num>
  <w:num w:numId="38" w16cid:durableId="2086297332">
    <w:abstractNumId w:val="26"/>
  </w:num>
  <w:num w:numId="39" w16cid:durableId="1030185208">
    <w:abstractNumId w:val="27"/>
  </w:num>
  <w:num w:numId="40" w16cid:durableId="1760326166">
    <w:abstractNumId w:val="0"/>
  </w:num>
  <w:num w:numId="41" w16cid:durableId="1018894254">
    <w:abstractNumId w:val="33"/>
  </w:num>
  <w:num w:numId="42" w16cid:durableId="148984718">
    <w:abstractNumId w:val="29"/>
  </w:num>
  <w:num w:numId="43" w16cid:durableId="907423145">
    <w:abstractNumId w:val="40"/>
  </w:num>
  <w:num w:numId="44" w16cid:durableId="1142163153">
    <w:abstractNumId w:val="19"/>
  </w:num>
  <w:num w:numId="45" w16cid:durableId="952980852">
    <w:abstractNumId w:val="35"/>
  </w:num>
  <w:num w:numId="46" w16cid:durableId="1971130964">
    <w:abstractNumId w:val="12"/>
  </w:num>
  <w:num w:numId="47" w16cid:durableId="833452788">
    <w:abstractNumId w:val="38"/>
  </w:num>
  <w:num w:numId="48" w16cid:durableId="112217413">
    <w:abstractNumId w:val="18"/>
  </w:num>
  <w:num w:numId="49" w16cid:durableId="1686204662">
    <w:abstractNumId w:val="52"/>
  </w:num>
  <w:num w:numId="50" w16cid:durableId="1244803272">
    <w:abstractNumId w:val="24"/>
  </w:num>
  <w:num w:numId="51" w16cid:durableId="607547204">
    <w:abstractNumId w:val="23"/>
  </w:num>
  <w:num w:numId="52" w16cid:durableId="903956140">
    <w:abstractNumId w:val="16"/>
  </w:num>
  <w:num w:numId="53" w16cid:durableId="981008936">
    <w:abstractNumId w:val="37"/>
  </w:num>
  <w:num w:numId="54" w16cid:durableId="510026334">
    <w:abstractNumId w:val="42"/>
  </w:num>
  <w:num w:numId="55" w16cid:durableId="1263565908">
    <w:abstractNumId w:val="50"/>
  </w:num>
  <w:num w:numId="56" w16cid:durableId="71319487">
    <w:abstractNumId w:val="49"/>
  </w:num>
  <w:num w:numId="57" w16cid:durableId="21397778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1"/>
    <w:rsid w:val="000600BA"/>
    <w:rsid w:val="00141B9F"/>
    <w:rsid w:val="0018238C"/>
    <w:rsid w:val="001C5DB0"/>
    <w:rsid w:val="00207DAC"/>
    <w:rsid w:val="00263FA1"/>
    <w:rsid w:val="002C73A2"/>
    <w:rsid w:val="002F022A"/>
    <w:rsid w:val="002F764F"/>
    <w:rsid w:val="00301AB6"/>
    <w:rsid w:val="0036402C"/>
    <w:rsid w:val="003A1850"/>
    <w:rsid w:val="003E1A01"/>
    <w:rsid w:val="00434608"/>
    <w:rsid w:val="004A051D"/>
    <w:rsid w:val="004E6F13"/>
    <w:rsid w:val="00520CB4"/>
    <w:rsid w:val="005E5646"/>
    <w:rsid w:val="005E5826"/>
    <w:rsid w:val="00647563"/>
    <w:rsid w:val="006539B7"/>
    <w:rsid w:val="00725250"/>
    <w:rsid w:val="007423D5"/>
    <w:rsid w:val="00781366"/>
    <w:rsid w:val="007A165B"/>
    <w:rsid w:val="00813904"/>
    <w:rsid w:val="008E5A13"/>
    <w:rsid w:val="008F0AAE"/>
    <w:rsid w:val="00925F61"/>
    <w:rsid w:val="009D3AEC"/>
    <w:rsid w:val="00A10E10"/>
    <w:rsid w:val="00A31918"/>
    <w:rsid w:val="00A726AD"/>
    <w:rsid w:val="00AF5A67"/>
    <w:rsid w:val="00B31C0E"/>
    <w:rsid w:val="00B56601"/>
    <w:rsid w:val="00B708B3"/>
    <w:rsid w:val="00B8354C"/>
    <w:rsid w:val="00BB0484"/>
    <w:rsid w:val="00C07D88"/>
    <w:rsid w:val="00C10337"/>
    <w:rsid w:val="00C35D88"/>
    <w:rsid w:val="00C74404"/>
    <w:rsid w:val="00CA0B3B"/>
    <w:rsid w:val="00DB7B87"/>
    <w:rsid w:val="00DD28D4"/>
    <w:rsid w:val="00DF0323"/>
    <w:rsid w:val="00E05028"/>
    <w:rsid w:val="00E46096"/>
    <w:rsid w:val="00E6762A"/>
    <w:rsid w:val="00EB0345"/>
    <w:rsid w:val="00EB5CF8"/>
    <w:rsid w:val="00EE5D23"/>
    <w:rsid w:val="00F06CAB"/>
    <w:rsid w:val="00F171F7"/>
    <w:rsid w:val="00F20DF4"/>
    <w:rsid w:val="00FA0D9E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36B"/>
  <w15:chartTrackingRefBased/>
  <w15:docId w15:val="{148DCAC4-2B93-A249-9A39-F475049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60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51D"/>
  </w:style>
  <w:style w:type="paragraph" w:styleId="Rodap">
    <w:name w:val="footer"/>
    <w:basedOn w:val="Normal"/>
    <w:link w:val="Rodap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9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2320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Bernardi Elias</dc:creator>
  <cp:keywords/>
  <dc:description/>
  <cp:lastModifiedBy>Ana Luísa Bernardi Elias</cp:lastModifiedBy>
  <cp:revision>26</cp:revision>
  <dcterms:created xsi:type="dcterms:W3CDTF">2024-11-17T20:57:00Z</dcterms:created>
  <dcterms:modified xsi:type="dcterms:W3CDTF">2024-11-19T07:46:00Z</dcterms:modified>
</cp:coreProperties>
</file>