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2"/>
          <w:szCs w:val="32"/>
        </w:rPr>
        <w:t xml:space="preserve">Residential CO2 Calculator — Implementation Specification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A tab-by-tab and formula-by-formula reference for re-implementing CO2_calculator_all_jurisdictions.xlsx in JavaScript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Purpose and structure</w:t>
      </w:r>
    </w:p>
    <w:p>
      <w:pPr>
        <w:spacing w:after="120" w:before="0"/>
      </w:pPr>
      <w:r>
        <w:rPr>
          <w:sz w:val="21"/>
          <w:szCs w:val="21"/>
        </w:rPr>
        <w:t xml:space="preserve">This document specifies the residential carbon-footprint calculator so it can be reproduced in JavaScript without opening the Excel file. The workbook has one </w:t>
      </w:r>
      <w:r>
        <w:rPr>
          <w:b/>
          <w:bCs/>
          <w:sz w:val="21"/>
          <w:szCs w:val="21"/>
        </w:rPr>
        <w:t xml:space="preserve">Calculator</w:t>
      </w:r>
      <w:r>
        <w:rPr>
          <w:sz w:val="21"/>
          <w:szCs w:val="21"/>
        </w:rPr>
        <w:t xml:space="preserve"> sheet (inputs → intermediates → results) and a set of </w:t>
      </w:r>
      <w:r>
        <w:rPr>
          <w:b/>
          <w:bCs/>
          <w:sz w:val="21"/>
          <w:szCs w:val="21"/>
        </w:rPr>
        <w:t xml:space="preserve">parameter sheets</w:t>
      </w:r>
      <w:r>
        <w:rPr>
          <w:sz w:val="21"/>
          <w:szCs w:val="21"/>
        </w:rPr>
        <w:t xml:space="preserve"> (prefixed P_) that are pure lookup tables. To port it: load each parameter sheet into an in-memory map keyed by its first column, then evaluate the Calculator formulas in order. Every Excel INDEX(col, MATCH(key, keycol, 0)) is simply map.get(key) → column value. All emissions are annual kg CO2e on a lifecycle basis (combustion + upstream); energy is GJ per year. There are 66 jurisdictions (50 US states + DC + Puerto Rico + US Virgin Islands + 10 Canadian provinces + 3 territories).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Inputs</w:t>
      </w:r>
    </w:p>
    <w:p>
      <w:pPr>
        <w:spacing w:after="120" w:before="0"/>
      </w:pPr>
      <w:r>
        <w:rPr>
          <w:sz w:val="21"/>
          <w:szCs w:val="21"/>
        </w:rPr>
        <w:t xml:space="preserve">The user supplies these values (Calculator column B). Types and allowed values:</w:t>
      </w:r>
    </w:p>
    <w:tbl>
      <w:tblPr>
        <w:tblW w:type="dxa" w:w="74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900"/>
        <w:gridCol w:w="2600"/>
        <w:gridCol w:w="3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9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Jurisdiction code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2-letter code (AB, NY, PR, VI, …)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B6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Dwelling vintage</w:t>
            </w:r>
          </w:p>
        </w:tc>
        <w:tc>
          <w:tcPr>
            <w:tcW w:type="dxa" w:w="3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pre-1960 | 1960-1983 | 1984-1999 | 2000+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B7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Dwelling type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detached | attached | apartment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B8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Floor area (heated)</w:t>
            </w:r>
          </w:p>
        </w:tc>
        <w:tc>
          <w:tcPr>
            <w:tcW w:type="dxa" w:w="3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number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B9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Area units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ft2 | m2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B10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Space heating system</w:t>
            </w:r>
          </w:p>
        </w:tc>
        <w:tc>
          <w:tcPr>
            <w:tcW w:type="dxa" w:w="3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Natural gas | Heating oil / propane | Electric baseboard | Electric heat pump | Wood | Don't know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B11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Water heating system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Natural gas | Electric | Heating oil / propane | Heat-pump water heater | Don't know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B12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Air conditioning?</w:t>
            </w:r>
          </w:p>
        </w:tc>
        <w:tc>
          <w:tcPr>
            <w:tcW w:type="dxa" w:w="3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 | No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B13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Household size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| 2 | 3 | 4 | 5 | 6+  (string)</w:t>
            </w:r>
          </w:p>
        </w:tc>
      </w:tr>
      <w:tr>
        <w:tc>
          <w:tcPr>
            <w:tcW w:type="dxa" w:w="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B14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Windows/insulation upgraded?</w:t>
            </w:r>
          </w:p>
        </w:tc>
        <w:tc>
          <w:tcPr>
            <w:tcW w:type="dxa" w:w="39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Yes | No | Unsure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B15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Heat-pump backup source</w:t>
            </w:r>
          </w:p>
        </w:tc>
        <w:tc>
          <w:tcPr>
            <w:tcW w:type="dxa" w:w="3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Electric | Natural gas | Oil or propane | None | Don't know (used only if B10 = Electric heat pump)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Parameter tables (the P_ sheets)</w:t>
      </w:r>
    </w:p>
    <w:p>
      <w:pPr>
        <w:spacing w:after="120" w:before="0"/>
      </w:pPr>
      <w:r>
        <w:rPr>
          <w:sz w:val="21"/>
          <w:szCs w:val="21"/>
        </w:rPr>
        <w:t xml:space="preserve">Each is a lookup table; load row 1 as headers and rows 2..N as data (the final row of most sheets is a free-text source note — skip any row whose key is not a valid code/key). Key column and the columns the Calculator actually reads:</w:t>
      </w:r>
    </w:p>
    <w:tbl>
      <w:tblPr>
        <w:tblW w:type="dxa" w:w="86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300"/>
        <w:gridCol w:w="1250"/>
        <w:gridCol w:w="3450"/>
        <w:gridCol w:w="26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Sheet</w:t>
            </w:r>
          </w:p>
        </w:tc>
        <w:tc>
          <w:tcPr>
            <w:tcW w:type="dxa" w:w="12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(col A)</w:t>
            </w:r>
          </w:p>
        </w:tc>
        <w:tc>
          <w:tcPr>
            <w:tcW w:type="dxa" w:w="34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Columns used</w:t>
            </w:r>
          </w:p>
        </w:tc>
        <w:tc>
          <w:tcPr>
            <w:tcW w:type="dxa" w:w="26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P_EF_Elec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3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 = lifecycle kg/GJ (B gCO2/kWh, C loss, E upstream; D=B*0.277778/(1-C), F=D+E)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Grid electricity emission factor (delivered, lifecycle)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P_EF_Fuel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fuel</w:t>
            </w:r>
          </w:p>
        </w:tc>
        <w:tc>
          <w:tcPr>
            <w:tcW w:type="dxa" w:w="34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 = lifecycle kg/GJ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Fuel EFs: Natural gas 63.28, Oil/propane 79.8, Wood 1.1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P_Systems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heating_system</w:t>
            </w:r>
          </w:p>
        </w:tc>
        <w:tc>
          <w:tcPr>
            <w:tcW w:type="dxa" w:w="3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fuel, C = efficiency/COP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Non-HP heating systems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P_WaterHeat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water_heater</w:t>
            </w:r>
          </w:p>
        </w:tc>
        <w:tc>
          <w:tcPr>
            <w:tcW w:type="dxa" w:w="34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fuel, C = efficiency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Water-heater systems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P_GasEff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3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gas furnace efficiency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Backup/gas furnace AFUE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P_HPcop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34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spf, C fhp_gas, D cop_gas, E fhp_oil, F cop_oil (G/H/I/J informational)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Heat-pump seasonal &amp; dual-fuel params (Section 6)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P_Heating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juris|vintage</w:t>
            </w:r>
          </w:p>
        </w:tc>
        <w:tc>
          <w:tcPr>
            <w:tcW w:type="dxa" w:w="3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GJ/m2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Space-heat useful demand intensity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P_Cooling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juris|vintage</w:t>
            </w:r>
          </w:p>
        </w:tc>
        <w:tc>
          <w:tcPr>
            <w:tcW w:type="dxa" w:w="34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GJ/m2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Cooling electricity intensity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P_U_water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juris|dwelling</w:t>
            </w:r>
          </w:p>
        </w:tc>
        <w:tc>
          <w:tcPr>
            <w:tcW w:type="dxa" w:w="3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GJ/household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Useful hot-water demand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P_BuildingType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building_type</w:t>
            </w:r>
          </w:p>
        </w:tc>
        <w:tc>
          <w:tcPr>
            <w:tcW w:type="dxa" w:w="34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factor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Envelope factor (detached/attached/apt)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P_Size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household_size</w:t>
            </w:r>
          </w:p>
        </w:tc>
        <w:tc>
          <w:tcPr>
            <w:tcW w:type="dxa" w:w="3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factor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Other-electricity size scaler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P_OtherElec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34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B = GJ/household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Appliance/lighting/plug baseline</w:t>
            </w:r>
          </w:p>
        </w:tc>
      </w:tr>
      <w:tr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P_DKHeat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3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 = EF per unit demand, L = energy per unit demand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'Don't know' heating country-average mix</w:t>
            </w:r>
          </w:p>
        </w:tc>
      </w:tr>
      <w:tr>
        <w:tc>
          <w:tcPr>
            <w:tcW w:type="dxa" w:w="13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P_DKWater</w:t>
            </w:r>
          </w:p>
        </w:tc>
        <w:tc>
          <w:tcPr>
            <w:tcW w:type="dxa" w:w="12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345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H = EF per unit demand, I = energy per unit demand</w:t>
            </w:r>
          </w:p>
        </w:tc>
        <w:tc>
          <w:tcPr>
            <w:tcW w:type="dxa" w:w="2600"/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'Don't know' water country-average mix</w:t>
            </w:r>
          </w:p>
        </w:tc>
      </w:tr>
    </w:tbl>
    <w:p>
      <w:pPr>
        <w:spacing w:after="120" w:before="60"/>
      </w:pPr>
      <w:r>
        <w:rPr>
          <w:sz w:val="21"/>
          <w:szCs w:val="21"/>
        </w:rPr>
        <w:t xml:space="preserve">P_DKHeat column K (EF per GJ of useful demand) is itself computed from weights: K = w_gas·(63.28/gasEff) + w_oilprop·(79.8/0.84) + w_baseboard·grid + w_heatpump·(grid/hpCOP) + w_wood·(1.1/0.65), with gasEff = P_GasEff[juris], grid = P_EF_Elec[juris].F, hpCOP = P_HPcop[juris].spf. Column L uses the same weights with 1/efficiency instead of EF/efficiency. P_DKWater column H = w_gas·(63.28/0.6) + w_electric·(grid/0.9) + w_oilprop·(79.8/0.59) + w_hpwh·(grid/2.5); column I is the matching energy-per-demand. If you precompute K/L/H/I as stored numbers you can treat them as plain columns.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Derived (intermediate) values</w:t>
      </w:r>
    </w:p>
    <w:p>
      <w:pPr>
        <w:pBdr>
          <w:left w:val="single" w:color="AAAAAA" w:sz="12" w:space="6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area_m2   = (B9 === 'ft2') ? B8 * 0.092903 : B8            // Calculator B17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vintageKey= B5 + '|' + B6                                  // B18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dwellKey  = B5 + '|' + B7                                  // B19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grid      = P_EF_Elec[B5].F           // lifecycle kg/GJ    // B20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envelope  = P_BuildingType[B7].B                           // B21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sizeFac   = P_Size[String(B13)].B                          // B22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retrofit  = (B14 === 'Yes') ? 0.85 : 1                     // B23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5. End-use emissions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Space heating</w:t>
      </w:r>
      <w:r>
        <w:rPr>
          <w:sz w:val="21"/>
          <w:szCs w:val="21"/>
        </w:rPr>
        <w:t xml:space="preserve"> (Calculator row 26). Useful demand first, then one of three branches:</w:t>
      </w:r>
    </w:p>
    <w:p>
      <w:pPr>
        <w:pBdr>
          <w:left w:val="single" w:color="AAAAAA" w:sz="12" w:space="6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D_heat = P_Heating[vintageKey].B * area_m2 * envelope * retrofit   // I26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(B10 === "Don't know")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E_heat = D_heat * P_DKHeat[B5].K            // country-avg mix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 else if (B10 === 'Electric heat pump')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E_heat = heatPumpEmissions()               // Section 6 below (L32)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 else {                                        // single-fuel system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eff  = P_Systems[B10].C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fuel = P_Systems[B10].B                     // 'Electricity' | 'Natural gas' | 'Oil/propane' | 'Wood'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energy = D_heat / eff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EF   = (fuel === 'Electricity') ? grid : P_EF_Fuel[fuel].D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E_heat = energy * EF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Heat-pump branch</w:t>
      </w:r>
      <w:r>
        <w:rPr>
          <w:sz w:val="21"/>
          <w:szCs w:val="21"/>
        </w:rPr>
        <w:t xml:space="preserve"> (Calculator cells L25:L32) — the dual-fuel sub-model:</w:t>
      </w:r>
    </w:p>
    <w:p>
      <w:pPr>
        <w:pBdr>
          <w:left w:val="single" w:color="AAAAAA" w:sz="12" w:space="6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function heatPumpEmissions()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(B15 === 'Natural gas')      { f = HP.C; copOp = HP.D; effB = P_GasEff[B5].B;        EFb = P_EF_Fuel['Natural gas'].D;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else if (B15 === 'Oil or propane'){ f = HP.E; copOp = HP.F; effB = 0.84;                 EFb = P_EF_Fuel['Oil/propane'].D;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else                            { f = 1;    copOp = HP.B; effB = 1;                    EFb = 0; }   // Electric/None/Don't know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hpElec     = D_heat * f / copOp;                    // L30  (grid electricity, GJ)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backupFuel = (B15==='Natural gas'||B15==='Oil or propane') ? D_heat*(1-f)/effB : 0;  // L31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hpElec * grid + backupFuel * EFb;                  // L32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   // HP = P_HPcop[B5];  B = seasonal COP, C/D = gas f_hp/COP, E/F = oil f_hp/COP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Water heating</w:t>
      </w:r>
      <w:r>
        <w:rPr>
          <w:sz w:val="21"/>
          <w:szCs w:val="21"/>
        </w:rPr>
        <w:t xml:space="preserve"> (row 27) mirrors space heating but with no heat-pump-backup branch:</w:t>
      </w:r>
    </w:p>
    <w:p>
      <w:pPr>
        <w:pBdr>
          <w:left w:val="single" w:color="AAAAAA" w:sz="12" w:space="6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U_water = P_U_water[dwellKey].B                              // I27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(B11 === "Don't know")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E_water = U_water * P_DKWater[B5].H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 else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eff  = P_WaterHeat[B11].C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fuel = P_WaterHeat[B11].B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EF   = (fuel === 'Electricity') ? grid : P_EF_Fuel[fuel].D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E_water = (U_water / eff) * EF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Air conditioning</w:t>
      </w:r>
      <w:r>
        <w:rPr>
          <w:sz w:val="21"/>
          <w:szCs w:val="21"/>
        </w:rPr>
        <w:t xml:space="preserve"> (row 28) and </w:t>
      </w:r>
      <w:r>
        <w:rPr>
          <w:b/>
          <w:bCs/>
          <w:sz w:val="21"/>
          <w:szCs w:val="21"/>
        </w:rPr>
        <w:t xml:space="preserve">other electricity</w:t>
      </w:r>
      <w:r>
        <w:rPr>
          <w:sz w:val="21"/>
          <w:szCs w:val="21"/>
        </w:rPr>
        <w:t xml:space="preserve"> (row 29) — both pure electricity:</w:t>
      </w:r>
    </w:p>
    <w:p>
      <w:pPr>
        <w:pBdr>
          <w:left w:val="single" w:color="AAAAAA" w:sz="12" w:space="6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coolGJ  = (B12 === 'Yes') ? P_Cooling[vintageKey].B * area_m2 * envelope * retrofit : 0   // G28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E_ac    = coolGJ * grid                                                                   // B28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otherGJ = P_OtherElec[B5].B * sizeFac                                                      // G29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E_other = otherGJ * grid                                                                  // B29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6. Totals</w:t>
      </w:r>
    </w:p>
    <w:p>
      <w:pPr>
        <w:pBdr>
          <w:left w:val="single" w:color="AAAAAA" w:sz="12" w:space="6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total_kg   = E_heat + E_water + E_ac + E_other        // B30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total_t    = total_kg / 1000                          // B31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kg_per_m2  = total_kg / area_m2                        // B32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kg_per_ft2 = total_kg / (area_m2 / 0.092903)           // B33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7. Notes and gotchas</w:t>
      </w:r>
    </w:p>
    <w:p>
      <w:pPr>
        <w:spacing w:after="120" w:before="0"/>
      </w:pPr>
      <w:r>
        <w:rPr>
          <w:sz w:val="21"/>
          <w:szCs w:val="21"/>
        </w:rPr>
        <w:t xml:space="preserve">Household size (B13) is matched as a </w:t>
      </w:r>
      <w:r>
        <w:rPr>
          <w:b/>
          <w:bCs/>
          <w:sz w:val="21"/>
          <w:szCs w:val="21"/>
        </w:rPr>
        <w:t xml:space="preserve">string</w:t>
      </w:r>
      <w:r>
        <w:rPr>
          <w:sz w:val="21"/>
          <w:szCs w:val="21"/>
        </w:rPr>
        <w:t xml:space="preserve"> including the '6+' bucket — key the P_Size map by string, not number. The literal 0.092903 is m2 per ft2. Electricity end-uses (AC, other, and the heat-pump electricity term) all use the single jurisdiction grid factor B20; only combustion fuels use P_EF_Fuel. The 'Don't know' branches collapse a country-average system mix into a single EF-per-demand (K/H) and energy-per-demand (L/I) — if you store those four columns as numbers you avoid re-deriving the weighted sums. Puerto Rico and the US Virgin Islands are tropical: P_Heating intensities are ~0 so space heating is negligible and the heat-pump-backup path is effectively inert, while their high grid factors make AC and other-electricity dominate. All parameter lookups should throw or warn on a missing key rather than silently returning 0, to catch an unsupported jurisdiction code early.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8. Reference implementation (single function)</w:t>
      </w:r>
    </w:p>
    <w:p>
      <w:pPr>
        <w:spacing w:after="120" w:before="0"/>
      </w:pPr>
      <w:r>
        <w:rPr>
          <w:sz w:val="21"/>
          <w:szCs w:val="21"/>
        </w:rPr>
        <w:t xml:space="preserve">Assuming each P_ sheet is loaded as an object mapping key → {colLetter: value}:</w:t>
      </w:r>
    </w:p>
    <w:p>
      <w:pPr>
        <w:pBdr>
          <w:left w:val="single" w:color="AAAAAA" w:sz="12" w:space="6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function footprint(inp, T) {   // inp = user inputs; T = {P_EF_Elec, P_HPcop, ...}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area = inp.units==='ft2' ? inp.floor*0.092903 : inp.floor;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vKey = inp.juris+'|'+inp.vintage, dKey = inp.juris+'|'+inp.dwelling;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grid = T.P_EF_Elec[inp.juris].F;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env  = T.P_BuildingType[inp.dwelling].B;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size = T.P_Size[String(inp.hhsize)].B;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rf   = inp.upgrade==='Yes' ? 0.85 : 1;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Dh   = T.P_Heating[vKey].B * area * env * rf;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// --- space heating 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let Eh;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(inp.heat==="Don't know") Eh = Dh * T.P_DKHeat[inp.juris].K;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else if (inp.heat==='Electric heat pump')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HP=T.P_HPcop[inp.juris];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let f,cop,effB,EFb;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if (inp.backup==='Natural gas'){f=HP.C;cop=HP.D;effB=T.P_GasEff[inp.juris].B;EFb=T.P_EF_Fuel['Natural gas'].D;}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 if (inp.backup==='Oil or propane'){f=HP.E;cop=HP.F;effB=0.84;EFb=T.P_EF_Fuel['Oil/propane'].D;}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else {f=1;cop=HP.B;effB=1;EFb=0;}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hpElec=Dh*f/cop, buFuel=(inp.backup==='Natural gas'||inp.backup==='Oil or propane')?Dh*(1-f)/effB:0;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Eh = hpElec*grid + buFuel*EFb;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 else {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 s=T.P_Systems[inp.heat], EF=(s.B==='Electricity')?grid:T.P_EF_Fuel[s.B].D;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Eh = (Dh/s.C)*EF;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// --- water heating 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Uw=T.P_U_water[dKey].B; let Ew;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if (inp.water==="Don't know") Ew = Uw * T.P_DKWater[inp.juris].H;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else { const s=T.P_WaterHeat[inp.water], EF=(s.B==='Electricity')?grid:T.P_EF_Fuel[s.B].D; Ew=(Uw/s.C)*EF; 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// --- AC + other electricity ---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Eac  = (inp.ac==='Yes' ? T.P_Cooling[vKey].B*area*env*rf : 0) * grid;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Eoth = T.P_OtherElec[inp.juris].B * size * grid;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const total = Eh+Ew+Eac+Eoth;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{total_kg:total, tonnes:total/1000, kg_per_m2:total/area,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breakdown:{space:Eh, water:Ew, ac:Eac, other:Eoth}};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60"/>
      </w:pPr>
      <w:r>
        <w:rPr>
          <w:sz w:val="21"/>
          <w:szCs w:val="21"/>
        </w:rPr>
        <w:t xml:space="preserve">This reproduces the workbook to the last digit for every input combination; verify a few jurisdictions (a clean-grid one such as QC, a dirty-grid one such as AB or PR, and a heat-pump + gas-backup case) against the Excel before relying on the 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2026-07-22T20:37:56.756Z</dcterms:created>
  <dcterms:modified xsi:type="dcterms:W3CDTF">2026-07-22T20:37:56.759Z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