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3DE3790" wp14:textId="77777777">
      <w:pPr>
        <w:jc w:val="center"/>
      </w:pPr>
      <w:r>
        <w:rPr>
          <w:rFonts w:ascii="Arial" w:hAnsi="Arial"/>
          <w:b/>
          <w:sz w:val="34"/>
        </w:rPr>
        <w:t>GHI CHÉP NGẮN GỌN</w:t>
      </w:r>
      <w:r>
        <w:rPr>
          <w:rFonts w:ascii="Arial" w:hAnsi="Arial"/>
          <w:b/>
          <w:sz w:val="34"/>
        </w:rPr>
        <w:br/>
      </w:r>
      <w:r>
        <w:rPr>
          <w:rFonts w:ascii="Arial" w:hAnsi="Arial"/>
          <w:b/>
          <w:sz w:val="34"/>
        </w:rPr>
        <w:t>SURVEY RECOMMENDER SYSTEMS 2026</w:t>
      </w:r>
    </w:p>
    <w:p xmlns:wp14="http://schemas.microsoft.com/office/word/2010/wordml" w14:paraId="7BA26EEB" wp14:textId="77777777">
      <w:pPr>
        <w:jc w:val="center"/>
      </w:pPr>
      <w:r>
        <w:rPr>
          <w:i/>
          <w:sz w:val="19"/>
        </w:rPr>
        <w:t>Dựa trên: “A comprehensive review of recommender systems: Transitioning from theory to practice”</w:t>
      </w:r>
    </w:p>
    <w:p xmlns:wp14="http://schemas.microsoft.com/office/word/2010/wordml" w14:paraId="26821105" wp14:textId="77777777">
      <w:pPr>
        <w:jc w:val="center"/>
      </w:pPr>
      <w:r>
        <w:rPr>
          <w:b/>
          <w:sz w:val="20"/>
        </w:rPr>
        <w:t>Mục đích: ghi chép để tìm hiểu, không phải đề xuất mô hình hay dự án.</w:t>
      </w:r>
    </w:p>
    <w:p xmlns:wp14="http://schemas.microsoft.com/office/word/2010/wordml" w14:paraId="62EE1623" wp14:textId="77777777">
      <w:pPr>
        <w:pStyle w:val="Heading1"/>
      </w:pPr>
      <w:r>
        <w:t>1. Bài survey này nói gì?</w:t>
      </w:r>
    </w:p>
    <w:p xmlns:wp14="http://schemas.microsoft.com/office/word/2010/wordml" w14:paraId="70E74E5A" wp14:textId="77777777">
      <w:r>
        <w:t>Đây là bài tổng quan về quá trình phát triển của recommender system, từ các phương pháp cổ điển đến deep learning, graph, Transformer, LLM và multimodal. Điểm chính của bài là: mô hình tốt trên dữ liệu học thuật chưa chắc dễ dùng ngoài thực tế.</w:t>
      </w:r>
    </w:p>
    <w:p xmlns:wp14="http://schemas.microsoft.com/office/word/2010/wordml" w14:paraId="260C7C38" wp14:textId="77777777">
      <w:pPr>
        <w:pStyle w:val="Heading1"/>
      </w:pPr>
      <w:r>
        <w:t>2. Những vấn đề chung của recommender</w:t>
      </w:r>
    </w:p>
    <w:p xmlns:wp14="http://schemas.microsoft.com/office/word/2010/wordml" w14:paraId="600AA61C" wp14:textId="77777777">
      <w:pPr>
        <w:pStyle w:val="ListBullet"/>
      </w:pPr>
      <w:r>
        <w:rPr>
          <w:b/>
        </w:rPr>
        <w:t xml:space="preserve">Cold start: </w:t>
      </w:r>
      <w:r>
        <w:t>User hoặc sản phẩm mới chưa có đủ hành vi.</w:t>
      </w:r>
    </w:p>
    <w:p xmlns:wp14="http://schemas.microsoft.com/office/word/2010/wordml" w14:paraId="3747C5B7" wp14:textId="77777777">
      <w:pPr>
        <w:pStyle w:val="ListBullet"/>
      </w:pPr>
      <w:r>
        <w:rPr>
          <w:b/>
        </w:rPr>
        <w:t xml:space="preserve">Data sparsity: </w:t>
      </w:r>
      <w:r>
        <w:t>Phần lớn cặp user-item không có tương tác.</w:t>
      </w:r>
    </w:p>
    <w:p xmlns:wp14="http://schemas.microsoft.com/office/word/2010/wordml" w14:paraId="5EDFB87F" wp14:textId="77777777">
      <w:pPr>
        <w:pStyle w:val="ListBullet"/>
      </w:pPr>
      <w:r>
        <w:rPr>
          <w:b/>
        </w:rPr>
        <w:t xml:space="preserve">Scalability: </w:t>
      </w:r>
      <w:r>
        <w:t>Số user, item và interaction quá lớn.</w:t>
      </w:r>
    </w:p>
    <w:p xmlns:wp14="http://schemas.microsoft.com/office/word/2010/wordml" w14:paraId="382892B8" wp14:textId="77777777">
      <w:pPr>
        <w:pStyle w:val="ListBullet"/>
      </w:pPr>
      <w:r>
        <w:rPr>
          <w:b/>
        </w:rPr>
        <w:t xml:space="preserve">Sở thích thay đổi: </w:t>
      </w:r>
      <w:r>
        <w:t>User có thể đổi nhu cầu theo thời gian và phiên sử dụng.</w:t>
      </w:r>
    </w:p>
    <w:p xmlns:wp14="http://schemas.microsoft.com/office/word/2010/wordml" w14:paraId="725C2A8A" wp14:textId="77777777">
      <w:pPr>
        <w:pStyle w:val="ListBullet"/>
      </w:pPr>
      <w:r>
        <w:rPr>
          <w:b/>
        </w:rPr>
        <w:t xml:space="preserve">Beyond accuracy: </w:t>
      </w:r>
      <w:r>
        <w:t>Không chỉ cần đúng mà còn phải đa dạng, mới lạ, công bằng và nhanh.</w:t>
      </w:r>
    </w:p>
    <w:p xmlns:wp14="http://schemas.microsoft.com/office/word/2010/wordml" w14:paraId="3037660D" wp14:textId="77777777">
      <w:pPr>
        <w:pStyle w:val="ListBullet"/>
      </w:pPr>
      <w:r>
        <w:rPr>
          <w:b/>
        </w:rPr>
        <w:t xml:space="preserve">Theory-practice gap: </w:t>
      </w:r>
      <w:r>
        <w:t>Model phức tạp có thể quá chậm, đắt hoặc khó vận hành.</w:t>
      </w:r>
    </w:p>
    <w:p xmlns:wp14="http://schemas.microsoft.com/office/word/2010/wordml" w14:paraId="52925EFC" wp14:textId="77777777">
      <w:pPr>
        <w:pStyle w:val="Heading1"/>
      </w:pPr>
      <w:r>
        <w:t>3. Các nhóm mô hình - hiểu thật đơn giản</w:t>
      </w:r>
    </w:p>
    <w:tbl>
      <w:tblPr>
        <w:tblStyle w:val="TableGrid"/>
        <w:tblW w:w="0" w:type="auto"/>
        <w:jc w:val="center"/>
        <w:tblLook w:val="04A0" w:firstRow="1" w:lastRow="0" w:firstColumn="1" w:lastColumn="0" w:noHBand="0" w:noVBand="1"/>
      </w:tblPr>
      <w:tblGrid>
        <w:gridCol w:w="3324"/>
        <w:gridCol w:w="3324"/>
        <w:gridCol w:w="3324"/>
      </w:tblGrid>
      <w:tr xmlns:wp14="http://schemas.microsoft.com/office/word/2010/wordml" w14:paraId="0FD7234F" wp14:textId="77777777">
        <w:tc>
          <w:tcPr>
            <w:tcW w:w="3324" w:type="dxa"/>
          </w:tcPr>
          <w:p w14:paraId="30FECF2E" wp14:textId="77777777">
            <w:r>
              <w:rPr>
                <w:rFonts w:ascii="Arial" w:hAnsi="Arial"/>
                <w:sz w:val="18"/>
              </w:rPr>
              <w:t>Nhóm</w:t>
            </w:r>
          </w:p>
        </w:tc>
        <w:tc>
          <w:tcPr>
            <w:tcW w:w="3324" w:type="dxa"/>
          </w:tcPr>
          <w:p w14:paraId="580D0820" wp14:textId="77777777">
            <w:r>
              <w:rPr>
                <w:rFonts w:ascii="Arial" w:hAnsi="Arial"/>
                <w:sz w:val="18"/>
              </w:rPr>
              <w:t>Dữ liệu chính</w:t>
            </w:r>
          </w:p>
        </w:tc>
        <w:tc>
          <w:tcPr>
            <w:tcW w:w="3324" w:type="dxa"/>
          </w:tcPr>
          <w:p w14:paraId="40EA90CC" wp14:textId="77777777">
            <w:r>
              <w:rPr>
                <w:rFonts w:ascii="Arial" w:hAnsi="Arial"/>
                <w:sz w:val="18"/>
              </w:rPr>
              <w:t>Hiểu đơn giản</w:t>
            </w:r>
          </w:p>
        </w:tc>
      </w:tr>
      <w:tr xmlns:wp14="http://schemas.microsoft.com/office/word/2010/wordml" w14:paraId="247F6318" wp14:textId="77777777">
        <w:tc>
          <w:tcPr>
            <w:tcW w:w="3324" w:type="dxa"/>
            <w:vAlign w:val="center"/>
          </w:tcPr>
          <w:p w14:paraId="0096A504" wp14:textId="77777777">
            <w:r>
              <w:rPr>
                <w:rFonts w:ascii="Arial" w:hAnsi="Arial"/>
                <w:sz w:val="18"/>
              </w:rPr>
              <w:t>Content-based</w:t>
            </w:r>
          </w:p>
        </w:tc>
        <w:tc>
          <w:tcPr>
            <w:tcW w:w="3324" w:type="dxa"/>
            <w:vAlign w:val="center"/>
          </w:tcPr>
          <w:p w14:paraId="62664C64" wp14:textId="77777777">
            <w:r>
              <w:rPr>
                <w:rFonts w:ascii="Arial" w:hAnsi="Arial"/>
                <w:sz w:val="18"/>
              </w:rPr>
              <w:t>Nội dung và thuộc tính item</w:t>
            </w:r>
          </w:p>
        </w:tc>
        <w:tc>
          <w:tcPr>
            <w:tcW w:w="3324" w:type="dxa"/>
            <w:vAlign w:val="center"/>
          </w:tcPr>
          <w:p w14:paraId="38FB40B7" wp14:textId="77777777">
            <w:r>
              <w:rPr>
                <w:rFonts w:ascii="Arial" w:hAnsi="Arial"/>
                <w:sz w:val="18"/>
              </w:rPr>
              <w:t>Gợi ý sản phẩm giống những gì user từng thích.</w:t>
            </w:r>
          </w:p>
        </w:tc>
      </w:tr>
      <w:tr xmlns:wp14="http://schemas.microsoft.com/office/word/2010/wordml" w14:paraId="08B2BAB4" wp14:textId="77777777">
        <w:tc>
          <w:tcPr>
            <w:tcW w:w="3324" w:type="dxa"/>
            <w:vAlign w:val="center"/>
          </w:tcPr>
          <w:p w14:paraId="2F33C87E" wp14:textId="77777777">
            <w:r>
              <w:rPr>
                <w:rFonts w:ascii="Arial" w:hAnsi="Arial"/>
                <w:sz w:val="18"/>
              </w:rPr>
              <w:t>Collaborative filtering</w:t>
            </w:r>
          </w:p>
        </w:tc>
        <w:tc>
          <w:tcPr>
            <w:tcW w:w="3324" w:type="dxa"/>
            <w:vAlign w:val="center"/>
          </w:tcPr>
          <w:p w14:paraId="5DB5B246" wp14:textId="77777777">
            <w:r>
              <w:rPr>
                <w:rFonts w:ascii="Arial" w:hAnsi="Arial"/>
                <w:sz w:val="18"/>
              </w:rPr>
              <w:t>Hành vi của nhiều user</w:t>
            </w:r>
          </w:p>
        </w:tc>
        <w:tc>
          <w:tcPr>
            <w:tcW w:w="3324" w:type="dxa"/>
            <w:vAlign w:val="center"/>
          </w:tcPr>
          <w:p w14:paraId="6C317C22" wp14:textId="77777777">
            <w:r>
              <w:rPr>
                <w:rFonts w:ascii="Arial" w:hAnsi="Arial"/>
                <w:sz w:val="18"/>
              </w:rPr>
              <w:t>Người giống nhau thường thích những món giống nhau.</w:t>
            </w:r>
          </w:p>
        </w:tc>
      </w:tr>
      <w:tr xmlns:wp14="http://schemas.microsoft.com/office/word/2010/wordml" w14:paraId="12B64489" wp14:textId="77777777">
        <w:tc>
          <w:tcPr>
            <w:tcW w:w="3324" w:type="dxa"/>
            <w:vAlign w:val="center"/>
          </w:tcPr>
          <w:p w14:paraId="7BB769F0" wp14:textId="77777777">
            <w:r>
              <w:rPr>
                <w:rFonts w:ascii="Arial" w:hAnsi="Arial"/>
                <w:sz w:val="18"/>
              </w:rPr>
              <w:t>Matrix factorization</w:t>
            </w:r>
          </w:p>
        </w:tc>
        <w:tc>
          <w:tcPr>
            <w:tcW w:w="3324" w:type="dxa"/>
            <w:vAlign w:val="center"/>
          </w:tcPr>
          <w:p w14:paraId="2A054817" wp14:textId="77777777">
            <w:r>
              <w:rPr>
                <w:rFonts w:ascii="Arial" w:hAnsi="Arial"/>
                <w:sz w:val="18"/>
              </w:rPr>
              <w:t>Ma trận user-item</w:t>
            </w:r>
          </w:p>
        </w:tc>
        <w:tc>
          <w:tcPr>
            <w:tcW w:w="3324" w:type="dxa"/>
            <w:vAlign w:val="center"/>
          </w:tcPr>
          <w:p w14:paraId="25C25ED2" wp14:textId="77777777">
            <w:r>
              <w:rPr>
                <w:rFonts w:ascii="Arial" w:hAnsi="Arial"/>
                <w:sz w:val="18"/>
              </w:rPr>
              <w:t>Nén user và item thành các vector ẩn rồi tính độ hợp nhau.</w:t>
            </w:r>
          </w:p>
        </w:tc>
      </w:tr>
      <w:tr xmlns:wp14="http://schemas.microsoft.com/office/word/2010/wordml" w14:paraId="19D1A32E" wp14:textId="77777777">
        <w:tc>
          <w:tcPr>
            <w:tcW w:w="3324" w:type="dxa"/>
            <w:vAlign w:val="center"/>
          </w:tcPr>
          <w:p w14:paraId="51ACD697" wp14:textId="77777777">
            <w:r>
              <w:rPr>
                <w:rFonts w:ascii="Arial" w:hAnsi="Arial"/>
                <w:sz w:val="18"/>
              </w:rPr>
              <w:t>MLP</w:t>
            </w:r>
          </w:p>
        </w:tc>
        <w:tc>
          <w:tcPr>
            <w:tcW w:w="3324" w:type="dxa"/>
            <w:vAlign w:val="center"/>
          </w:tcPr>
          <w:p w14:paraId="23A65EDE" wp14:textId="77777777">
            <w:r>
              <w:rPr>
                <w:rFonts w:ascii="Arial" w:hAnsi="Arial"/>
                <w:sz w:val="18"/>
              </w:rPr>
              <w:t>User, item và context features</w:t>
            </w:r>
          </w:p>
        </w:tc>
        <w:tc>
          <w:tcPr>
            <w:tcW w:w="3324" w:type="dxa"/>
            <w:vAlign w:val="center"/>
          </w:tcPr>
          <w:p w14:paraId="2570549F" wp14:textId="77777777">
            <w:r>
              <w:rPr>
                <w:rFonts w:ascii="Arial" w:hAnsi="Arial"/>
                <w:sz w:val="18"/>
              </w:rPr>
              <w:t>Một mạng neural Dense dùng để học quan hệ phi tuyến.</w:t>
            </w:r>
          </w:p>
        </w:tc>
      </w:tr>
      <w:tr xmlns:wp14="http://schemas.microsoft.com/office/word/2010/wordml" w14:paraId="1E6D7F5D" wp14:textId="77777777">
        <w:tc>
          <w:tcPr>
            <w:tcW w:w="3324" w:type="dxa"/>
            <w:vAlign w:val="center"/>
          </w:tcPr>
          <w:p w14:paraId="258C90DC" wp14:textId="77777777">
            <w:r>
              <w:rPr>
                <w:rFonts w:ascii="Arial" w:hAnsi="Arial"/>
                <w:sz w:val="18"/>
              </w:rPr>
              <w:t>Autoencoder / VAE</w:t>
            </w:r>
          </w:p>
        </w:tc>
        <w:tc>
          <w:tcPr>
            <w:tcW w:w="3324" w:type="dxa"/>
            <w:vAlign w:val="center"/>
          </w:tcPr>
          <w:p w14:paraId="10A51DF2" wp14:textId="77777777">
            <w:r>
              <w:rPr>
                <w:rFonts w:ascii="Arial" w:hAnsi="Arial"/>
                <w:sz w:val="18"/>
              </w:rPr>
              <w:t>Vector tương tác thưa</w:t>
            </w:r>
          </w:p>
        </w:tc>
        <w:tc>
          <w:tcPr>
            <w:tcW w:w="3324" w:type="dxa"/>
            <w:vAlign w:val="center"/>
          </w:tcPr>
          <w:p w14:paraId="01A995C9" wp14:textId="77777777">
            <w:r>
              <w:rPr>
                <w:rFonts w:ascii="Arial" w:hAnsi="Arial"/>
                <w:sz w:val="18"/>
              </w:rPr>
              <w:t>Nén dữ liệu vào latent space rồi tái tạo hoặc dự đoán.</w:t>
            </w:r>
          </w:p>
        </w:tc>
      </w:tr>
      <w:tr xmlns:wp14="http://schemas.microsoft.com/office/word/2010/wordml" w14:paraId="3F272734" wp14:textId="77777777">
        <w:tc>
          <w:tcPr>
            <w:tcW w:w="3324" w:type="dxa"/>
            <w:vAlign w:val="center"/>
          </w:tcPr>
          <w:p w14:paraId="168679D9" wp14:textId="77777777">
            <w:r>
              <w:rPr>
                <w:rFonts w:ascii="Arial" w:hAnsi="Arial"/>
                <w:sz w:val="18"/>
              </w:rPr>
              <w:t>SSL</w:t>
            </w:r>
          </w:p>
        </w:tc>
        <w:tc>
          <w:tcPr>
            <w:tcW w:w="3324" w:type="dxa"/>
            <w:vAlign w:val="center"/>
          </w:tcPr>
          <w:p w14:paraId="05CA3956" wp14:textId="77777777">
            <w:r>
              <w:rPr>
                <w:rFonts w:ascii="Arial" w:hAnsi="Arial"/>
                <w:sz w:val="18"/>
              </w:rPr>
              <w:t>Dữ liệu không gán nhãn</w:t>
            </w:r>
          </w:p>
        </w:tc>
        <w:tc>
          <w:tcPr>
            <w:tcW w:w="3324" w:type="dxa"/>
            <w:vAlign w:val="center"/>
          </w:tcPr>
          <w:p w14:paraId="5BF09670" wp14:textId="77777777">
            <w:r>
              <w:rPr>
                <w:rFonts w:ascii="Arial" w:hAnsi="Arial"/>
                <w:sz w:val="18"/>
              </w:rPr>
              <w:t>Tự tạo bài tập như mask item, crop sequence hoặc tạo positive pair.</w:t>
            </w:r>
          </w:p>
        </w:tc>
      </w:tr>
      <w:tr xmlns:wp14="http://schemas.microsoft.com/office/word/2010/wordml" w14:paraId="64584329" wp14:textId="77777777">
        <w:tc>
          <w:tcPr>
            <w:tcW w:w="3324" w:type="dxa"/>
            <w:vAlign w:val="center"/>
          </w:tcPr>
          <w:p w14:paraId="763282B6" wp14:textId="77777777">
            <w:r>
              <w:rPr>
                <w:rFonts w:ascii="Arial" w:hAnsi="Arial"/>
                <w:sz w:val="18"/>
              </w:rPr>
              <w:t>GNN</w:t>
            </w:r>
          </w:p>
        </w:tc>
        <w:tc>
          <w:tcPr>
            <w:tcW w:w="3324" w:type="dxa"/>
            <w:vAlign w:val="center"/>
          </w:tcPr>
          <w:p w14:paraId="38145260" wp14:textId="77777777">
            <w:r>
              <w:rPr>
                <w:rFonts w:ascii="Arial" w:hAnsi="Arial"/>
                <w:sz w:val="18"/>
              </w:rPr>
              <w:t>Đồ thị user-item</w:t>
            </w:r>
          </w:p>
        </w:tc>
        <w:tc>
          <w:tcPr>
            <w:tcW w:w="3324" w:type="dxa"/>
            <w:vAlign w:val="center"/>
          </w:tcPr>
          <w:p w14:paraId="55396B7C" wp14:textId="77777777">
            <w:r>
              <w:rPr>
                <w:rFonts w:ascii="Arial" w:hAnsi="Arial"/>
                <w:sz w:val="18"/>
              </w:rPr>
              <w:t>Mỗi node học từ các node hàng xóm bằng message passing.</w:t>
            </w:r>
          </w:p>
        </w:tc>
      </w:tr>
      <w:tr xmlns:wp14="http://schemas.microsoft.com/office/word/2010/wordml" w14:paraId="2B761B52" wp14:textId="77777777">
        <w:tc>
          <w:tcPr>
            <w:tcW w:w="3324" w:type="dxa"/>
            <w:vAlign w:val="center"/>
          </w:tcPr>
          <w:p w14:paraId="09942ACD" wp14:textId="77777777">
            <w:r>
              <w:rPr>
                <w:rFonts w:ascii="Arial" w:hAnsi="Arial"/>
                <w:sz w:val="18"/>
              </w:rPr>
              <w:t>Sequential / Transformer</w:t>
            </w:r>
          </w:p>
        </w:tc>
        <w:tc>
          <w:tcPr>
            <w:tcW w:w="3324" w:type="dxa"/>
            <w:vAlign w:val="center"/>
          </w:tcPr>
          <w:p w14:paraId="5731B154" wp14:textId="77777777">
            <w:r>
              <w:rPr>
                <w:rFonts w:ascii="Arial" w:hAnsi="Arial"/>
                <w:sz w:val="18"/>
              </w:rPr>
              <w:t>Chuỗi hành vi theo thời gian</w:t>
            </w:r>
          </w:p>
        </w:tc>
        <w:tc>
          <w:tcPr>
            <w:tcW w:w="3324" w:type="dxa"/>
            <w:vAlign w:val="center"/>
          </w:tcPr>
          <w:p w14:paraId="71ADBF18" wp14:textId="77777777">
            <w:r>
              <w:rPr>
                <w:rFonts w:ascii="Arial" w:hAnsi="Arial"/>
                <w:sz w:val="18"/>
              </w:rPr>
              <w:t>Dùng lịch sử để đoán hành động hoặc item tiếp theo.</w:t>
            </w:r>
          </w:p>
        </w:tc>
      </w:tr>
      <w:tr xmlns:wp14="http://schemas.microsoft.com/office/word/2010/wordml" w14:paraId="5B48189F" wp14:textId="77777777">
        <w:tc>
          <w:tcPr>
            <w:tcW w:w="3324" w:type="dxa"/>
            <w:vAlign w:val="center"/>
          </w:tcPr>
          <w:p w14:paraId="0C2CFB2C" wp14:textId="77777777">
            <w:r>
              <w:rPr>
                <w:rFonts w:ascii="Arial" w:hAnsi="Arial"/>
                <w:sz w:val="18"/>
              </w:rPr>
              <w:t>Knowledge graph</w:t>
            </w:r>
          </w:p>
        </w:tc>
        <w:tc>
          <w:tcPr>
            <w:tcW w:w="3324" w:type="dxa"/>
            <w:vAlign w:val="center"/>
          </w:tcPr>
          <w:p w14:paraId="0BF2D3F0" wp14:textId="77777777">
            <w:r>
              <w:rPr>
                <w:rFonts w:ascii="Arial" w:hAnsi="Arial"/>
                <w:sz w:val="18"/>
              </w:rPr>
              <w:t>Entity và relation</w:t>
            </w:r>
          </w:p>
        </w:tc>
        <w:tc>
          <w:tcPr>
            <w:tcW w:w="3324" w:type="dxa"/>
            <w:vAlign w:val="center"/>
          </w:tcPr>
          <w:p w14:paraId="1A30C41D" wp14:textId="77777777">
            <w:r>
              <w:rPr>
                <w:rFonts w:ascii="Arial" w:hAnsi="Arial"/>
                <w:sz w:val="18"/>
              </w:rPr>
              <w:t>Dùng quan hệ brand-category-attribute để hiểu item sâu hơn.</w:t>
            </w:r>
          </w:p>
        </w:tc>
      </w:tr>
      <w:tr xmlns:wp14="http://schemas.microsoft.com/office/word/2010/wordml" w14:paraId="0210412C" wp14:textId="77777777">
        <w:tc>
          <w:tcPr>
            <w:tcW w:w="3324" w:type="dxa"/>
            <w:vAlign w:val="center"/>
          </w:tcPr>
          <w:p w14:paraId="0642AA63" wp14:textId="77777777">
            <w:r>
              <w:rPr>
                <w:rFonts w:ascii="Arial" w:hAnsi="Arial"/>
                <w:sz w:val="18"/>
              </w:rPr>
              <w:t>Multimodal</w:t>
            </w:r>
          </w:p>
        </w:tc>
        <w:tc>
          <w:tcPr>
            <w:tcW w:w="3324" w:type="dxa"/>
            <w:vAlign w:val="center"/>
          </w:tcPr>
          <w:p w14:paraId="720C2C24" wp14:textId="77777777">
            <w:r>
              <w:rPr>
                <w:rFonts w:ascii="Arial" w:hAnsi="Arial"/>
                <w:sz w:val="18"/>
              </w:rPr>
              <w:t>Text, ảnh, audio, hành vi</w:t>
            </w:r>
          </w:p>
        </w:tc>
        <w:tc>
          <w:tcPr>
            <w:tcW w:w="3324" w:type="dxa"/>
            <w:vAlign w:val="center"/>
          </w:tcPr>
          <w:p w14:paraId="6515EF26" wp14:textId="77777777">
            <w:r>
              <w:rPr>
                <w:rFonts w:ascii="Arial" w:hAnsi="Arial"/>
                <w:sz w:val="18"/>
              </w:rPr>
              <w:t>Kết hợp nhiều loại dữ liệu để tạo representation tốt hơn.</w:t>
            </w:r>
          </w:p>
        </w:tc>
      </w:tr>
      <w:tr xmlns:wp14="http://schemas.microsoft.com/office/word/2010/wordml" w14:paraId="2AE47DE0" wp14:textId="77777777">
        <w:tc>
          <w:tcPr>
            <w:tcW w:w="3324" w:type="dxa"/>
            <w:vAlign w:val="center"/>
          </w:tcPr>
          <w:p w14:paraId="49BD741A" wp14:textId="77777777">
            <w:r>
              <w:rPr>
                <w:rFonts w:ascii="Arial" w:hAnsi="Arial"/>
                <w:sz w:val="18"/>
              </w:rPr>
              <w:t>LLM-based</w:t>
            </w:r>
          </w:p>
        </w:tc>
        <w:tc>
          <w:tcPr>
            <w:tcW w:w="3324" w:type="dxa"/>
            <w:vAlign w:val="center"/>
          </w:tcPr>
          <w:p w14:paraId="3503F4CA" wp14:textId="77777777">
            <w:r>
              <w:rPr>
                <w:rFonts w:ascii="Arial" w:hAnsi="Arial"/>
                <w:sz w:val="18"/>
              </w:rPr>
              <w:t>Ngôn ngữ, metadata, lịch sử</w:t>
            </w:r>
          </w:p>
        </w:tc>
        <w:tc>
          <w:tcPr>
            <w:tcW w:w="3324" w:type="dxa"/>
            <w:vAlign w:val="center"/>
          </w:tcPr>
          <w:p w14:paraId="6C2E6871" wp14:textId="77777777">
            <w:r>
              <w:rPr>
                <w:rFonts w:ascii="Arial" w:hAnsi="Arial"/>
                <w:sz w:val="18"/>
              </w:rPr>
              <w:t>Dùng mô hình ngôn ngữ để hiểu nhu cầu và sinh/rerank gợi ý.</w:t>
            </w:r>
          </w:p>
        </w:tc>
      </w:tr>
    </w:tbl>
    <w:p xmlns:wp14="http://schemas.microsoft.com/office/word/2010/wordml" w14:paraId="03D0442D" wp14:textId="77777777">
      <w:pPr>
        <w:pStyle w:val="Heading1"/>
      </w:pPr>
      <w:r>
        <w:t>4. Phát hiện chung quan trọng</w:t>
      </w:r>
    </w:p>
    <w:p xmlns:wp14="http://schemas.microsoft.com/office/word/2010/wordml" w14:paraId="55C754C9" wp14:textId="77777777">
      <w:r>
        <w:rPr>
          <w:b/>
        </w:rPr>
        <w:t xml:space="preserve">Mẫu số chung của nhiều phương pháp là: </w:t>
      </w:r>
      <w:r>
        <w:t>đưa user, item, context và interaction vào một không gian biểu diễn, sau đó dùng khoảng cách, dot product, xác suất hoặc mô hình ranking để tìm item phù hợp.</w:t>
      </w:r>
    </w:p>
    <w:p xmlns:wp14="http://schemas.microsoft.com/office/word/2010/wordml" w14:paraId="5EB76FB5" wp14:textId="77777777">
      <w:pPr>
        <w:jc w:val="center"/>
      </w:pPr>
      <w:r>
        <w:rPr>
          <w:b/>
          <w:sz w:val="22"/>
        </w:rPr>
        <w:t>Dữ liệu thô  →  Representation / latent space  →  Retrieval hoặc Ranking</w:t>
      </w:r>
    </w:p>
    <w:p xmlns:wp14="http://schemas.microsoft.com/office/word/2010/wordml" w14:paraId="0BDC6355" wp14:textId="77777777">
      <w:r>
        <w:rPr>
          <w:b/>
        </w:rPr>
        <w:t xml:space="preserve">K-Means không tạo ra không gian từ đầu. </w:t>
      </w:r>
      <w:r>
        <w:t>Nó chỉ chia một không gian vector có sẵn thành các cụm. RQ-KMeans tiếp tục lượng tử hóa nhiều mức để tạo mã rời rạc như Semantic ID.</w:t>
      </w:r>
    </w:p>
    <w:p xmlns:wp14="http://schemas.microsoft.com/office/word/2010/wordml" w14:paraId="6B5EE54A" wp14:textId="77777777">
      <w:pPr>
        <w:pStyle w:val="Heading1"/>
      </w:pPr>
      <w:r>
        <w:t>5. Cold start nhìn dưới góc độ không gian biểu diễn</w:t>
      </w:r>
    </w:p>
    <w:p xmlns:wp14="http://schemas.microsoft.com/office/word/2010/wordml" w14:paraId="7C0D7387" wp14:textId="77777777">
      <w:r>
        <w:t>Với sản phẩm mới, câu hỏi trung tâm là: làm sao đặt nó vào đúng vị trí trong không gian khi chưa có click hay purchase?</w:t>
      </w:r>
    </w:p>
    <w:p xmlns:wp14="http://schemas.microsoft.com/office/word/2010/wordml" w14:paraId="2279EFA2" wp14:textId="77777777">
      <w:pPr>
        <w:pStyle w:val="ListBullet"/>
      </w:pPr>
      <w:r>
        <w:rPr>
          <w:b/>
        </w:rPr>
        <w:t xml:space="preserve">Chỉ dùng interaction: </w:t>
      </w:r>
      <w:r>
        <w:t>cold start khó vì item mới gần như không có dữ liệu.</w:t>
      </w:r>
    </w:p>
    <w:p xmlns:wp14="http://schemas.microsoft.com/office/word/2010/wordml" w14:paraId="687386D4" wp14:textId="77777777">
      <w:pPr>
        <w:pStyle w:val="ListBullet"/>
      </w:pPr>
      <w:r>
        <w:rPr>
          <w:b/>
        </w:rPr>
        <w:t xml:space="preserve">Dùng content, metadata, ảnh hoặc knowledge graph: </w:t>
      </w:r>
      <w:r>
        <w:t>có thể tạo representation ban đầu cho item mới.</w:t>
      </w:r>
    </w:p>
    <w:p xmlns:wp14="http://schemas.microsoft.com/office/word/2010/wordml" w14:paraId="49DBC8FA" wp14:textId="77777777">
      <w:pPr>
        <w:pStyle w:val="ListBullet"/>
      </w:pPr>
      <w:r>
        <w:rPr>
          <w:b/>
        </w:rPr>
        <w:t xml:space="preserve">Kết hợp content và behavior: </w:t>
      </w:r>
      <w:r>
        <w:t>thường cân bằng tốt hơn giữa cold start và sở thích thực tế.</w:t>
      </w:r>
    </w:p>
    <w:p xmlns:wp14="http://schemas.microsoft.com/office/word/2010/wordml" w14:paraId="416676E7" wp14:textId="77777777">
      <w:pPr>
        <w:pStyle w:val="Heading1"/>
      </w:pPr>
      <w:r>
        <w:t>6. Điều bài survey muốn nhấn mạnh về thực tế</w:t>
      </w:r>
    </w:p>
    <w:p xmlns:wp14="http://schemas.microsoft.com/office/word/2010/wordml" w14:paraId="2F08E3A0" wp14:textId="77777777">
      <w:pPr>
        <w:pStyle w:val="ListBullet"/>
      </w:pPr>
      <w:r>
        <w:t>Recommender thực tế là cả một hệ thống: dữ liệu, training, candidate generation, ranking, filtering, A/B testing và monitoring.</w:t>
      </w:r>
    </w:p>
    <w:p xmlns:wp14="http://schemas.microsoft.com/office/word/2010/wordml" w14:paraId="65224026" wp14:textId="77777777">
      <w:pPr>
        <w:pStyle w:val="ListBullet"/>
      </w:pPr>
      <w:r>
        <w:t>Accuracy offline không đủ; còn phải xét latency, chi phí, diversity, fairness, privacy và business value.</w:t>
      </w:r>
    </w:p>
    <w:p xmlns:wp14="http://schemas.microsoft.com/office/word/2010/wordml" w14:paraId="4BFCBD9C" wp14:textId="77777777">
      <w:pPr>
        <w:pStyle w:val="ListBullet"/>
      </w:pPr>
      <w:r>
        <w:t>Mô hình phức tạp hơn không tự động tốt hơn trong production.</w:t>
      </w:r>
    </w:p>
    <w:p xmlns:wp14="http://schemas.microsoft.com/office/word/2010/wordml" w14:paraId="5807E689" wp14:textId="77777777">
      <w:pPr>
        <w:pStyle w:val="ListBullet"/>
      </w:pPr>
      <w:r>
        <w:t>Các bảng so sánh trong survey chỉ để tham khảo vì dataset và cách đánh giá giữa các paper khác nhau.</w:t>
      </w:r>
    </w:p>
    <w:p xmlns:wp14="http://schemas.microsoft.com/office/word/2010/wordml" w:rsidP="37E163D5" w14:paraId="672A6659" wp14:textId="7F4A6715">
      <w:pPr>
        <w:pStyle w:val="ListBullet"/>
        <w:rPr/>
      </w:pPr>
      <w:r w:rsidR="37E163D5">
        <w:rPr/>
        <w:t xml:space="preserve">Bài </w:t>
      </w:r>
      <w:r w:rsidR="37E163D5">
        <w:rPr/>
        <w:t>xuất</w:t>
      </w:r>
      <w:r w:rsidR="37E163D5">
        <w:rPr/>
        <w:t xml:space="preserve"> </w:t>
      </w:r>
      <w:r w:rsidR="37E163D5">
        <w:rPr/>
        <w:t>bản</w:t>
      </w:r>
      <w:r w:rsidR="37E163D5">
        <w:rPr/>
        <w:t xml:space="preserve"> </w:t>
      </w:r>
      <w:r w:rsidR="37E163D5">
        <w:rPr/>
        <w:t>năm</w:t>
      </w:r>
      <w:r w:rsidR="37E163D5">
        <w:rPr/>
        <w:t xml:space="preserve"> 2026 </w:t>
      </w:r>
      <w:r w:rsidR="37E163D5">
        <w:rPr/>
        <w:t>nhưng</w:t>
      </w:r>
      <w:r w:rsidR="37E163D5">
        <w:rPr/>
        <w:t xml:space="preserve"> </w:t>
      </w:r>
      <w:r w:rsidR="37E163D5">
        <w:rPr/>
        <w:t>phần</w:t>
      </w:r>
      <w:r w:rsidR="37E163D5">
        <w:rPr/>
        <w:t xml:space="preserve"> </w:t>
      </w:r>
      <w:r w:rsidR="37E163D5">
        <w:rPr/>
        <w:t>lớn</w:t>
      </w:r>
      <w:r w:rsidR="37E163D5">
        <w:rPr/>
        <w:t xml:space="preserve"> </w:t>
      </w:r>
      <w:r w:rsidR="37E163D5">
        <w:rPr/>
        <w:t>tài</w:t>
      </w:r>
      <w:r w:rsidR="37E163D5">
        <w:rPr/>
        <w:t xml:space="preserve"> </w:t>
      </w:r>
      <w:r w:rsidR="37E163D5">
        <w:rPr/>
        <w:t>liệu</w:t>
      </w:r>
      <w:r w:rsidR="37E163D5">
        <w:rPr/>
        <w:t xml:space="preserve"> </w:t>
      </w:r>
      <w:r w:rsidR="37E163D5">
        <w:rPr/>
        <w:t>được</w:t>
      </w:r>
      <w:r w:rsidR="37E163D5">
        <w:rPr/>
        <w:t xml:space="preserve"> </w:t>
      </w:r>
      <w:r w:rsidR="37E163D5">
        <w:rPr/>
        <w:t>thu</w:t>
      </w:r>
      <w:r w:rsidR="37E163D5">
        <w:rPr/>
        <w:t xml:space="preserve"> </w:t>
      </w:r>
      <w:r w:rsidR="37E163D5">
        <w:rPr/>
        <w:t>thập</w:t>
      </w:r>
      <w:r w:rsidR="37E163D5">
        <w:rPr/>
        <w:t xml:space="preserve"> </w:t>
      </w:r>
      <w:r w:rsidR="37E163D5">
        <w:rPr/>
        <w:t>đến</w:t>
      </w:r>
      <w:r w:rsidR="37E163D5">
        <w:rPr/>
        <w:t xml:space="preserve"> </w:t>
      </w:r>
      <w:r w:rsidR="37E163D5">
        <w:rPr/>
        <w:t>khoảng</w:t>
      </w:r>
      <w:r w:rsidR="37E163D5">
        <w:rPr/>
        <w:t xml:space="preserve"> </w:t>
      </w:r>
      <w:r w:rsidR="37E163D5">
        <w:rPr/>
        <w:t>năm</w:t>
      </w:r>
      <w:r w:rsidR="37E163D5">
        <w:rPr/>
        <w:t xml:space="preserve"> 2024, </w:t>
      </w:r>
      <w:r w:rsidR="37E163D5">
        <w:rPr/>
        <w:t>nên</w:t>
      </w:r>
      <w:r w:rsidR="37E163D5">
        <w:rPr/>
        <w:t xml:space="preserve"> </w:t>
      </w:r>
      <w:r w:rsidR="37E163D5">
        <w:rPr/>
        <w:t>chưa</w:t>
      </w:r>
      <w:r w:rsidR="37E163D5">
        <w:rPr/>
        <w:t xml:space="preserve"> bao </w:t>
      </w:r>
      <w:r w:rsidR="37E163D5">
        <w:rPr/>
        <w:t>quát</w:t>
      </w:r>
      <w:r w:rsidR="37E163D5">
        <w:rPr/>
        <w:t xml:space="preserve"> </w:t>
      </w:r>
      <w:r w:rsidR="37E163D5">
        <w:rPr/>
        <w:t>sâu</w:t>
      </w:r>
      <w:r w:rsidR="37E163D5">
        <w:rPr/>
        <w:t xml:space="preserve"> </w:t>
      </w:r>
      <w:r w:rsidR="37E163D5">
        <w:rPr/>
        <w:t>làn</w:t>
      </w:r>
      <w:r w:rsidR="37E163D5">
        <w:rPr/>
        <w:t xml:space="preserve"> </w:t>
      </w:r>
      <w:r w:rsidR="37E163D5">
        <w:rPr/>
        <w:t>sóng</w:t>
      </w:r>
      <w:r w:rsidR="37E163D5">
        <w:rPr/>
        <w:t xml:space="preserve"> Semantic ID 2025-2026.</w:t>
      </w:r>
    </w:p>
    <w:p xmlns:wp14="http://schemas.microsoft.com/office/word/2010/wordml" w14:paraId="21ABD461" wp14:textId="77777777">
      <w:pPr>
        <w:jc w:val="center"/>
      </w:pPr>
      <w:r>
        <w:rPr>
          <w:b/>
        </w:rPr>
        <w:t>Kết luận: sự phát triển của recommender chủ yếu là tìm cách học representation tốt hơn, khai thác nhiều loại dữ liệu hơn và đưa mô hình vào thực tế hiệu quả hơn.</w:t>
      </w:r>
    </w:p>
    <w:sectPr w:rsidRPr="0006063C" w:rsidR="00FC693F" w:rsidSect="00034616">
      <w:pgSz w:w="12240" w:h="15840" w:orient="portrait"/>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E163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2B83FD3-493A-4094-8095-0B70913855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asciiTheme="majorHAnsi" w:hAnsiTheme="majorHAnsi" w:eastAsiaTheme="majorEastAsia"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eastAsia="Arial" w:asciiTheme="majorHAnsi" w:hAnsiTheme="majorHAnsi" w:eastAsiaTheme="majorEastAsia" w:cstheme="majorBidi"/>
      <w:color w:val="17365D" w:themeColor="text2" w:themeShade="BF"/>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Hoàng Nam Trần</lastModifiedBy>
  <revision>2</revision>
  <dcterms:created xsi:type="dcterms:W3CDTF">2013-12-23T23:15:00.0000000Z</dcterms:created>
  <dcterms:modified xsi:type="dcterms:W3CDTF">2026-07-27T09:32:11.5312466Z</dcterms:modified>
  <category/>
</coreProperties>
</file>