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12AB" w14:textId="77777777" w:rsidR="008F05D0" w:rsidRPr="000F0DCE" w:rsidRDefault="000F0DCE" w:rsidP="00A928CA">
      <w:pPr>
        <w:pStyle w:val="Title"/>
        <w:pBdr>
          <w:bottom w:val="single" w:sz="12" w:space="31" w:color="B7C9E2"/>
        </w:pBdr>
        <w:spacing w:after="240"/>
        <w:jc w:val="center"/>
        <w:rPr>
          <w:lang w:val="vi-VN"/>
        </w:rPr>
      </w:pPr>
      <w:r>
        <w:rPr>
          <w:rFonts w:ascii="Aptos Display" w:hAnsi="Aptos Display"/>
          <w:color w:val="184376"/>
          <w:sz w:val="48"/>
        </w:rPr>
        <w:t>NOTE</w:t>
      </w:r>
      <w:r>
        <w:rPr>
          <w:rFonts w:ascii="Aptos Display" w:hAnsi="Aptos Display"/>
          <w:color w:val="184376"/>
          <w:sz w:val="48"/>
        </w:rPr>
        <w:br/>
        <w:t>Retrieval, Semantic ID, GR4AD &amp; TSGR</w:t>
      </w:r>
    </w:p>
    <w:p w14:paraId="6A169B69" w14:textId="77777777" w:rsidR="008F05D0" w:rsidRPr="007859DE" w:rsidRDefault="00000000">
      <w:r>
        <w:br w:type="page"/>
      </w:r>
    </w:p>
    <w:p w14:paraId="0054F865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>1. Cosine similarity, normalization và cosine matrix</w:t>
      </w:r>
    </w:p>
    <w:p w14:paraId="56C9E7B9" w14:textId="77777777" w:rsidR="008F05D0" w:rsidRDefault="00000000">
      <w:pPr>
        <w:pStyle w:val="ListBullet"/>
        <w:spacing w:after="44"/>
        <w:ind w:left="259" w:hanging="173"/>
      </w:pPr>
      <w:r>
        <w:t>Cosine giữa hai vector q và d:</w:t>
      </w:r>
    </w:p>
    <w:p w14:paraId="1ACB846B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075253EB" wp14:editId="7C69FFDC">
            <wp:extent cx="5394960" cy="519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C76E" w14:textId="77777777" w:rsidR="008F05D0" w:rsidRDefault="00000000">
      <w:pPr>
        <w:pStyle w:val="ListBullet"/>
        <w:spacing w:after="44"/>
        <w:ind w:left="259" w:hanging="173"/>
      </w:pPr>
      <w:r>
        <w:t>Độ dài (norm) của vector:</w:t>
      </w:r>
    </w:p>
    <w:p w14:paraId="0226702D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0989A28C" wp14:editId="002D7FA6">
            <wp:extent cx="5394960" cy="549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1E14" w14:textId="77777777" w:rsidR="008F05D0" w:rsidRDefault="00000000">
      <w:pPr>
        <w:pStyle w:val="ListBullet"/>
        <w:spacing w:after="44"/>
        <w:ind w:left="259" w:hanging="173"/>
      </w:pPr>
      <w:r>
        <w:t>Normalize vector:</w:t>
      </w:r>
    </w:p>
    <w:p w14:paraId="7450B3CA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6C86ABEA" wp14:editId="057E1B16">
            <wp:extent cx="5394960" cy="519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iz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4B03" w14:textId="77777777" w:rsidR="008F05D0" w:rsidRDefault="00000000">
      <w:pPr>
        <w:pStyle w:val="ListBullet"/>
        <w:spacing w:after="44"/>
        <w:ind w:left="259" w:hanging="173"/>
      </w:pPr>
      <w:r>
        <w:t>Ví dụ q = (3, 4) ⇒ ||q|| = 5 ⇒ q_normalized = (3/5, 4/5).</w:t>
      </w:r>
    </w:p>
    <w:p w14:paraId="5A608B07" w14:textId="77777777" w:rsidR="008F05D0" w:rsidRDefault="00000000">
      <w:pPr>
        <w:pStyle w:val="ListBullet"/>
        <w:spacing w:after="44"/>
        <w:ind w:left="259" w:hanging="173"/>
      </w:pPr>
      <w:r>
        <w:t>Nếu q và d đã normalize (||q|| = ||d|| = 1) thì q · d = cos(q, d).</w:t>
      </w:r>
    </w:p>
    <w:p w14:paraId="44C27CAF" w14:textId="77777777" w:rsidR="008F05D0" w:rsidRDefault="00000000">
      <w:pPr>
        <w:pStyle w:val="Heading2"/>
      </w:pPr>
      <w:r>
        <w:t>1.1. Cosine matrix / contrastive matrix</w:t>
      </w:r>
    </w:p>
    <w:p w14:paraId="74362A0D" w14:textId="77777777" w:rsidR="008F05D0" w:rsidRDefault="00000000">
      <w:pPr>
        <w:pStyle w:val="ListBullet"/>
        <w:spacing w:after="44"/>
        <w:ind w:left="259" w:hanging="173"/>
      </w:pPr>
      <w:r>
        <w:t>Xếp các query và document thành một similarity matrix. Mỗi ô là qᵢ · dⱼ (hoặc cosine similarity sau normalize).</w:t>
      </w:r>
    </w:p>
    <w:p w14:paraId="5CF824D0" w14:textId="77777777" w:rsidR="008F05D0" w:rsidRDefault="00000000">
      <w:pPr>
        <w:pStyle w:val="ListBullet"/>
        <w:spacing w:after="44"/>
        <w:ind w:left="259" w:hanging="173"/>
      </w:pPr>
      <w:r>
        <w:t>Đường chéo q₁↔d₁, q₂↔d₂, q₃↔d₃ được ghi là positive; các ô còn lại là negative.</w:t>
      </w:r>
    </w:p>
    <w:p w14:paraId="36A93593" w14:textId="77777777" w:rsidR="008F05D0" w:rsidRDefault="00000000">
      <w:pPr>
        <w:pStyle w:val="ListBullet"/>
        <w:spacing w:after="44"/>
        <w:ind w:left="259" w:hanging="173"/>
      </w:pPr>
      <w:r>
        <w:t>Mục tiêu contrastive learning: similarity của cặp đúng trên đường chéo cao hơn các negative trong cùng hàng/cột.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F05D0" w14:paraId="67C4622E" w14:textId="77777777">
        <w:trPr>
          <w:tblHeader/>
          <w:jc w:val="center"/>
        </w:trPr>
        <w:tc>
          <w:tcPr>
            <w:tcW w:w="2520" w:type="dxa"/>
            <w:shd w:val="clear" w:color="auto" w:fill="DCEAF7"/>
            <w:vAlign w:val="center"/>
          </w:tcPr>
          <w:p w14:paraId="14792577" w14:textId="77777777" w:rsidR="008F05D0" w:rsidRDefault="008F05D0">
            <w:pPr>
              <w:jc w:val="center"/>
            </w:pPr>
          </w:p>
        </w:tc>
        <w:tc>
          <w:tcPr>
            <w:tcW w:w="2520" w:type="dxa"/>
            <w:shd w:val="clear" w:color="auto" w:fill="DCEAF7"/>
            <w:vAlign w:val="center"/>
          </w:tcPr>
          <w:p w14:paraId="069F10A3" w14:textId="77777777" w:rsidR="008F05D0" w:rsidRDefault="00000000">
            <w:pPr>
              <w:jc w:val="center"/>
            </w:pPr>
            <w:r>
              <w:rPr>
                <w:b/>
                <w:color w:val="184376"/>
                <w:sz w:val="18"/>
              </w:rPr>
              <w:t>d₁</w:t>
            </w:r>
          </w:p>
        </w:tc>
        <w:tc>
          <w:tcPr>
            <w:tcW w:w="2520" w:type="dxa"/>
            <w:shd w:val="clear" w:color="auto" w:fill="DCEAF7"/>
            <w:vAlign w:val="center"/>
          </w:tcPr>
          <w:p w14:paraId="1F4DFEDB" w14:textId="77777777" w:rsidR="008F05D0" w:rsidRDefault="00000000">
            <w:pPr>
              <w:jc w:val="center"/>
            </w:pPr>
            <w:r>
              <w:rPr>
                <w:b/>
                <w:color w:val="184376"/>
                <w:sz w:val="18"/>
              </w:rPr>
              <w:t>d₂</w:t>
            </w:r>
          </w:p>
        </w:tc>
        <w:tc>
          <w:tcPr>
            <w:tcW w:w="2520" w:type="dxa"/>
            <w:shd w:val="clear" w:color="auto" w:fill="DCEAF7"/>
            <w:vAlign w:val="center"/>
          </w:tcPr>
          <w:p w14:paraId="0E36CF89" w14:textId="77777777" w:rsidR="008F05D0" w:rsidRDefault="00000000">
            <w:pPr>
              <w:jc w:val="center"/>
            </w:pPr>
            <w:r>
              <w:rPr>
                <w:b/>
                <w:color w:val="184376"/>
                <w:sz w:val="18"/>
              </w:rPr>
              <w:t>d₃</w:t>
            </w:r>
          </w:p>
        </w:tc>
      </w:tr>
      <w:tr w:rsidR="008F05D0" w14:paraId="14B11544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3F76D61" w14:textId="77777777" w:rsidR="008F05D0" w:rsidRDefault="00000000">
            <w:pPr>
              <w:jc w:val="center"/>
            </w:pPr>
            <w:r>
              <w:rPr>
                <w:sz w:val="18"/>
              </w:rPr>
              <w:t>q₁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762C06F0" w14:textId="77777777" w:rsidR="008F05D0" w:rsidRDefault="00000000">
            <w:pPr>
              <w:jc w:val="center"/>
            </w:pPr>
            <w:r>
              <w:rPr>
                <w:sz w:val="18"/>
              </w:rPr>
              <w:t>positive</w:t>
            </w:r>
          </w:p>
        </w:tc>
        <w:tc>
          <w:tcPr>
            <w:tcW w:w="2520" w:type="dxa"/>
            <w:vAlign w:val="center"/>
          </w:tcPr>
          <w:p w14:paraId="12132A30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vAlign w:val="center"/>
          </w:tcPr>
          <w:p w14:paraId="044636CD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</w:tr>
      <w:tr w:rsidR="008F05D0" w14:paraId="330C23AB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8898D6B" w14:textId="77777777" w:rsidR="008F05D0" w:rsidRDefault="00000000">
            <w:pPr>
              <w:jc w:val="center"/>
            </w:pPr>
            <w:r>
              <w:rPr>
                <w:sz w:val="18"/>
              </w:rPr>
              <w:t>q₂</w:t>
            </w:r>
          </w:p>
        </w:tc>
        <w:tc>
          <w:tcPr>
            <w:tcW w:w="2520" w:type="dxa"/>
            <w:vAlign w:val="center"/>
          </w:tcPr>
          <w:p w14:paraId="00033929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16B493F8" w14:textId="77777777" w:rsidR="008F05D0" w:rsidRDefault="00000000">
            <w:pPr>
              <w:jc w:val="center"/>
            </w:pPr>
            <w:r>
              <w:rPr>
                <w:sz w:val="18"/>
              </w:rPr>
              <w:t>positive</w:t>
            </w:r>
          </w:p>
        </w:tc>
        <w:tc>
          <w:tcPr>
            <w:tcW w:w="2520" w:type="dxa"/>
            <w:vAlign w:val="center"/>
          </w:tcPr>
          <w:p w14:paraId="289D3BCE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</w:tr>
      <w:tr w:rsidR="008F05D0" w14:paraId="0719F59F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73C12070" w14:textId="77777777" w:rsidR="008F05D0" w:rsidRDefault="00000000">
            <w:pPr>
              <w:jc w:val="center"/>
            </w:pPr>
            <w:r>
              <w:rPr>
                <w:sz w:val="18"/>
              </w:rPr>
              <w:t>q₃</w:t>
            </w:r>
          </w:p>
        </w:tc>
        <w:tc>
          <w:tcPr>
            <w:tcW w:w="2520" w:type="dxa"/>
            <w:vAlign w:val="center"/>
          </w:tcPr>
          <w:p w14:paraId="53064B8E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vAlign w:val="center"/>
          </w:tcPr>
          <w:p w14:paraId="338D672B" w14:textId="77777777" w:rsidR="008F05D0" w:rsidRDefault="00000000">
            <w:pPr>
              <w:jc w:val="center"/>
            </w:pPr>
            <w:r>
              <w:rPr>
                <w:sz w:val="18"/>
              </w:rPr>
              <w:t>negative</w:t>
            </w:r>
          </w:p>
        </w:tc>
        <w:tc>
          <w:tcPr>
            <w:tcW w:w="2520" w:type="dxa"/>
            <w:shd w:val="clear" w:color="auto" w:fill="E2F0D9"/>
            <w:vAlign w:val="center"/>
          </w:tcPr>
          <w:p w14:paraId="52BBBBA1" w14:textId="77777777" w:rsidR="008F05D0" w:rsidRDefault="00000000">
            <w:pPr>
              <w:jc w:val="center"/>
            </w:pPr>
            <w:r>
              <w:rPr>
                <w:sz w:val="18"/>
              </w:rPr>
              <w:t>positive</w:t>
            </w:r>
          </w:p>
        </w:tc>
      </w:tr>
    </w:tbl>
    <w:p w14:paraId="09F077FB" w14:textId="77777777" w:rsidR="008F05D0" w:rsidRDefault="00000000">
      <w:pPr>
        <w:pStyle w:val="Heading2"/>
      </w:pPr>
      <w:r>
        <w:t>1.2. Ghi chú về log / sigmoid</w:t>
      </w:r>
    </w:p>
    <w:p w14:paraId="693799E5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51E1CC38" wp14:editId="5E646725">
            <wp:extent cx="5394960" cy="519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mo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B7F" w14:textId="77777777" w:rsidR="008F05D0" w:rsidRDefault="00000000">
      <w:pPr>
        <w:pStyle w:val="ListBullet"/>
        <w:spacing w:after="44"/>
        <w:ind w:left="259" w:hanging="173"/>
      </w:pPr>
      <w:r>
        <w:t>log trả lời câu hỏi “cơ số phải nâng lũy thừa bao nhiêu?”. Ví dụ: 2³ = 8 ⇒ log₂(8) = 3.</w:t>
      </w:r>
    </w:p>
    <w:p w14:paraId="4CE690CA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4CD5D85F" wp14:editId="42DA9DDC">
            <wp:extent cx="5394960" cy="5191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r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846D" w14:textId="77777777" w:rsidR="008F05D0" w:rsidRDefault="00000000">
      <w:pPr>
        <w:pStyle w:val="ListBullet"/>
        <w:spacing w:after="44"/>
        <w:ind w:left="259" w:hanging="173"/>
      </w:pPr>
      <w:r>
        <w:t>Ví dụ trong ghi chép: ln(0.01) ≈ −4.605 và e^(−4.605) ≈ 0.01.</w:t>
      </w:r>
    </w:p>
    <w:p w14:paraId="6CDE2AC7" w14:textId="77777777" w:rsidR="008F05D0" w:rsidRDefault="00000000">
      <w:pPr>
        <w:pStyle w:val="Heading1"/>
        <w:pBdr>
          <w:bottom w:val="single" w:sz="7" w:space="2" w:color="D6E1EF"/>
        </w:pBdr>
      </w:pPr>
      <w:r>
        <w:t>2. RAG, FAISS và Hybrid Retrieval</w:t>
      </w:r>
    </w:p>
    <w:p w14:paraId="221C04B0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Document → Chunks → Representation / Embedding → Index → Retrieve</w:t>
      </w:r>
    </w:p>
    <w:p w14:paraId="27EC9919" w14:textId="77777777" w:rsidR="008F05D0" w:rsidRDefault="00000000">
      <w:pPr>
        <w:pStyle w:val="Heading2"/>
      </w:pPr>
      <w:r>
        <w:t>2.1. Mapping giữa FAISS và document store</w:t>
      </w:r>
    </w:p>
    <w:p w14:paraId="3ABA20A9" w14:textId="77777777" w:rsidR="008F05D0" w:rsidRDefault="00000000">
      <w:pPr>
        <w:pStyle w:val="ListBullet"/>
        <w:spacing w:after="44"/>
        <w:ind w:left="259" w:hanging="173"/>
      </w:pPr>
      <w:r>
        <w:t>Chunk được encode thành embedding và đưa vào FAISS index.</w:t>
      </w:r>
    </w:p>
    <w:p w14:paraId="1183BF4D" w14:textId="77777777" w:rsidR="008F05D0" w:rsidRDefault="00000000">
      <w:pPr>
        <w:pStyle w:val="ListBullet"/>
        <w:spacing w:after="44"/>
        <w:ind w:left="259" w:hanging="173"/>
      </w:pPr>
      <w:r>
        <w:t>FAISS lưu mapping dạng ID → vector.</w:t>
      </w:r>
    </w:p>
    <w:p w14:paraId="064EA087" w14:textId="77777777" w:rsidR="008F05D0" w:rsidRDefault="00000000">
      <w:pPr>
        <w:pStyle w:val="ListBullet"/>
        <w:spacing w:after="44"/>
        <w:ind w:left="259" w:hanging="173"/>
      </w:pPr>
      <w:r>
        <w:t>Document store / database giữ ID → {text, source, page, metadata}.</w:t>
      </w:r>
    </w:p>
    <w:p w14:paraId="11710D53" w14:textId="77777777" w:rsidR="008F05D0" w:rsidRDefault="00000000">
      <w:pPr>
        <w:pStyle w:val="ListBullet"/>
        <w:spacing w:after="44"/>
        <w:ind w:left="259" w:hanging="173"/>
      </w:pPr>
      <w:r>
        <w:t>Khi retrieve: lấy vector IDs từ FAISS rồi dùng ID để lookup phần text/metadata tương ứng.</w:t>
      </w:r>
    </w:p>
    <w:p w14:paraId="3918D80F" w14:textId="77777777" w:rsidR="008F05D0" w:rsidRDefault="00000000">
      <w:pPr>
        <w:pStyle w:val="Heading2"/>
      </w:pPr>
      <w:r>
        <w:lastRenderedPageBreak/>
        <w:t>2.2. Một số loại FAISS index</w:t>
      </w:r>
    </w:p>
    <w:p w14:paraId="0925860D" w14:textId="77777777" w:rsidR="008F05D0" w:rsidRDefault="00000000">
      <w:pPr>
        <w:pStyle w:val="ListBullet"/>
        <w:spacing w:after="44"/>
        <w:ind w:left="259" w:hanging="173"/>
      </w:pPr>
      <w:r>
        <w:t>IndexFlat: encode/normalize rồi so sánh trực tiếp với toàn bộ vector; chính xác nhưng chậm khi số vector lớn.</w:t>
      </w:r>
    </w:p>
    <w:p w14:paraId="7F9468F3" w14:textId="77777777" w:rsidR="008F05D0" w:rsidRDefault="00000000">
      <w:pPr>
        <w:pStyle w:val="ListBullet"/>
        <w:spacing w:after="44"/>
        <w:ind w:left="259" w:hanging="173"/>
      </w:pPr>
      <w:r>
        <w:t>IVF: train K-Means để tạo centroid. Khi inference, query vector tìm centroid gần nhất rồi chỉ compare với các vector thuộc một số cluster phù hợp.</w:t>
      </w:r>
    </w:p>
    <w:p w14:paraId="7B8B365F" w14:textId="77777777" w:rsidR="008F05D0" w:rsidRDefault="00000000">
      <w:pPr>
        <w:pStyle w:val="ListBullet"/>
        <w:spacing w:after="44"/>
        <w:ind w:left="259" w:hanging="173"/>
      </w:pPr>
      <w:r>
        <w:t>HNSW / ANN: mỗi vector ID có các neighbor IDs; xây graph nhiều tầng và tìm kiếm theo khoảng cách qua các edge.</w:t>
      </w:r>
    </w:p>
    <w:p w14:paraId="26B1E3B5" w14:textId="77777777" w:rsidR="008F05D0" w:rsidRDefault="00000000">
      <w:pPr>
        <w:pStyle w:val="Heading2"/>
      </w:pPr>
      <w:r>
        <w:t>2.3. BM25 và hybrid retrieval</w:t>
      </w:r>
    </w:p>
    <w:p w14:paraId="117960B6" w14:textId="77777777" w:rsidR="008F05D0" w:rsidRDefault="00000000">
      <w:pPr>
        <w:pStyle w:val="ListBullet"/>
        <w:spacing w:after="44"/>
        <w:ind w:left="259" w:hanging="173"/>
      </w:pPr>
      <w:r>
        <w:t>BM25 dùng inverted index: term → document/chunk index.</w:t>
      </w:r>
    </w:p>
    <w:p w14:paraId="787FE44E" w14:textId="77777777" w:rsidR="008F05D0" w:rsidRDefault="00000000">
      <w:pPr>
        <w:pStyle w:val="ListBullet"/>
        <w:spacing w:after="44"/>
        <w:ind w:left="259" w:hanging="173"/>
      </w:pPr>
      <w:r>
        <w:t>Các thành phần được ghi: TF (term frequency), DF (document frequency), độ dài document và avgdl (average document length).</w:t>
      </w:r>
    </w:p>
    <w:p w14:paraId="5D667B65" w14:textId="77777777" w:rsidR="008F05D0" w:rsidRDefault="00000000">
      <w:pPr>
        <w:pStyle w:val="ListBullet"/>
        <w:spacing w:after="44"/>
        <w:ind w:left="259" w:hanging="173"/>
      </w:pPr>
      <w:r>
        <w:t>BM25 mạnh ở keyword/exact match, nhưng ghi chú nhấn mạnh hạn chế với từ đồng nghĩa (ví dụ “terminate” và “employment” không tự hiểu là liên quan).</w:t>
      </w:r>
    </w:p>
    <w:p w14:paraId="3F98C3A8" w14:textId="77777777" w:rsidR="008F05D0" w:rsidRDefault="00000000">
      <w:pPr>
        <w:pStyle w:val="ListBullet"/>
        <w:spacing w:after="44"/>
        <w:ind w:left="259" w:hanging="173"/>
      </w:pPr>
      <w:r>
        <w:t>Dense retrieval so sánh vector gần nhau hơn về semantic, nhưng cũng có thể không chính xác tuyệt đối.</w:t>
      </w:r>
    </w:p>
    <w:p w14:paraId="6296E86F" w14:textId="77777777" w:rsidR="008F05D0" w:rsidRDefault="00000000">
      <w:pPr>
        <w:pStyle w:val="ListBullet"/>
        <w:spacing w:after="44"/>
        <w:ind w:left="259" w:hanging="173"/>
      </w:pPr>
      <w:r>
        <w:t>Hybrid retrieval = kết hợp sparse/BM25 với dense retrieval để tận dụng cả exact keyword và semantic similarity.</w:t>
      </w:r>
    </w:p>
    <w:p w14:paraId="525FD373" w14:textId="77777777" w:rsidR="008F05D0" w:rsidRDefault="00000000">
      <w:pPr>
        <w:pStyle w:val="Heading1"/>
        <w:pBdr>
          <w:bottom w:val="single" w:sz="7" w:space="2" w:color="D6E1EF"/>
        </w:pBdr>
      </w:pPr>
      <w:r>
        <w:t>3. Knowledge Base và Knowledge Graph</w:t>
      </w:r>
    </w:p>
    <w:p w14:paraId="413FB68C" w14:textId="77777777" w:rsidR="008F05D0" w:rsidRDefault="00000000">
      <w:pPr>
        <w:pStyle w:val="ListBullet"/>
        <w:spacing w:after="44"/>
        <w:ind w:left="259" w:hanging="173"/>
      </w:pPr>
      <w:r>
        <w:t>Knowledge Base: dữ liệu dạng DB/SQL, v.v.</w:t>
      </w:r>
    </w:p>
    <w:p w14:paraId="444AF58C" w14:textId="77777777" w:rsidR="008F05D0" w:rsidRDefault="00000000">
      <w:pPr>
        <w:pStyle w:val="ListBullet"/>
        <w:spacing w:after="44"/>
        <w:ind w:left="259" w:hanging="173"/>
      </w:pPr>
      <w:r>
        <w:t>Knowledge Graph: có schema / ontology và hỗ trợ query / traversal.</w:t>
      </w:r>
    </w:p>
    <w:p w14:paraId="0ABAC9CA" w14:textId="77777777" w:rsidR="008F05D0" w:rsidRDefault="00000000">
      <w:pPr>
        <w:pStyle w:val="ListBullet"/>
        <w:spacing w:after="44"/>
        <w:ind w:left="259" w:hanging="173"/>
      </w:pPr>
      <w:r>
        <w:t>Schema: định nghĩa cấu trúc/loại thực thể và quan hệ.</w:t>
      </w:r>
    </w:p>
    <w:p w14:paraId="3ADBFA43" w14:textId="77777777" w:rsidR="008F05D0" w:rsidRDefault="00000000">
      <w:pPr>
        <w:pStyle w:val="ListBullet"/>
        <w:spacing w:after="44"/>
        <w:ind w:left="259" w:hanging="173"/>
      </w:pPr>
      <w:r>
        <w:t>Ontology: định nghĩa ngữ nghĩa của node/relationship. [Một phần chữ viết tay ở dòng này khó đọc.]</w:t>
      </w:r>
    </w:p>
    <w:p w14:paraId="241CB8CE" w14:textId="77777777" w:rsidR="008F05D0" w:rsidRDefault="00000000">
      <w:pPr>
        <w:pStyle w:val="ListBullet"/>
        <w:spacing w:after="44"/>
        <w:ind w:left="259" w:hanging="173"/>
      </w:pPr>
      <w:r>
        <w:t>Traversal có thể tính theo hop: node bắt đầu = 0-hop; hàng xóm trực tiếp = 1-hop; đi tiếp qua neighbor = 2-hop, ...</w:t>
      </w:r>
    </w:p>
    <w:p w14:paraId="7CEA6FDA" w14:textId="77777777" w:rsidR="008F05D0" w:rsidRDefault="00000000">
      <w:pPr>
        <w:pStyle w:val="Heading1"/>
        <w:pBdr>
          <w:bottom w:val="single" w:sz="7" w:space="2" w:color="D6E1EF"/>
        </w:pBdr>
      </w:pPr>
      <w:r>
        <w:t>4. Transformer building blocks</w:t>
      </w:r>
    </w:p>
    <w:p w14:paraId="48D2072A" w14:textId="77777777" w:rsidR="008F05D0" w:rsidRDefault="00000000">
      <w:pPr>
        <w:pStyle w:val="Heading2"/>
      </w:pPr>
      <w:r>
        <w:t>4.1. Residual connection</w:t>
      </w:r>
    </w:p>
    <w:p w14:paraId="3C69B199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57E6E998" wp14:editId="509C62E8">
            <wp:extent cx="5394960" cy="519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ual_con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FE2B" w14:textId="77777777" w:rsidR="008F05D0" w:rsidRDefault="008F05D0">
      <w:pPr>
        <w:spacing w:after="0"/>
        <w:jc w:val="center"/>
      </w:pPr>
    </w:p>
    <w:p w14:paraId="48F98B51" w14:textId="77777777" w:rsidR="008F05D0" w:rsidRDefault="00000000">
      <w:pPr>
        <w:pStyle w:val="ListBullet"/>
        <w:spacing w:after="44"/>
        <w:ind w:left="259" w:hanging="173"/>
      </w:pPr>
      <w:r>
        <w:t>Ghi chú: residual connection giúp gradient có đường truyền trực tiếp qua nhánh identity, giảm nguy cơ vanishing gradient khi model sâu.</w:t>
      </w:r>
    </w:p>
    <w:p w14:paraId="28627825" w14:textId="77777777" w:rsidR="008F05D0" w:rsidRDefault="00000000">
      <w:pPr>
        <w:pStyle w:val="Heading2"/>
      </w:pPr>
      <w:r>
        <w:t>4.2. Layer Normalization</w:t>
      </w:r>
    </w:p>
    <w:p w14:paraId="64A7F57C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1A8B2D55" wp14:editId="6856E18E">
            <wp:extent cx="5394960" cy="519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n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9248" w14:textId="77777777" w:rsidR="008F05D0" w:rsidRDefault="00000000">
      <w:pPr>
        <w:pStyle w:val="ListBullet"/>
        <w:spacing w:after="44"/>
        <w:ind w:left="259" w:hanging="173"/>
      </w:pPr>
      <w:r>
        <w:t>μ = mean, σ² = variance. Mục đích ghi trong vở: giữ scale của representation ổn định.</w:t>
      </w:r>
    </w:p>
    <w:p w14:paraId="77D58DC6" w14:textId="77777777" w:rsidR="008F05D0" w:rsidRDefault="00000000">
      <w:pPr>
        <w:pStyle w:val="Heading2"/>
      </w:pPr>
      <w:r>
        <w:t>4.3. Pooling và projection</w:t>
      </w:r>
    </w:p>
    <w:p w14:paraId="56ACD8EB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6817EFF5" wp14:editId="795D6F01">
            <wp:extent cx="5394960" cy="519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olpro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901B" w14:textId="77777777" w:rsidR="008F05D0" w:rsidRDefault="008F05D0">
      <w:pPr>
        <w:spacing w:after="0"/>
        <w:jc w:val="center"/>
      </w:pPr>
    </w:p>
    <w:p w14:paraId="70472263" w14:textId="77777777" w:rsidR="008F05D0" w:rsidRDefault="00000000">
      <w:pPr>
        <w:pStyle w:val="ListBullet"/>
        <w:spacing w:after="44"/>
        <w:ind w:left="259" w:hanging="173"/>
      </w:pPr>
      <w:r>
        <w:t>Ví dụ ghi chép: vector 768D → linear projection → 256D.</w:t>
      </w:r>
    </w:p>
    <w:p w14:paraId="73FF3436" w14:textId="77777777" w:rsidR="008F05D0" w:rsidRDefault="00000000">
      <w:pPr>
        <w:pStyle w:val="Heading2"/>
      </w:pPr>
      <w:r>
        <w:t>4.4. Attention, FFN và activation</w:t>
      </w:r>
    </w:p>
    <w:p w14:paraId="2082EC63" w14:textId="77777777" w:rsidR="008F05D0" w:rsidRDefault="00000000">
      <w:pPr>
        <w:pStyle w:val="ListBullet"/>
        <w:spacing w:after="44"/>
        <w:ind w:left="259" w:hanging="173"/>
      </w:pPr>
      <w:r>
        <w:t>Cross-attention: decoder/query state tương tác với user/context representation.</w:t>
      </w:r>
    </w:p>
    <w:p w14:paraId="59B353AD" w14:textId="77777777" w:rsidR="008F05D0" w:rsidRDefault="00000000">
      <w:pPr>
        <w:pStyle w:val="ListBullet"/>
        <w:spacing w:after="44"/>
        <w:ind w:left="259" w:hanging="173"/>
      </w:pPr>
      <w:r>
        <w:t>Self-attention: các state trong cùng sequence học quan hệ lẫn nhau.</w:t>
      </w:r>
    </w:p>
    <w:p w14:paraId="4F9DF926" w14:textId="77777777" w:rsidR="008F05D0" w:rsidRDefault="00000000">
      <w:pPr>
        <w:pStyle w:val="ListBullet"/>
        <w:spacing w:after="44"/>
        <w:ind w:left="259" w:hanging="173"/>
      </w:pPr>
      <w:r>
        <w:lastRenderedPageBreak/>
        <w:t>FFN: hidden → linear/weight → activation → linear/weight.</w:t>
      </w:r>
    </w:p>
    <w:p w14:paraId="7A6C16D2" w14:textId="77777777" w:rsidR="008F05D0" w:rsidRDefault="00000000">
      <w:pPr>
        <w:pStyle w:val="ListBullet"/>
        <w:spacing w:after="44"/>
        <w:ind w:left="259" w:hanging="173"/>
      </w:pPr>
      <w:r>
        <w:t>Nếu chỉ chồng nhiều linear layer mà không có non-linear activation thì về bản chất vẫn gộp thành một phép biến đổi tuyến tính; activation cho phép học quan hệ phi tuyến.</w:t>
      </w:r>
    </w:p>
    <w:p w14:paraId="1FB46556" w14:textId="77777777" w:rsidR="003B2922" w:rsidRDefault="00000000">
      <w:r>
        <w:br w:type="page"/>
      </w:r>
    </w:p>
    <w:p w14:paraId="66A04F35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>5. Semantic ID và RQ-VAE</w:t>
      </w:r>
    </w:p>
    <w:p w14:paraId="2F0BA296" w14:textId="77777777" w:rsidR="008F05D0" w:rsidRDefault="00000000">
      <w:pPr>
        <w:pStyle w:val="ListBullet"/>
        <w:spacing w:after="44"/>
        <w:ind w:left="259" w:hanging="173"/>
      </w:pPr>
      <w:r>
        <w:t>Pipeline ghi trong vở: Embedding → Encoder → latent z → Residual Quantization → ẑ → Decoder → reconstructed embedding x̂.</w:t>
      </w:r>
    </w:p>
    <w:p w14:paraId="6C691168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x → Encoder → z → RQ → ẑ → Decoder → x̂</w:t>
      </w:r>
    </w:p>
    <w:p w14:paraId="15CDB679" w14:textId="77777777" w:rsidR="008F05D0" w:rsidRDefault="00000000">
      <w:pPr>
        <w:pStyle w:val="ListBullet"/>
        <w:spacing w:after="44"/>
        <w:ind w:left="259" w:hanging="173"/>
      </w:pPr>
      <w:r>
        <w:t>Khi training, reconstruction hướng tới x̂ ≈ x.</w:t>
      </w:r>
    </w:p>
    <w:p w14:paraId="0FDE04D2" w14:textId="77777777" w:rsidR="008F05D0" w:rsidRDefault="00000000">
      <w:pPr>
        <w:pStyle w:val="ListBullet"/>
        <w:spacing w:after="44"/>
        <w:ind w:left="259" w:hanging="173"/>
      </w:pPr>
      <w:r>
        <w:t>Khi dùng để tạo SID, output quan trọng là index codeword ở từng level, ví dụ {a, b, c}.</w:t>
      </w:r>
    </w:p>
    <w:p w14:paraId="536B9CFE" w14:textId="77777777" w:rsidR="008F05D0" w:rsidRDefault="00000000">
      <w:pPr>
        <w:pStyle w:val="Heading2"/>
      </w:pPr>
      <w:r>
        <w:t>5.1. Residual quantization</w:t>
      </w:r>
    </w:p>
    <w:p w14:paraId="627298A9" w14:textId="77777777" w:rsidR="008F05D0" w:rsidRDefault="00000000">
      <w:pPr>
        <w:pStyle w:val="ListBullet"/>
        <w:spacing w:after="44"/>
        <w:ind w:left="259" w:hanging="173"/>
      </w:pPr>
      <w:r>
        <w:t>Level 1 chọn codeword/centroid gần z nhất.</w:t>
      </w:r>
    </w:p>
    <w:p w14:paraId="615763CF" w14:textId="77777777" w:rsidR="008F05D0" w:rsidRDefault="00000000">
      <w:pPr>
        <w:pStyle w:val="ListBullet"/>
        <w:spacing w:after="44"/>
        <w:ind w:left="259" w:hanging="173"/>
      </w:pPr>
      <w:r>
        <w:t>Lấy residual bằng cách trừ phần đã được codeword level trước giải thích.</w:t>
      </w:r>
    </w:p>
    <w:p w14:paraId="709CE2EC" w14:textId="77777777" w:rsidR="008F05D0" w:rsidRDefault="00000000">
      <w:pPr>
        <w:pStyle w:val="ListBullet"/>
        <w:spacing w:after="44"/>
        <w:ind w:left="259" w:hanging="173"/>
      </w:pPr>
      <w:r>
        <w:t>Level tiếp theo chỉ quantize phần residual còn lại; do đó representation đi theo hướng coarse → fine.</w:t>
      </w:r>
    </w:p>
    <w:p w14:paraId="4DBA790F" w14:textId="77777777" w:rsidR="003B292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07873E0" wp14:editId="78020B40">
            <wp:extent cx="6126480" cy="23829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_Fig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2213" w14:textId="77777777" w:rsidR="003B2922" w:rsidRDefault="00000000">
      <w:pPr>
        <w:spacing w:after="160"/>
        <w:jc w:val="center"/>
      </w:pPr>
      <w:r>
        <w:rPr>
          <w:i/>
          <w:color w:val="5F6978"/>
          <w:sz w:val="17"/>
        </w:rPr>
        <w:t>Hình minh họa Residual Quantization trong TIGER (RQ-VAE).</w:t>
      </w:r>
    </w:p>
    <w:p w14:paraId="29FEDC6A" w14:textId="77777777" w:rsidR="008F05D0" w:rsidRDefault="00000000">
      <w:pPr>
        <w:shd w:val="clear" w:color="auto" w:fill="F7F9FC"/>
        <w:spacing w:before="80" w:after="14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1767CE8" wp14:editId="39A27E10">
            <wp:extent cx="5943600" cy="57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q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9FCF" w14:textId="172C3773" w:rsidR="00CD0E0D" w:rsidRPr="00CD0E0D" w:rsidRDefault="00CD0E0D">
      <w:pPr>
        <w:shd w:val="clear" w:color="auto" w:fill="F7F9FC"/>
        <w:spacing w:before="80" w:after="140"/>
        <w:jc w:val="center"/>
        <w:rPr>
          <w:lang w:val="vi-VN"/>
        </w:rPr>
      </w:pPr>
      <w:r w:rsidRPr="00CD0E0D">
        <w:rPr>
          <w:lang w:val="vi-VN"/>
        </w:rPr>
        <w:drawing>
          <wp:inline distT="0" distB="0" distL="0" distR="0" wp14:anchorId="165803BB" wp14:editId="4993E550">
            <wp:extent cx="3375953" cy="251482"/>
            <wp:effectExtent l="0" t="0" r="0" b="0"/>
            <wp:docPr id="196684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42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9A1D" w14:textId="77777777" w:rsidR="008F05D0" w:rsidRDefault="00000000">
      <w:pPr>
        <w:pStyle w:val="Heading2"/>
      </w:pPr>
      <w:r>
        <w:t>5.2. RQ-KMeans (ghi chú so sánh)</w:t>
      </w:r>
    </w:p>
    <w:p w14:paraId="7BD70893" w14:textId="77777777" w:rsidR="008F05D0" w:rsidRDefault="00000000">
      <w:pPr>
        <w:pStyle w:val="ListBullet"/>
        <w:spacing w:after="44"/>
        <w:ind w:left="259" w:hanging="173"/>
      </w:pPr>
      <w:r>
        <w:t>z → K-Means level 1 → centroid 1 → residual → K-Means level 2 → centroid 2 → ...</w:t>
      </w:r>
    </w:p>
    <w:p w14:paraId="0370D888" w14:textId="77777777" w:rsidR="008F05D0" w:rsidRDefault="00000000">
      <w:pPr>
        <w:pStyle w:val="ListBullet"/>
        <w:spacing w:after="44"/>
        <w:ind w:left="259" w:hanging="173"/>
      </w:pPr>
      <w:r>
        <w:t>Ghi chú về entropy: level đầu chứa nhiều thông tin hơn / khó dự đoán hơn; residual về sau nhỏ hơn nên lượng thông tin giảm dần.</w:t>
      </w:r>
    </w:p>
    <w:p w14:paraId="1B2F86E4" w14:textId="77777777" w:rsidR="003B2922" w:rsidRDefault="00000000">
      <w:r>
        <w:br w:type="page"/>
      </w:r>
    </w:p>
    <w:p w14:paraId="09569620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>6. GR4AD</w:t>
      </w:r>
    </w:p>
    <w:p w14:paraId="59C9ED11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UAE → hidden state / embedding z → MGMR RQ-KMeans → UA-SID</w:t>
      </w:r>
    </w:p>
    <w:p w14:paraId="32987BCB" w14:textId="77777777" w:rsidR="008F05D0" w:rsidRDefault="00000000">
      <w:pPr>
        <w:pStyle w:val="Heading2"/>
      </w:pPr>
      <w:r>
        <w:t>6.1. UAE: semantic + co-occurrence learning</w:t>
      </w:r>
    </w:p>
    <w:p w14:paraId="1ED1F3B0" w14:textId="77777777" w:rsidR="008F05D0" w:rsidRDefault="00000000">
      <w:pPr>
        <w:pStyle w:val="ListBullet"/>
        <w:spacing w:after="44"/>
        <w:ind w:left="259" w:hanging="173"/>
      </w:pPr>
      <w:r>
        <w:t>Ghi chú viết tay mô tả UAE gồm instruction tuning + contrastive/co-occurrence learning để tạo representation cho Ads.</w:t>
      </w:r>
    </w:p>
    <w:p w14:paraId="777E71B6" w14:textId="77777777" w:rsidR="008F05D0" w:rsidRDefault="00000000">
      <w:pPr>
        <w:pStyle w:val="ListBullet"/>
        <w:spacing w:after="44"/>
        <w:ind w:left="259" w:hanging="173"/>
      </w:pPr>
      <w:r>
        <w:t>Semantic side: MLLM tạo hidden state / representation z từ context quảng cáo.</w:t>
      </w:r>
    </w:p>
    <w:p w14:paraId="48DD5DF6" w14:textId="77777777" w:rsidR="008F05D0" w:rsidRDefault="00000000">
      <w:pPr>
        <w:pStyle w:val="ListBullet"/>
        <w:spacing w:after="44"/>
        <w:ind w:left="259" w:hanging="173"/>
      </w:pPr>
      <w:r>
        <w:t>Behavior side: dùng Swing để tìm các cặp item/ad có co-occurrence mạnh, sau đó dùng InfoNCE để kéo embedding positive lại gần nhau.</w:t>
      </w:r>
    </w:p>
    <w:p w14:paraId="6F6A702B" w14:textId="77777777" w:rsidR="008F05D0" w:rsidRDefault="00000000">
      <w:pPr>
        <w:pStyle w:val="Heading2"/>
      </w:pPr>
      <w:r>
        <w:t>6.2. Swing score</w:t>
      </w:r>
    </w:p>
    <w:p w14:paraId="615E1E9A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29CB04FB" wp14:editId="6C8AD5F7">
            <wp:extent cx="5394960" cy="5191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D2E2" w14:textId="77777777" w:rsidR="008F05D0" w:rsidRDefault="00000000">
      <w:pPr>
        <w:pStyle w:val="ListBullet"/>
        <w:spacing w:after="44"/>
        <w:ind w:left="259" w:hanging="173"/>
      </w:pPr>
      <w:r>
        <w:t>i, j: item/ad; u, v: user.</w:t>
      </w:r>
    </w:p>
    <w:p w14:paraId="1D4F193F" w14:textId="77777777" w:rsidR="008F05D0" w:rsidRDefault="00000000">
      <w:pPr>
        <w:pStyle w:val="ListBullet"/>
        <w:spacing w:after="44"/>
        <w:ind w:left="259" w:hanging="173"/>
      </w:pPr>
      <w:r>
        <w:t>Iᵤ: tập item mà user u đã tương tác.</w:t>
      </w:r>
    </w:p>
    <w:p w14:paraId="7E884426" w14:textId="77777777" w:rsidR="008F05D0" w:rsidRDefault="00000000">
      <w:pPr>
        <w:pStyle w:val="ListBullet"/>
        <w:spacing w:after="44"/>
        <w:ind w:left="259" w:hanging="173"/>
      </w:pPr>
      <w:r>
        <w:t>Uᵢ: tập user đã tương tác với item i.</w:t>
      </w:r>
    </w:p>
    <w:p w14:paraId="4CAB63D5" w14:textId="77777777" w:rsidR="008F05D0" w:rsidRDefault="00000000">
      <w:pPr>
        <w:pStyle w:val="ListBullet"/>
        <w:spacing w:after="44"/>
        <w:ind w:left="259" w:hanging="173"/>
      </w:pPr>
      <w:r>
        <w:t>Nếu |Iᵤ ∩ Iᵥ| lớn thì contribution của cặp user u,v giảm.</w:t>
      </w:r>
    </w:p>
    <w:p w14:paraId="6621D04C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253F5B32" wp14:editId="0A9A4763">
            <wp:extent cx="5394960" cy="519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ng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DF5B" w14:textId="77777777" w:rsidR="008F05D0" w:rsidRDefault="00000000">
      <w:pPr>
        <w:pStyle w:val="ListBullet"/>
        <w:spacing w:after="44"/>
        <w:ind w:left="259" w:hanging="173"/>
      </w:pPr>
      <w:r>
        <w:t>User quá active (tương tác rất nhiều item) có weight nhỏ hơn; user ít active có weight lớn hơn.</w:t>
      </w:r>
    </w:p>
    <w:p w14:paraId="65C5878A" w14:textId="77777777" w:rsidR="008F05D0" w:rsidRDefault="00000000">
      <w:pPr>
        <w:pStyle w:val="ListBullet"/>
        <w:spacing w:after="44"/>
        <w:ind w:left="259" w:hanging="173"/>
      </w:pPr>
      <w:r>
        <w:t>Trong ghi chép: cặp item có Swing cao được đưa vào positive set Pᵢ; các item còn lại trong batch đóng vai trò negative.</w:t>
      </w:r>
    </w:p>
    <w:p w14:paraId="65ED9F09" w14:textId="77777777" w:rsidR="008F05D0" w:rsidRDefault="00000000">
      <w:pPr>
        <w:pStyle w:val="Heading2"/>
      </w:pPr>
      <w:r>
        <w:t>6.3. InfoNCE tác động lên similarity matrix</w:t>
      </w:r>
    </w:p>
    <w:p w14:paraId="67FAF74E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5BB1599C" wp14:editId="3DC79BCD">
            <wp:extent cx="5943600" cy="702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FC7" w14:textId="77777777" w:rsidR="008F05D0" w:rsidRDefault="00000000">
      <w:pPr>
        <w:pStyle w:val="ListBullet"/>
        <w:spacing w:after="44"/>
        <w:ind w:left="259" w:hanging="173"/>
      </w:pPr>
      <w:r>
        <w:t>zᵢ, zⱼ là item/ad representations; zᵢᵀzⱼ được dùng như similarity score.</w:t>
      </w:r>
    </w:p>
    <w:p w14:paraId="50DD131C" w14:textId="77777777" w:rsidR="008F05D0" w:rsidRDefault="00000000">
      <w:pPr>
        <w:pStyle w:val="ListBullet"/>
        <w:spacing w:after="44"/>
        <w:ind w:left="259" w:hanging="173"/>
      </w:pPr>
      <w:r>
        <w:t>Ví dụ ghi trong vở: sim(A,B)=0.8 và sim(A,C)=0.7 là positive từ Swing.</w:t>
      </w:r>
    </w:p>
    <w:p w14:paraId="4C32ED64" w14:textId="77777777" w:rsidR="008F05D0" w:rsidRDefault="00000000">
      <w:pPr>
        <w:pStyle w:val="ListBullet"/>
        <w:spacing w:after="44"/>
        <w:ind w:left="259" w:hanging="173"/>
      </w:pPr>
      <w:r>
        <w:t>Numerator chỉ cộng positive; denominator gồm toàn bộ candidate khác anchor trong batch.</w:t>
      </w:r>
    </w:p>
    <w:p w14:paraId="58C9F576" w14:textId="77777777" w:rsidR="008F05D0" w:rsidRDefault="00000000">
      <w:pPr>
        <w:pStyle w:val="ListBullet"/>
        <w:spacing w:after="44"/>
        <w:ind w:left="259" w:hanging="173"/>
      </w:pPr>
      <w:r>
        <w:t>Nếu positive/all ≈ 0.9 thì −log(0.9) ≈ 0.105 ⇒ loss nhỏ. Nếu positive/all ≈ 0.1 thì −log(0.1) ≈ 2.303 ⇒ loss lớn.</w:t>
      </w:r>
    </w:p>
    <w:p w14:paraId="56DA8B6E" w14:textId="77777777" w:rsidR="008F05D0" w:rsidRDefault="00000000">
      <w:pPr>
        <w:pStyle w:val="ListBullet"/>
        <w:spacing w:after="44"/>
        <w:ind w:left="259" w:hanging="173"/>
      </w:pPr>
      <w:r>
        <w:t>Trực giác: training làm similarity của positive tăng tương đối so với negatives trong cùng similarity matrix.</w:t>
      </w:r>
    </w:p>
    <w:p w14:paraId="1923D374" w14:textId="77777777" w:rsidR="008F05D0" w:rsidRDefault="00000000">
      <w:pPr>
        <w:pStyle w:val="Heading2"/>
      </w:pPr>
      <w:r>
        <w:t>6.4. UA-SID và MGMR RQ-KMeans</w:t>
      </w:r>
    </w:p>
    <w:p w14:paraId="0E73D07A" w14:textId="77777777" w:rsidR="008F05D0" w:rsidRDefault="00000000">
      <w:pPr>
        <w:pStyle w:val="ListBullet"/>
        <w:spacing w:after="44"/>
        <w:ind w:left="259" w:hanging="173"/>
      </w:pPr>
      <w:r>
        <w:t>UA-SID được tạo từ UAE representation sau bước MGMR RQ-KMeans.</w:t>
      </w:r>
    </w:p>
    <w:p w14:paraId="0C1188CD" w14:textId="77777777" w:rsidR="008F05D0" w:rsidRDefault="00000000">
      <w:pPr>
        <w:pStyle w:val="ListBullet"/>
        <w:spacing w:after="44"/>
        <w:ind w:left="259" w:hanging="173"/>
      </w:pPr>
      <w:r>
        <w:t>Output SID có dạng các semantic levels (x, y, z, ...) và có thể thêm một business token k.</w:t>
      </w:r>
    </w:p>
    <w:p w14:paraId="17B9E7F5" w14:textId="77777777" w:rsidR="008F05D0" w:rsidRDefault="00000000">
      <w:pPr>
        <w:pStyle w:val="ListBullet"/>
        <w:spacing w:after="44"/>
        <w:ind w:left="259" w:hanging="173"/>
      </w:pPr>
      <w:r>
        <w:t>Ghi chú: k lấy từ business info như account ID / conversion type → hash → token.</w:t>
      </w:r>
    </w:p>
    <w:p w14:paraId="5204606B" w14:textId="77777777" w:rsidR="008F05D0" w:rsidRDefault="00000000">
      <w:pPr>
        <w:pStyle w:val="ListBullet"/>
        <w:spacing w:after="44"/>
        <w:ind w:left="259" w:hanging="173"/>
      </w:pPr>
      <w:r>
        <w:t>Residual K-Means: mỗi level chọn centroid gần residual hiện tại rồi trừ centroid để đưa residual sang level tiếp theo.</w:t>
      </w:r>
    </w:p>
    <w:p w14:paraId="0CF3CE7A" w14:textId="77777777" w:rsidR="008F05D0" w:rsidRDefault="00000000">
      <w:pPr>
        <w:pStyle w:val="ListBullet"/>
        <w:spacing w:after="44"/>
        <w:ind w:left="259" w:hanging="173"/>
      </w:pPr>
      <w:r>
        <w:t>Multi-Resolution + Balanced K-Means: ghi chú mục tiêu là dùng codebook hiệu quả hơn và giảm SID collision.</w:t>
      </w:r>
    </w:p>
    <w:p w14:paraId="0044DD7D" w14:textId="77777777" w:rsidR="008F05D0" w:rsidRDefault="00000000">
      <w:pPr>
        <w:pStyle w:val="ListBullet"/>
        <w:spacing w:after="44"/>
        <w:ind w:left="259" w:hanging="173"/>
      </w:pPr>
      <w:r>
        <w:t>Business hash ở level cuối giúp phân biệt các ads semantic giống nhau nhưng business/delivery context khác nhau.</w:t>
      </w:r>
    </w:p>
    <w:p w14:paraId="6CF1BC9B" w14:textId="77777777" w:rsidR="003B2922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2DB0D10E" wp14:editId="7350C7CC">
            <wp:extent cx="5806440" cy="413463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4AD_Figure2_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68FE" w14:textId="77777777" w:rsidR="003B2922" w:rsidRDefault="00000000">
      <w:pPr>
        <w:spacing w:after="160"/>
        <w:jc w:val="center"/>
      </w:pPr>
      <w:r>
        <w:rPr>
          <w:i/>
          <w:color w:val="5F6978"/>
          <w:sz w:val="17"/>
        </w:rPr>
        <w:t>GR4AD: UAE + MGMR RQ-KMeans để tạo UA-SID.</w:t>
      </w:r>
    </w:p>
    <w:p w14:paraId="1911A2AE" w14:textId="77777777" w:rsidR="008F05D0" w:rsidRDefault="00000000">
      <w:pPr>
        <w:pStyle w:val="Heading2"/>
      </w:pPr>
      <w:r>
        <w:t>6.5. LazyAR</w:t>
      </w:r>
    </w:p>
    <w:p w14:paraId="549AAED9" w14:textId="77777777" w:rsidR="008F05D0" w:rsidRDefault="00000000">
      <w:pPr>
        <w:pStyle w:val="ListBullet"/>
        <w:spacing w:after="44"/>
        <w:ind w:left="259" w:hanging="173"/>
      </w:pPr>
      <w:r>
        <w:t>Vanilla AR: mỗi SID token phụ thuộc token trước và phải đi qua toàn bộ decoder; beam càng rộng thì sequential cost càng lớn.</w:t>
      </w:r>
    </w:p>
    <w:p w14:paraId="4D32992B" w14:textId="77777777" w:rsidR="008F05D0" w:rsidRDefault="00000000">
      <w:pPr>
        <w:pStyle w:val="ListBullet"/>
        <w:spacing w:after="44"/>
        <w:ind w:left="259" w:hanging="173"/>
      </w:pPr>
      <w:r>
        <w:t>LazyAR được ghi là “late inject autoregression”: các layer đầu tạo shared state trước, sau đó mới fuse previous token ở layer muộn để predict sₜ.</w:t>
      </w:r>
    </w:p>
    <w:p w14:paraId="292AD466" w14:textId="77777777" w:rsidR="008F05D0" w:rsidRDefault="00000000">
      <w:pPr>
        <w:pStyle w:val="ListBullet"/>
        <w:spacing w:after="44"/>
        <w:ind w:left="259" w:hanging="173"/>
      </w:pPr>
      <w:r>
        <w:t>Ý chính trong vở: K layer đầu có thể share computation qua beams; chỉ L−K layer sau còn phụ thuộc autoregressive token.</w:t>
      </w:r>
    </w:p>
    <w:p w14:paraId="6B23155C" w14:textId="77777777" w:rsidR="003B292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7D0DC269" wp14:editId="13E8262A">
            <wp:extent cx="6035040" cy="22215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4AD_Figure3_cr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4F20" w14:textId="77777777" w:rsidR="003B2922" w:rsidRDefault="00000000">
      <w:pPr>
        <w:spacing w:after="160"/>
        <w:jc w:val="center"/>
      </w:pPr>
      <w:r>
        <w:rPr>
          <w:i/>
          <w:color w:val="5F6978"/>
          <w:sz w:val="17"/>
        </w:rPr>
        <w:t>GR4AD: so sánh Vanilla AR, DeepSeek MTP và LazyAR.</w:t>
      </w:r>
    </w:p>
    <w:p w14:paraId="19A35D43" w14:textId="77777777" w:rsidR="008F05D0" w:rsidRDefault="00000000">
      <w:pPr>
        <w:pStyle w:val="ListBullet"/>
        <w:spacing w:after="44"/>
        <w:ind w:left="259" w:hanging="173"/>
      </w:pPr>
      <w:r>
        <w:t>Beam width được hiểu trên partial SID (x), (x,y), (x,y,z), ...; mỗi candidate mở rộng thành nhiều nhánh.</w:t>
      </w:r>
    </w:p>
    <w:p w14:paraId="2B3D96A1" w14:textId="77777777" w:rsidR="008F05D0" w:rsidRDefault="00000000">
      <w:pPr>
        <w:pStyle w:val="ListBullet"/>
        <w:spacing w:after="44"/>
        <w:ind w:left="259" w:hanging="173"/>
      </w:pPr>
      <w:r>
        <w:t>Fuse được ghi dạng m̃ₜ = Fuse(mₜ, sₜ₋₁). Công thức chi tiết phía dưới ảnh bị khó đọc hoàn toàn nên không chép lại để tránh sai.</w:t>
      </w:r>
    </w:p>
    <w:p w14:paraId="74C8564F" w14:textId="77777777" w:rsidR="008F05D0" w:rsidRDefault="00000000">
      <w:pPr>
        <w:pStyle w:val="Heading2"/>
      </w:pPr>
      <w:r>
        <w:lastRenderedPageBreak/>
        <w:t>6.6. Hai luồng train được ghi cho LazyAR / MTP-NTP</w:t>
      </w:r>
    </w:p>
    <w:p w14:paraId="44A3FAE7" w14:textId="77777777" w:rsidR="008F05D0" w:rsidRDefault="00000000">
      <w:pPr>
        <w:pStyle w:val="ListBullet"/>
        <w:spacing w:after="44"/>
        <w:ind w:left="259" w:hanging="173"/>
      </w:pPr>
      <w:r>
        <w:t>First K layers → shared state mₜ.</w:t>
      </w:r>
    </w:p>
    <w:p w14:paraId="61DD4077" w14:textId="77777777" w:rsidR="008F05D0" w:rsidRDefault="00000000">
      <w:pPr>
        <w:pStyle w:val="ListBullet"/>
        <w:spacing w:after="44"/>
        <w:ind w:left="259" w:hanging="173"/>
      </w:pPr>
      <w:r>
        <w:t>Main branch: Fuse với previous token → đi qua layer K+1...L → predict → MTP loss.</w:t>
      </w:r>
    </w:p>
    <w:p w14:paraId="7FFEF92E" w14:textId="77777777" w:rsidR="008F05D0" w:rsidRDefault="00000000">
      <w:pPr>
        <w:pStyle w:val="ListBullet"/>
        <w:spacing w:after="44"/>
        <w:ind w:left="259" w:hanging="173"/>
      </w:pPr>
      <w:r>
        <w:t>NTP branch: không Fuse previous token ở nhánh đầu → đi qua layer K+1...L → predict → NTP loss.</w:t>
      </w:r>
    </w:p>
    <w:p w14:paraId="73AA65C0" w14:textId="77777777" w:rsidR="008F05D0" w:rsidRDefault="00000000">
      <w:pPr>
        <w:pStyle w:val="ListBullet"/>
        <w:spacing w:after="44"/>
        <w:ind w:left="259" w:hanging="173"/>
      </w:pPr>
      <w:r>
        <w:t>Ghi chú tay: s₁ có thể vẫn đi full vanilla AR; các SID token sau dùng LazyAR. [Cần đối chiếu paper nếu dùng làm công thức chính thức.]</w:t>
      </w:r>
    </w:p>
    <w:p w14:paraId="6B0E6352" w14:textId="77777777" w:rsidR="008F05D0" w:rsidRDefault="00000000">
      <w:pPr>
        <w:pStyle w:val="Heading2"/>
      </w:pPr>
      <w:r>
        <w:t>6.7. VSL (Value-Aware Supervised Learning)</w:t>
      </w:r>
    </w:p>
    <w:p w14:paraId="22052246" w14:textId="77777777" w:rsidR="008F05D0" w:rsidRDefault="00000000">
      <w:pPr>
        <w:pStyle w:val="ListBullet"/>
        <w:spacing w:after="44"/>
        <w:ind w:left="259" w:hanging="173"/>
      </w:pPr>
      <w:r>
        <w:t>VSL thêm eCPM/value signal vào training decoder; trong ghi chép có ý “thêm một eCPM token” bên cạnh các SID tokens.</w:t>
      </w:r>
    </w:p>
    <w:p w14:paraId="3A00970B" w14:textId="77777777" w:rsidR="008F05D0" w:rsidRDefault="00000000">
      <w:pPr>
        <w:pStyle w:val="ListBullet"/>
        <w:spacing w:after="44"/>
        <w:ind w:left="259" w:hanging="173"/>
      </w:pPr>
      <w:r>
        <w:t>Luồng tổng quát ghi trong vở: Ad → UAE → RQ-KMeans → UA-SID; user/context → LazyAR decoder → predict SID + eCPM/value.</w:t>
      </w:r>
    </w:p>
    <w:p w14:paraId="43AF6301" w14:textId="77777777" w:rsidR="008F05D0" w:rsidRDefault="00000000">
      <w:pPr>
        <w:pStyle w:val="ListBullet"/>
        <w:spacing w:after="44"/>
        <w:ind w:left="259" w:hanging="173"/>
      </w:pPr>
      <w:r>
        <w:t>Sample weight được ghi dạng w = w_user · w_behavior.</w:t>
      </w:r>
    </w:p>
    <w:p w14:paraId="3A75E751" w14:textId="77777777" w:rsidR="008F05D0" w:rsidRDefault="00000000">
      <w:pPr>
        <w:pStyle w:val="ListBullet"/>
        <w:spacing w:after="44"/>
        <w:ind w:left="259" w:hanging="173"/>
      </w:pPr>
      <w:r>
        <w:t>w_user phản ánh user/ad value; w_behavior phản ánh strength của hành vi (ghi chú: purchase cao hơn impression).</w:t>
      </w:r>
    </w:p>
    <w:p w14:paraId="5837F2FA" w14:textId="77777777" w:rsidR="008F05D0" w:rsidRDefault="00000000">
      <w:pPr>
        <w:pStyle w:val="ListBullet"/>
        <w:spacing w:after="44"/>
        <w:ind w:left="259" w:hanging="173"/>
      </w:pPr>
      <w:r>
        <w:t>Công thức loss VSL trong ảnh viết tay bị chồng nét; giữ lại phần cấu trúc/ý nghĩa thay vì đoán hệ số.</w:t>
      </w:r>
    </w:p>
    <w:p w14:paraId="757157E1" w14:textId="77777777" w:rsidR="008F05D0" w:rsidRDefault="00000000">
      <w:pPr>
        <w:pStyle w:val="Heading2"/>
      </w:pPr>
      <w:r>
        <w:t>6.8. RSPO: tối ưu ranking/list-wise reward</w:t>
      </w:r>
    </w:p>
    <w:p w14:paraId="184544A2" w14:textId="77777777" w:rsidR="008F05D0" w:rsidRDefault="00000000">
      <w:pPr>
        <w:pStyle w:val="ListBullet"/>
        <w:spacing w:after="44"/>
        <w:ind w:left="259" w:hanging="173"/>
      </w:pPr>
      <w:r>
        <w:t>Ghi chú nhấn mạnh: không chỉ tối ưu eCPM từng item; cần tối ưu cả rank list.</w:t>
      </w:r>
    </w:p>
    <w:p w14:paraId="3466B1ED" w14:textId="77777777" w:rsidR="008F05D0" w:rsidRDefault="00000000">
      <w:pPr>
        <w:pStyle w:val="ListBullet"/>
        <w:spacing w:after="44"/>
        <w:ind w:left="259" w:hanging="173"/>
      </w:pPr>
      <w:r>
        <w:t>Ví dụ reward: y={A,B,C,D}, v_A=10, v_B=7, v_C=3, v_D=1.</w:t>
      </w:r>
    </w:p>
    <w:p w14:paraId="62C497FA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4C0CE203" wp14:editId="2547753E">
            <wp:extent cx="5394960" cy="519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s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4B95" w14:textId="77777777" w:rsidR="008F05D0" w:rsidRDefault="00000000">
      <w:pPr>
        <w:pStyle w:val="ListBullet"/>
        <w:spacing w:after="44"/>
        <w:ind w:left="259" w:hanging="173"/>
      </w:pPr>
      <w:r>
        <w:t>Ví dụ E_A={B,C,D}; E_B={C,D}. Tức mỗi candidate i được so với các candidate có reward thấp hơn.</w:t>
      </w:r>
    </w:p>
    <w:p w14:paraId="51EB4CF9" w14:textId="77777777" w:rsidR="008F05D0" w:rsidRDefault="00000000">
      <w:pPr>
        <w:pStyle w:val="ListBullet"/>
        <w:spacing w:after="44"/>
        <w:ind w:left="259" w:hanging="173"/>
      </w:pPr>
      <w:r>
        <w:t>Xác suất của một ad/SID đầy đủ là tích xác suất token có điều kiện:</w:t>
      </w:r>
    </w:p>
    <w:p w14:paraId="4AF4CEFD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4169916F" wp14:editId="09FD14DC">
            <wp:extent cx="5394960" cy="5191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9448" w14:textId="77777777" w:rsidR="008F05D0" w:rsidRDefault="00000000">
      <w:pPr>
        <w:pStyle w:val="ListBullet"/>
        <w:spacing w:after="44"/>
        <w:ind w:left="259" w:hanging="173"/>
      </w:pPr>
      <w:r>
        <w:t>Ghi chú ví dụ: nếu q_B−q_A và q_C−q_A âm lớn thì exp(q_j−q_i) rất nhỏ ⇒ loss nhỏ; mục tiêu là model xếp ad có reward cao lên trên.</w:t>
      </w:r>
    </w:p>
    <w:p w14:paraId="4D0655DD" w14:textId="77777777" w:rsidR="008F05D0" w:rsidRDefault="00000000">
      <w:pPr>
        <w:pStyle w:val="ListBullet"/>
        <w:spacing w:after="44"/>
        <w:ind w:left="259" w:hanging="173"/>
      </w:pPr>
      <w:r>
        <w:t>Công thức loss RSPO chi tiết trong ảnh viết tay không đủ rõ để chép nguyên xi; phần định nghĩa Eᵢ và trực giác ranking ở trên là phần đọc được chắc chắn.</w:t>
      </w:r>
    </w:p>
    <w:p w14:paraId="0718D29C" w14:textId="77777777" w:rsidR="008F05D0" w:rsidRDefault="00000000">
      <w:pPr>
        <w:pStyle w:val="Heading2"/>
      </w:pPr>
      <w:r>
        <w:t>6.9. Serving / Dynamic Beam (ghi chú từ vở)</w:t>
      </w:r>
    </w:p>
    <w:p w14:paraId="5E545D8C" w14:textId="77777777" w:rsidR="008F05D0" w:rsidRDefault="00000000">
      <w:pPr>
        <w:pStyle w:val="ListBullet"/>
        <w:spacing w:after="44"/>
        <w:ind w:left="259" w:hanging="173"/>
      </w:pPr>
      <w:r>
        <w:t>Có ghi empirical test giảm beam: cấu hình fixed [512,512,512] và progressive beam [128,256,512] / các biến thể; ghi chú QPS tăng khoảng 27%–45% tùy cấu hình.</w:t>
      </w:r>
    </w:p>
    <w:p w14:paraId="6595AA82" w14:textId="77777777" w:rsidR="008F05D0" w:rsidRDefault="00000000">
      <w:pPr>
        <w:pStyle w:val="ListBullet"/>
        <w:spacing w:after="44"/>
        <w:ind w:left="259" w:hanging="173"/>
      </w:pPr>
      <w:r>
        <w:t>Traffic-aware: khi traffic thấp có thể tăng tổng beam / tận dụng compute slack; khi peak giảm beam để giữ serving budget.</w:t>
      </w:r>
    </w:p>
    <w:p w14:paraId="39BB3796" w14:textId="77777777" w:rsidR="008F05D0" w:rsidRDefault="00000000">
      <w:pPr>
        <w:pStyle w:val="ListBullet"/>
        <w:spacing w:after="44"/>
        <w:ind w:left="259" w:hanging="173"/>
      </w:pPr>
      <w:r>
        <w:t>Có ghi một “unified learning” weight A ∈ [0,1] để cân bằng VSL và RSPO; công thức trên ảnh khó đọc hoàn toàn nên cần đối chiếu paper trước khi dùng.</w:t>
      </w:r>
    </w:p>
    <w:p w14:paraId="5E5040B8" w14:textId="77777777" w:rsidR="003B2922" w:rsidRDefault="00000000">
      <w:r>
        <w:br w:type="page"/>
      </w:r>
    </w:p>
    <w:p w14:paraId="47CFBAC5" w14:textId="77777777" w:rsidR="008F05D0" w:rsidRDefault="00000000">
      <w:pPr>
        <w:pStyle w:val="Heading1"/>
        <w:pBdr>
          <w:bottom w:val="single" w:sz="7" w:space="2" w:color="D6E1EF"/>
        </w:pBdr>
      </w:pPr>
      <w:r>
        <w:lastRenderedPageBreak/>
        <w:t>7. TSGR / Query-conditioned SID / VRM</w:t>
      </w:r>
    </w:p>
    <w:p w14:paraId="073CEEF0" w14:textId="77777777" w:rsidR="008F05D0" w:rsidRDefault="00000000">
      <w:pPr>
        <w:pStyle w:val="Heading2"/>
      </w:pPr>
      <w:r>
        <w:t>7.1. Query-conditioned level-3 SID (QP-SID)</w:t>
      </w:r>
    </w:p>
    <w:p w14:paraId="47A718B8" w14:textId="77777777" w:rsidR="008F05D0" w:rsidRDefault="00000000">
      <w:pPr>
        <w:pStyle w:val="ListBullet"/>
        <w:spacing w:after="44"/>
        <w:ind w:left="259" w:hanging="173"/>
      </w:pPr>
      <w:r>
        <w:t>Ghi chú: SID level 3 được xem như rank/position của item theo query-specific ordering π_query; nếu không match thì fallback về π₀.</w:t>
      </w:r>
    </w:p>
    <w:p w14:paraId="706C3923" w14:textId="77777777" w:rsidR="008F05D0" w:rsidRDefault="00000000">
      <w:pPr>
        <w:pStyle w:val="ListBullet"/>
        <w:spacing w:after="44"/>
        <w:ind w:left="259" w:hanging="173"/>
      </w:pPr>
      <w:r>
        <w:t>Có ký hiệu t* để chọn ordering phù hợp nhất với query; biểu thức argmax trong ảnh không đủ rõ nên không chép chính xác.</w:t>
      </w:r>
    </w:p>
    <w:p w14:paraId="02D8DBF2" w14:textId="77777777" w:rsidR="008F05D0" w:rsidRDefault="00000000">
      <w:pPr>
        <w:pStyle w:val="ListBullet"/>
        <w:spacing w:after="44"/>
        <w:ind w:left="259" w:hanging="173"/>
      </w:pPr>
      <w:r>
        <w:t>Ví dụ “iphone magsafe case”: session có pay→B, click→D, pv→A, unpv→C; semantic prefix (c₁,c₂)=(10,5).</w:t>
      </w:r>
    </w:p>
    <w:p w14:paraId="547A7980" w14:textId="77777777" w:rsidR="008F05D0" w:rsidRDefault="00000000">
      <w:pPr>
        <w:pStyle w:val="ListBullet"/>
        <w:spacing w:after="44"/>
        <w:ind w:left="259" w:hanging="173"/>
      </w:pPr>
      <w:r>
        <w:t>Query match “magsafe”, ordering ghi trong vở: B→0, D→1, A→4.</w:t>
      </w:r>
    </w:p>
    <w:p w14:paraId="7994123E" w14:textId="77777777" w:rsidR="008F05D0" w:rsidRDefault="00000000">
      <w:pPr>
        <w:shd w:val="clear" w:color="auto" w:fill="EEF4FB"/>
        <w:spacing w:before="80" w:after="140"/>
        <w:jc w:val="center"/>
      </w:pPr>
      <w:r>
        <w:rPr>
          <w:b/>
          <w:i/>
          <w:color w:val="184376"/>
          <w:sz w:val="22"/>
        </w:rPr>
        <w:t>B = (10,5,0),   D = (10,5,1),   A = (10,5,4)</w:t>
      </w:r>
    </w:p>
    <w:p w14:paraId="408CD733" w14:textId="77777777" w:rsidR="008F05D0" w:rsidRDefault="00000000">
      <w:pPr>
        <w:pStyle w:val="ListBullet"/>
        <w:spacing w:after="44"/>
        <w:ind w:left="259" w:hanging="173"/>
      </w:pPr>
      <w:r>
        <w:t>Loss weighting được ghi: pay &gt; click &gt; pv; một ví dụ ở mép trang tương ứng 3 : 2 : 1.</w:t>
      </w:r>
    </w:p>
    <w:p w14:paraId="762890F9" w14:textId="77777777" w:rsidR="008F05D0" w:rsidRDefault="00000000">
      <w:pPr>
        <w:pStyle w:val="Heading2"/>
      </w:pPr>
      <w:r>
        <w:t>7.2. VRM</w:t>
      </w:r>
    </w:p>
    <w:p w14:paraId="0D4E8B4F" w14:textId="77777777" w:rsidR="008F05D0" w:rsidRDefault="00000000">
      <w:pPr>
        <w:pStyle w:val="ListBullet"/>
        <w:spacing w:after="44"/>
        <w:ind w:left="259" w:hanging="173"/>
      </w:pPr>
      <w:r>
        <w:t>Luồng ghi trong vở: item representation + user/context hidden states → mean pooling + cross-attention → predictor heads.</w:t>
      </w:r>
    </w:p>
    <w:p w14:paraId="19430A14" w14:textId="77777777" w:rsidR="008F05D0" w:rsidRDefault="00000000">
      <w:pPr>
        <w:shd w:val="clear" w:color="auto" w:fill="F7F9FC"/>
        <w:spacing w:before="80" w:after="140"/>
        <w:jc w:val="center"/>
      </w:pPr>
      <w:r>
        <w:rPr>
          <w:noProof/>
        </w:rPr>
        <w:drawing>
          <wp:inline distT="0" distB="0" distL="0" distR="0" wp14:anchorId="4D1604FA" wp14:editId="60C9C87B">
            <wp:extent cx="5394960" cy="519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kv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1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5378" w14:textId="77777777" w:rsidR="008F05D0" w:rsidRDefault="00000000">
      <w:pPr>
        <w:pStyle w:val="ListBullet"/>
        <w:spacing w:after="44"/>
        <w:ind w:left="259" w:hanging="173"/>
      </w:pPr>
      <w:r>
        <w:t>u (pooled user representation) được ghi là global context; cross-attention dùng full Hᵤ để lấy candidate-specific interaction.</w:t>
      </w:r>
    </w:p>
    <w:p w14:paraId="0E1CF0E6" w14:textId="77777777" w:rsidR="008F05D0" w:rsidRDefault="00000000">
      <w:pPr>
        <w:pStyle w:val="ListBullet"/>
        <w:spacing w:after="44"/>
        <w:ind w:left="259" w:hanging="173"/>
      </w:pPr>
      <w:r>
        <w:t>Các head/output được ghi liên quan PV / CTR / CVR; phần ký hiệu từng y-hat ở ảnh hơi mờ nhưng cấu trúc ba nhánh là rõ</w:t>
      </w:r>
    </w:p>
    <w:sectPr w:rsidR="008F05D0" w:rsidSect="00034616">
      <w:footerReference w:type="default" r:id="rId27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8D065" w14:textId="77777777" w:rsidR="0091705D" w:rsidRDefault="0091705D">
      <w:pPr>
        <w:spacing w:after="0" w:line="240" w:lineRule="auto"/>
      </w:pPr>
      <w:r>
        <w:separator/>
      </w:r>
    </w:p>
  </w:endnote>
  <w:endnote w:type="continuationSeparator" w:id="0">
    <w:p w14:paraId="64B7EF14" w14:textId="77777777" w:rsidR="0091705D" w:rsidRDefault="0091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845B" w14:textId="77777777" w:rsidR="003B2922" w:rsidRDefault="00000000">
    <w:pPr>
      <w:pStyle w:val="Footer"/>
      <w:jc w:val="center"/>
    </w:pPr>
    <w:r>
      <w:rPr>
        <w:color w:val="87919E"/>
        <w:sz w:val="16"/>
      </w:rPr>
      <w:t>Retrieval · Semantic ID · GR4AD · TSGR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7733B" w14:textId="77777777" w:rsidR="0091705D" w:rsidRDefault="0091705D">
      <w:pPr>
        <w:spacing w:after="0" w:line="240" w:lineRule="auto"/>
      </w:pPr>
      <w:r>
        <w:separator/>
      </w:r>
    </w:p>
  </w:footnote>
  <w:footnote w:type="continuationSeparator" w:id="0">
    <w:p w14:paraId="25EC36FF" w14:textId="77777777" w:rsidR="0091705D" w:rsidRDefault="0091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359234">
    <w:abstractNumId w:val="8"/>
  </w:num>
  <w:num w:numId="2" w16cid:durableId="978924964">
    <w:abstractNumId w:val="6"/>
  </w:num>
  <w:num w:numId="3" w16cid:durableId="816845005">
    <w:abstractNumId w:val="5"/>
  </w:num>
  <w:num w:numId="4" w16cid:durableId="1573736541">
    <w:abstractNumId w:val="4"/>
  </w:num>
  <w:num w:numId="5" w16cid:durableId="909271401">
    <w:abstractNumId w:val="7"/>
  </w:num>
  <w:num w:numId="6" w16cid:durableId="1359502963">
    <w:abstractNumId w:val="3"/>
  </w:num>
  <w:num w:numId="7" w16cid:durableId="239414343">
    <w:abstractNumId w:val="2"/>
  </w:num>
  <w:num w:numId="8" w16cid:durableId="1221475078">
    <w:abstractNumId w:val="1"/>
  </w:num>
  <w:num w:numId="9" w16cid:durableId="148087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CE"/>
    <w:rsid w:val="0015074B"/>
    <w:rsid w:val="001C6671"/>
    <w:rsid w:val="0021390D"/>
    <w:rsid w:val="0029639D"/>
    <w:rsid w:val="00326F90"/>
    <w:rsid w:val="003B2922"/>
    <w:rsid w:val="006C06ED"/>
    <w:rsid w:val="007859DE"/>
    <w:rsid w:val="008F05D0"/>
    <w:rsid w:val="0091705D"/>
    <w:rsid w:val="00A928CA"/>
    <w:rsid w:val="00AA1D8D"/>
    <w:rsid w:val="00B47730"/>
    <w:rsid w:val="00B81B70"/>
    <w:rsid w:val="00CB0664"/>
    <w:rsid w:val="00CD0E0D"/>
    <w:rsid w:val="00D45306"/>
    <w:rsid w:val="00DE66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8E430"/>
  <w14:defaultImageDpi w14:val="300"/>
  <w15:docId w15:val="{99AEBA0E-5663-48E0-A3BE-30EFC673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ptos" w:hAnsi="Aptos"/>
      <w:color w:val="2B33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84376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2D66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82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64646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HoangNam</cp:lastModifiedBy>
  <cp:revision>9</cp:revision>
  <dcterms:created xsi:type="dcterms:W3CDTF">2013-12-23T23:15:00Z</dcterms:created>
  <dcterms:modified xsi:type="dcterms:W3CDTF">2026-08-18T03:57:00Z</dcterms:modified>
  <cp:category/>
</cp:coreProperties>
</file>