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40D1AC5">
      <w:pPr>
        <w:jc w:val="center"/>
      </w:pPr>
      <w:r>
        <w:rPr>
          <w:rFonts w:ascii="Arial" w:hAnsi="Arial" w:eastAsia="等线" w:cs="Arial" w:eastAsiaTheme="minorEastAsia" w:csTheme="minorBidi"/>
          <w:b/>
          <w:bCs/>
          <w:kern w:val="2"/>
          <w:sz w:val="44"/>
          <w:szCs w:val="24"/>
        </w:rPr>
        <w:t>PROJECT PROPOSAL</w:t>
      </w:r>
    </w:p>
    <w:p w14:paraId="6A005FA0">
      <w:pPr>
        <w:jc w:val="center"/>
      </w:pPr>
      <w:r>
        <w:rPr>
          <w:rFonts w:ascii="Arial" w:hAnsi="Arial" w:eastAsia="等线" w:cs="Arial" w:eastAsiaTheme="minorEastAsia" w:csTheme="minorBidi"/>
          <w:b/>
          <w:bCs/>
          <w:kern w:val="2"/>
          <w:sz w:val="21"/>
          <w:szCs w:val="24"/>
        </w:rPr>
        <w:t>V-Market — Global Generative AI Recommendation</w:t>
      </w:r>
    </w:p>
    <w:p w14:paraId="7EDF694D">
      <w:pPr>
        <w:spacing w:after="100" w:line="278" w:lineRule="auto"/>
      </w:pPr>
      <w:r>
        <w:rPr>
          <w:rFonts w:ascii="Arial" w:hAnsi="Arial" w:eastAsia="等线" w:cs="Arial" w:eastAsiaTheme="minorEastAsia" w:csTheme="minorBidi"/>
          <w:b/>
          <w:bCs/>
          <w:kern w:val="2"/>
          <w:sz w:val="21"/>
          <w:szCs w:val="24"/>
        </w:rPr>
        <w:t>1. Thông tin dự án</w:t>
      </w:r>
    </w:p>
    <w:p w14:paraId="75C68531">
      <w:pPr>
        <w:spacing w:after="100" w:line="278" w:lineRule="auto"/>
      </w:pPr>
      <w:r>
        <w:rPr>
          <w:rFonts w:ascii="Arial" w:hAnsi="Arial" w:eastAsia="等线" w:cs="Arial" w:eastAsiaTheme="minorEastAsia" w:csTheme="minorBidi"/>
          <w:b/>
          <w:bCs/>
          <w:kern w:val="2"/>
          <w:sz w:val="21"/>
          <w:szCs w:val="24"/>
        </w:rPr>
        <w:t xml:space="preserve">Tên dự án: </w:t>
      </w:r>
      <w:r>
        <w:rPr>
          <w:rFonts w:ascii="Arial" w:hAnsi="Arial" w:eastAsia="等线" w:cs="Arial" w:eastAsiaTheme="minorEastAsia" w:csTheme="minorBidi"/>
          <w:kern w:val="2"/>
          <w:sz w:val="21"/>
          <w:szCs w:val="24"/>
        </w:rPr>
        <w:t>AI Recommendation Phase 2</w:t>
      </w:r>
    </w:p>
    <w:p w14:paraId="2C086E55">
      <w:pPr>
        <w:spacing w:after="100" w:line="278" w:lineRule="auto"/>
      </w:pPr>
      <w:r>
        <w:rPr>
          <w:rFonts w:ascii="Arial" w:hAnsi="Arial" w:eastAsia="等线" w:cs="Arial" w:eastAsiaTheme="minorEastAsia" w:csTheme="minorBidi"/>
          <w:b/>
          <w:bCs/>
          <w:kern w:val="2"/>
          <w:sz w:val="21"/>
          <w:szCs w:val="24"/>
        </w:rPr>
        <w:t xml:space="preserve">Sản phẩm: </w:t>
      </w:r>
      <w:r>
        <w:rPr>
          <w:rFonts w:ascii="Arial" w:hAnsi="Arial" w:eastAsia="等线" w:cs="Arial" w:eastAsiaTheme="minorEastAsia" w:csTheme="minorBidi"/>
          <w:kern w:val="2"/>
          <w:sz w:val="21"/>
          <w:szCs w:val="24"/>
        </w:rPr>
        <w:t>Mô hình gợi ý sản phẩm cho V-Market</w:t>
      </w:r>
    </w:p>
    <w:p w14:paraId="401B01DC">
      <w:pPr>
        <w:spacing w:after="100" w:line="278" w:lineRule="auto"/>
      </w:pPr>
      <w:r>
        <w:rPr>
          <w:b/>
        </w:rPr>
        <w:t xml:space="preserve">Thời gian thực hiện: </w:t>
      </w:r>
      <w:r>
        <w:t>2 tuần</w:t>
      </w:r>
    </w:p>
    <w:p w14:paraId="6A67AC52">
      <w:pPr>
        <w:spacing w:after="100" w:line="278" w:lineRule="auto"/>
      </w:pPr>
      <w:r>
        <w:rPr>
          <w:rFonts w:ascii="Arial" w:hAnsi="Arial" w:eastAsia="等线" w:cs="Arial" w:eastAsiaTheme="minorEastAsia" w:csTheme="minorBidi"/>
          <w:b/>
          <w:bCs/>
          <w:kern w:val="2"/>
          <w:sz w:val="21"/>
          <w:szCs w:val="24"/>
        </w:rPr>
        <w:t xml:space="preserve">Lĩnh vực: </w:t>
      </w:r>
      <w:r>
        <w:rPr>
          <w:rFonts w:ascii="Arial" w:hAnsi="Arial" w:eastAsia="等线" w:cs="Arial" w:eastAsiaTheme="minorEastAsia" w:csTheme="minorBidi"/>
          <w:kern w:val="2"/>
          <w:sz w:val="21"/>
          <w:szCs w:val="24"/>
        </w:rPr>
        <w:t>Session-based recommendation và generative retrieval</w:t>
      </w:r>
    </w:p>
    <w:p w14:paraId="46E38B14">
      <w:pPr>
        <w:spacing w:after="100" w:line="278" w:lineRule="auto"/>
      </w:pPr>
      <w:r>
        <w:rPr>
          <w:rFonts w:ascii="Arial" w:hAnsi="Arial" w:eastAsia="等线" w:cs="Arial" w:eastAsiaTheme="minorEastAsia" w:csTheme="minorBidi"/>
          <w:b/>
          <w:bCs/>
          <w:kern w:val="2"/>
          <w:sz w:val="21"/>
          <w:szCs w:val="24"/>
        </w:rPr>
        <w:t xml:space="preserve">Dữ liệu nghiên cứu: </w:t>
      </w:r>
      <w:r>
        <w:rPr>
          <w:rFonts w:ascii="Arial" w:hAnsi="Arial" w:eastAsia="等线" w:cs="Arial" w:eastAsiaTheme="minorEastAsia" w:csTheme="minorBidi"/>
          <w:kern w:val="2"/>
          <w:sz w:val="21"/>
          <w:szCs w:val="24"/>
        </w:rPr>
        <w:t>Amazon-M2</w:t>
      </w:r>
    </w:p>
    <w:p w14:paraId="14A96570">
      <w:pPr>
        <w:spacing w:after="100" w:line="278" w:lineRule="auto"/>
      </w:pPr>
      <w:r>
        <w:rPr>
          <w:rFonts w:ascii="Arial" w:hAnsi="Arial" w:eastAsia="等线" w:cs="Arial" w:eastAsiaTheme="minorEastAsia" w:csTheme="minorBidi"/>
          <w:b/>
          <w:bCs/>
          <w:kern w:val="2"/>
          <w:sz w:val="21"/>
          <w:szCs w:val="24"/>
        </w:rPr>
        <w:t xml:space="preserve">Đối tượng sử dụng: </w:t>
      </w:r>
      <w:r>
        <w:rPr>
          <w:rFonts w:ascii="Arial" w:hAnsi="Arial" w:eastAsia="等线" w:cs="Arial" w:eastAsiaTheme="minorEastAsia" w:csTheme="minorBidi"/>
          <w:kern w:val="2"/>
          <w:sz w:val="21"/>
          <w:szCs w:val="24"/>
        </w:rPr>
        <w:t>Người dùng V-Market và nhóm phát triển nền tảng</w:t>
      </w:r>
    </w:p>
    <w:p w14:paraId="4ABD68F9">
      <w:pPr>
        <w:spacing w:after="100" w:line="278" w:lineRule="auto"/>
      </w:pPr>
      <w:r>
        <w:rPr>
          <w:rFonts w:ascii="Arial" w:hAnsi="Arial" w:eastAsia="等线" w:cs="Arial" w:eastAsiaTheme="minorEastAsia" w:csTheme="minorBidi"/>
          <w:b/>
          <w:bCs/>
          <w:kern w:val="2"/>
          <w:sz w:val="21"/>
          <w:szCs w:val="24"/>
        </w:rPr>
        <w:t>2. Tổng quan dự án</w:t>
      </w:r>
    </w:p>
    <w:p w14:paraId="631D3749">
      <w:pPr>
        <w:spacing w:after="100" w:line="278" w:lineRule="auto"/>
      </w:pPr>
      <w:r>
        <w:rPr>
          <w:rFonts w:ascii="Arial" w:hAnsi="Arial" w:eastAsia="等线" w:cs="Arial" w:eastAsiaTheme="minorEastAsia" w:csTheme="minorBidi"/>
          <w:kern w:val="2"/>
          <w:sz w:val="21"/>
          <w:szCs w:val="24"/>
        </w:rPr>
        <w:t>Phase 2 xây dựng hệ thống gợi ý sản phẩm tiếp theo từ chuỗi tương tác trong một session ẩn danh. Hệ thống hợp nhất metadata đa ngôn ngữ theo product_id, tạo global product embedding, lượng tử hoá embedding bằng RQ-VAE thành Semantic Cluster ID, sau đó dùng Transformer sinh các cluster phù hợp và item ranker trả về Top-K sản phẩm cụ thể.</w:t>
      </w:r>
    </w:p>
    <w:p w14:paraId="0660162B">
      <w:pPr>
        <w:spacing w:after="100" w:line="278" w:lineRule="auto"/>
      </w:pPr>
      <w:r>
        <w:rPr>
          <w:rFonts w:ascii="Arial" w:hAnsi="Arial" w:eastAsia="等线" w:cs="Arial" w:eastAsiaTheme="minorEastAsia" w:csTheme="minorBidi"/>
          <w:kern w:val="2"/>
          <w:sz w:val="21"/>
          <w:szCs w:val="24"/>
        </w:rPr>
        <w:t>Catalog được xem là global. Trường locale của dữ liệu nguồn bị loại ngay trong preprocessing và không tham gia model input, SID, candidate expansion, negative sampling, ranking hoặc test condition.</w:t>
      </w:r>
    </w:p>
    <w:p w14:paraId="7623E260">
      <w:pPr>
        <w:spacing w:after="100" w:line="278" w:lineRule="auto"/>
      </w:pPr>
      <w:r>
        <w:rPr>
          <w:rFonts w:ascii="Arial" w:hAnsi="Arial" w:eastAsia="等线" w:cs="Arial" w:eastAsiaTheme="minorEastAsia" w:csTheme="minorBidi"/>
          <w:kern w:val="2"/>
          <w:sz w:val="21"/>
          <w:szCs w:val="24"/>
        </w:rPr>
        <w:t>Luồng hoạt động chính:</w:t>
      </w:r>
    </w:p>
    <w:p w14:paraId="2B1E40D2">
      <w:pPr>
        <w:spacing w:after="100" w:line="278" w:lineRule="auto"/>
      </w:pPr>
      <w:r>
        <w:rPr>
          <w:rFonts w:ascii="Arial" w:hAnsi="Arial" w:eastAsia="等线" w:cs="Arial" w:eastAsiaTheme="minorEastAsia" w:csTheme="minorBidi"/>
          <w:kern w:val="2"/>
          <w:sz w:val="21"/>
          <w:szCs w:val="24"/>
        </w:rPr>
        <w:t>Metadata sản phẩm → multilingual embedding → normalized mean theo product_id → RQ-VAE Semantic ID → session Transformer → global candidates → item ranker → Top-K recommendation.</w:t>
      </w:r>
    </w:p>
    <w:p w14:paraId="61433687">
      <w:pPr>
        <w:spacing w:after="100" w:line="278" w:lineRule="auto"/>
      </w:pPr>
      <w:r>
        <w:rPr>
          <w:rFonts w:ascii="Arial" w:hAnsi="Arial" w:eastAsia="等线" w:cs="Arial" w:eastAsiaTheme="minorEastAsia" w:csTheme="minorBidi"/>
          <w:b/>
          <w:bCs/>
          <w:kern w:val="2"/>
          <w:sz w:val="21"/>
          <w:szCs w:val="24"/>
        </w:rPr>
        <w:t>3. Bối cảnh và vấn đề</w:t>
      </w:r>
    </w:p>
    <w:p w14:paraId="70927A8C">
      <w:pPr>
        <w:spacing w:after="100" w:line="278" w:lineRule="auto"/>
      </w:pPr>
      <w:r>
        <w:rPr>
          <w:rFonts w:ascii="Arial" w:hAnsi="Arial" w:eastAsia="等线" w:cs="Arial" w:eastAsiaTheme="minorEastAsia" w:csTheme="minorBidi"/>
          <w:kern w:val="2"/>
          <w:sz w:val="21"/>
          <w:szCs w:val="24"/>
        </w:rPr>
        <w:t>V-Market cần recommendation hoạt động trên một catalog chung, trong khi dữ liệu nghiên cứu có hơn 1.4 triệu sản phẩm, nhiều ngôn ngữ, session ngắn và phân bố long-tail mạnh. Sinh trực tiếp product_id trên vocabulary rất lớn làm tăng chi phí và khiến item hiếm thiếu tín hiệu huấn luyện.</w:t>
      </w:r>
    </w:p>
    <w:p w14:paraId="0593D655">
      <w:pPr>
        <w:spacing w:after="100" w:line="278" w:lineRule="auto"/>
      </w:pPr>
      <w:r>
        <w:rPr>
          <w:rFonts w:ascii="Arial" w:hAnsi="Arial" w:eastAsia="等线" w:cs="Arial" w:eastAsiaTheme="minorEastAsia" w:csTheme="minorBidi"/>
          <w:kern w:val="2"/>
          <w:sz w:val="21"/>
          <w:szCs w:val="24"/>
        </w:rPr>
        <w:t>Các vấn đề chính:</w:t>
      </w:r>
    </w:p>
    <w:p w14:paraId="1D7A5BD0">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Metadata của cùng sản phẩm có thể xuất hiện ở nhiều phiên bản ngôn ngữ.</w:t>
      </w:r>
    </w:p>
    <w:p w14:paraId="63B5BFD5">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Atomic product vocabulary quá lớn đối với mô hình sinh nhỏ.</w:t>
      </w:r>
    </w:p>
    <w:p w14:paraId="33FC6F53">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Semantic ID nén thông tin nên cần ranker để khôi phục chi tiết item-level.</w:t>
      </w:r>
    </w:p>
    <w:p w14:paraId="5680C6C2">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Session có độ dài ngắn, vì vậy baseline co-visitation có thể rất mạnh.</w:t>
      </w:r>
    </w:p>
    <w:p w14:paraId="5A27B26C">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Global popularity là baseline quá yếu nếu dùng một mình.</w:t>
      </w:r>
    </w:p>
    <w:p w14:paraId="576E0EB7">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Logic nằm hoàn toàn trong notebook sẽ khó kiểm thử và tái sử dụng.</w:t>
      </w:r>
    </w:p>
    <w:p w14:paraId="6609CB11">
      <w:pPr>
        <w:spacing w:after="100" w:line="278" w:lineRule="auto"/>
      </w:pPr>
      <w:r>
        <w:rPr>
          <w:rFonts w:ascii="Arial" w:hAnsi="Arial" w:eastAsia="等线" w:cs="Arial" w:eastAsiaTheme="minorEastAsia" w:csTheme="minorBidi"/>
          <w:b/>
          <w:bCs/>
          <w:kern w:val="2"/>
          <w:sz w:val="21"/>
          <w:szCs w:val="24"/>
        </w:rPr>
        <w:t>4. Mục tiêu dự án</w:t>
      </w:r>
    </w:p>
    <w:p w14:paraId="4AEB9B66">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Tạo global catalog theo product_id.</w:t>
      </w:r>
    </w:p>
    <w:p w14:paraId="6EC46E13">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Tạo global product embedding từ nhiều phiên bản metadata bằng normalized mean.</w:t>
      </w:r>
    </w:p>
    <w:p w14:paraId="7F2D5B48">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Huấn luyện shared RQ-VAE và tạo Semantic Cluster ID phân cấp.</w:t>
      </w:r>
    </w:p>
    <w:p w14:paraId="49A7628D">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Huấn luyện Transformer sinh Top-B cluster từ session SID sequence.</w:t>
      </w:r>
    </w:p>
    <w:p w14:paraId="3AE626DE">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Mở rộng candidate và xếp hạng sản phẩm trên catalog global.</w:t>
      </w:r>
    </w:p>
    <w:p w14:paraId="62D6DC23">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So sánh với global popularity, co-visitation, atomic-ID model và unique-SID model.</w:t>
      </w:r>
    </w:p>
    <w:p w14:paraId="714E1C6F">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Đánh giá MRR@100, Recall, NDCG, long-tail, codebook health và latency.</w:t>
      </w:r>
    </w:p>
    <w:p w14:paraId="602DF999">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Tách lõi xử lý vào src/ để test P0 chạy bằng pytest.</w:t>
      </w:r>
    </w:p>
    <w:p w14:paraId="14335535">
      <w:pPr>
        <w:spacing w:after="100" w:line="278" w:lineRule="auto"/>
      </w:pPr>
      <w:r>
        <w:rPr>
          <w:rFonts w:ascii="Arial" w:hAnsi="Arial" w:eastAsia="等线" w:cs="Arial" w:eastAsiaTheme="minorEastAsia" w:csTheme="minorBidi"/>
          <w:b/>
          <w:bCs/>
          <w:kern w:val="2"/>
          <w:sz w:val="21"/>
          <w:szCs w:val="24"/>
        </w:rPr>
        <w:t>5. Đối tượng sử dụng</w:t>
      </w:r>
    </w:p>
    <w:p w14:paraId="1DE3E5DC">
      <w:pPr>
        <w:spacing w:after="100" w:line="278" w:lineRule="auto"/>
      </w:pPr>
      <w:r>
        <w:rPr>
          <w:rFonts w:ascii="Arial" w:hAnsi="Arial" w:eastAsia="等线" w:cs="Arial" w:eastAsiaTheme="minorEastAsia" w:csTheme="minorBidi"/>
          <w:b/>
          <w:bCs/>
          <w:kern w:val="2"/>
          <w:sz w:val="21"/>
          <w:szCs w:val="24"/>
        </w:rPr>
        <w:t>Người dùng V-Market</w:t>
      </w:r>
    </w:p>
    <w:p w14:paraId="6D8155B8">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Nhận danh sách sản phẩm phù hợp với chuỗi tương tác hiện tại.</w:t>
      </w:r>
    </w:p>
    <w:p w14:paraId="30B890BD">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Khám phá thêm sản phẩm trong catalog global, bao gồm item đuôi dài.</w:t>
      </w:r>
    </w:p>
    <w:p w14:paraId="695F126B">
      <w:pPr>
        <w:spacing w:after="100" w:line="278" w:lineRule="auto"/>
      </w:pPr>
      <w:r>
        <w:rPr>
          <w:rFonts w:ascii="Arial" w:hAnsi="Arial" w:eastAsia="等线" w:cs="Arial" w:eastAsiaTheme="minorEastAsia" w:csTheme="minorBidi"/>
          <w:b/>
          <w:bCs/>
          <w:kern w:val="2"/>
          <w:sz w:val="21"/>
          <w:szCs w:val="24"/>
        </w:rPr>
        <w:t>Nhóm phát triển và nghiên cứu</w:t>
      </w:r>
    </w:p>
    <w:p w14:paraId="2876D5DE">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Huấn luyện, đánh giá và tái tạo embedding/SID/model artifacts.</w:t>
      </w:r>
    </w:p>
    <w:p w14:paraId="7E0F3E6D">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So sánh các baseline và ablation bằng cùng evaluation harness.</w:t>
      </w:r>
    </w:p>
    <w:p w14:paraId="6D83DDAF">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Tích hợp Top-K product_id vào giao diện V-Market trong giai đoạn sau.</w:t>
      </w:r>
    </w:p>
    <w:p w14:paraId="7365C707">
      <w:pPr>
        <w:spacing w:after="100" w:line="278" w:lineRule="auto"/>
      </w:pPr>
      <w:r>
        <w:rPr>
          <w:rFonts w:ascii="Arial" w:hAnsi="Arial" w:eastAsia="等线" w:cs="Arial" w:eastAsiaTheme="minorEastAsia" w:csTheme="minorBidi"/>
          <w:b/>
          <w:bCs/>
          <w:kern w:val="2"/>
          <w:sz w:val="21"/>
          <w:szCs w:val="24"/>
        </w:rPr>
        <w:t>6. Giải pháp đề xuất</w:t>
      </w:r>
    </w:p>
    <w:p w14:paraId="50958236">
      <w:pPr>
        <w:spacing w:after="100" w:line="278" w:lineRule="auto"/>
      </w:pPr>
      <w:r>
        <w:rPr>
          <w:rFonts w:ascii="Arial" w:hAnsi="Arial" w:eastAsia="等线" w:cs="Arial" w:eastAsiaTheme="minorEastAsia" w:csTheme="minorBidi"/>
          <w:kern w:val="2"/>
          <w:sz w:val="21"/>
          <w:szCs w:val="24"/>
        </w:rPr>
        <w:t>Giải pháp dùng kiến trúc hai tầng: generative retrieval tìm Semantic Cluster ID phù hợp, sau đó item ranker phân biệt các sản phẩm trong candidate pool. Content embedding thật được giữ đến tầng ranker để giảm mất mát thông tin do lượng tử hoá.</w:t>
      </w:r>
    </w:p>
    <w:p w14:paraId="5260C4D9">
      <w:pPr>
        <w:spacing w:after="100" w:line="278" w:lineRule="auto"/>
      </w:pPr>
      <w:r>
        <w:rPr>
          <w:rFonts w:ascii="Arial" w:hAnsi="Arial" w:eastAsia="等线" w:cs="Arial" w:eastAsiaTheme="minorEastAsia" w:csTheme="minorBidi"/>
          <w:b/>
          <w:bCs/>
          <w:kern w:val="2"/>
          <w:sz w:val="21"/>
          <w:szCs w:val="24"/>
        </w:rPr>
        <w:t>Quy tắc dữ liệu global</w:t>
      </w:r>
    </w:p>
    <w:p w14:paraId="1FBAD33B">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Giữ file raw nguyên trạng để reproducible.</w:t>
      </w:r>
    </w:p>
    <w:p w14:paraId="5AA5FA62">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Bỏ locale và raw price khỏi product/session artifacts dùng cho model.</w:t>
      </w:r>
    </w:p>
    <w:p w14:paraId="2CC90D1B">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Encode mọi metadata version trước khi group theo product_id.</w:t>
      </w:r>
    </w:p>
    <w:p w14:paraId="2A59494F">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Dùng một global embedding, một SID và một model chung cho mỗi product_id.</w:t>
      </w:r>
    </w:p>
    <w:p w14:paraId="64B69250">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Không lọc candidate theo nguồn session.</w:t>
      </w:r>
    </w:p>
    <w:p w14:paraId="7A95647F">
      <w:pPr>
        <w:spacing w:after="100" w:line="278" w:lineRule="auto"/>
      </w:pPr>
      <w:r>
        <w:rPr>
          <w:rFonts w:ascii="Arial" w:hAnsi="Arial" w:eastAsia="等线" w:cs="Arial" w:eastAsiaTheme="minorEastAsia" w:csTheme="minorBidi"/>
          <w:b/>
          <w:bCs/>
          <w:kern w:val="2"/>
          <w:sz w:val="21"/>
          <w:szCs w:val="24"/>
        </w:rPr>
        <w:t>7. Phạm vi chức năng</w:t>
      </w:r>
    </w:p>
    <w:p w14:paraId="27937D1E">
      <w:pPr>
        <w:spacing w:after="100" w:line="278" w:lineRule="auto"/>
      </w:pPr>
      <w:r>
        <w:rPr>
          <w:rFonts w:ascii="Arial" w:hAnsi="Arial" w:eastAsia="等线" w:cs="Arial" w:eastAsiaTheme="minorEastAsia" w:csTheme="minorBidi"/>
          <w:b/>
          <w:bCs/>
          <w:kern w:val="2"/>
          <w:sz w:val="21"/>
          <w:szCs w:val="24"/>
        </w:rPr>
        <w:t>7.1. Tiền xử lý dữ liệu</w:t>
      </w:r>
    </w:p>
    <w:p w14:paraId="6FCC1874">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Parse chính xác prev_items và next_item.</w:t>
      </w:r>
    </w:p>
    <w:p w14:paraId="554C25E9">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Tạo product_versions và model_sessions theo schema tối giản.</w:t>
      </w:r>
    </w:p>
    <w:p w14:paraId="3AC9718A">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Kiểm tra toàn bộ product_id join được với global catalog.</w:t>
      </w:r>
    </w:p>
    <w:p w14:paraId="4E7B9ED1">
      <w:pPr>
        <w:spacing w:after="100" w:line="278" w:lineRule="auto"/>
      </w:pPr>
      <w:r>
        <w:rPr>
          <w:rFonts w:ascii="Arial" w:hAnsi="Arial" w:eastAsia="等线" w:cs="Arial" w:eastAsiaTheme="minorEastAsia" w:csTheme="minorBidi"/>
          <w:b/>
          <w:bCs/>
          <w:kern w:val="2"/>
          <w:sz w:val="21"/>
          <w:szCs w:val="24"/>
        </w:rPr>
        <w:t>7.2. Multilingual embedding</w:t>
      </w:r>
    </w:p>
    <w:p w14:paraId="563E2984">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Chuẩn hoá metadata text và encode từng phiên bản.</w:t>
      </w:r>
    </w:p>
    <w:p w14:paraId="0AB8C406">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Đo cross-version alignment trên product_id có nhiều phiên bản.</w:t>
      </w:r>
    </w:p>
    <w:p w14:paraId="7A89E01B">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Lấy normalized mean để tạo global product embedding 256 chiều.</w:t>
      </w:r>
    </w:p>
    <w:p w14:paraId="4340DC36">
      <w:pPr>
        <w:spacing w:after="100" w:line="278" w:lineRule="auto"/>
      </w:pPr>
      <w:r>
        <w:rPr>
          <w:rFonts w:ascii="Arial" w:hAnsi="Arial" w:eastAsia="等线" w:cs="Arial" w:eastAsiaTheme="minorEastAsia" w:csTheme="minorBidi"/>
          <w:b/>
          <w:bCs/>
          <w:kern w:val="2"/>
          <w:sz w:val="21"/>
          <w:szCs w:val="24"/>
        </w:rPr>
        <w:t>7.3. RQ-VAE và Semantic ID</w:t>
      </w:r>
    </w:p>
    <w:p w14:paraId="28013BAF">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Residual quantization ba tầng.</w:t>
      </w:r>
    </w:p>
    <w:p w14:paraId="0EC56798">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K-means initialization, checkpoint/resume và quality metrics.</w:t>
      </w:r>
    </w:p>
    <w:p w14:paraId="64865B0B">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Xuất mapping product_id → SID và thống kê cluster.</w:t>
      </w:r>
    </w:p>
    <w:p w14:paraId="272FBDAC">
      <w:pPr>
        <w:spacing w:after="100" w:line="278" w:lineRule="auto"/>
      </w:pPr>
      <w:r>
        <w:rPr>
          <w:rFonts w:ascii="Arial" w:hAnsi="Arial" w:eastAsia="等线" w:cs="Arial" w:eastAsiaTheme="minorEastAsia" w:csTheme="minorBidi"/>
          <w:b/>
          <w:bCs/>
          <w:kern w:val="2"/>
          <w:sz w:val="21"/>
          <w:szCs w:val="24"/>
        </w:rPr>
        <w:t>7.4. Generative session model</w:t>
      </w:r>
    </w:p>
    <w:p w14:paraId="61A3E041">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Chuyển product sequence thành SID sequence.</w:t>
      </w:r>
    </w:p>
    <w:p w14:paraId="4CDF92E0">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Teacher forcing khi train và constrained beam search khi inference.</w:t>
      </w:r>
    </w:p>
    <w:p w14:paraId="048567BA">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Sinh Top-B valid Semantic Cluster ID.</w:t>
      </w:r>
    </w:p>
    <w:p w14:paraId="79D98D8A">
      <w:pPr>
        <w:spacing w:after="100" w:line="278" w:lineRule="auto"/>
      </w:pPr>
      <w:r>
        <w:rPr>
          <w:rFonts w:ascii="Arial" w:hAnsi="Arial" w:eastAsia="等线" w:cs="Arial" w:eastAsiaTheme="minorEastAsia" w:csTheme="minorBidi"/>
          <w:b/>
          <w:bCs/>
          <w:kern w:val="2"/>
          <w:sz w:val="21"/>
          <w:szCs w:val="24"/>
        </w:rPr>
        <w:t>7.5. Candidate expansion và ranking</w:t>
      </w:r>
    </w:p>
    <w:p w14:paraId="1252C4F5">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Mở rộng global product_id từ Top-B cluster.</w:t>
      </w:r>
    </w:p>
    <w:p w14:paraId="338D39D1">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Khử trùng lặp và áp dụng deterministic candidate cap.</w:t>
      </w:r>
    </w:p>
    <w:p w14:paraId="6397A784">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Rank bằng session hidden state và global content embedding.</w:t>
      </w:r>
    </w:p>
    <w:p w14:paraId="4B9E75D6">
      <w:pPr>
        <w:spacing w:after="100" w:line="278" w:lineRule="auto"/>
      </w:pPr>
      <w:r>
        <w:rPr>
          <w:rFonts w:ascii="Arial" w:hAnsi="Arial" w:eastAsia="等线" w:cs="Arial" w:eastAsiaTheme="minorEastAsia" w:csTheme="minorBidi"/>
          <w:b/>
          <w:bCs/>
          <w:kern w:val="2"/>
          <w:sz w:val="21"/>
          <w:szCs w:val="24"/>
        </w:rPr>
        <w:t>7.6. Đánh giá</w:t>
      </w:r>
    </w:p>
    <w:p w14:paraId="2EE2764C">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Item-level: MRR@100, Recall@10/100, NDCG@10.</w:t>
      </w:r>
    </w:p>
    <w:p w14:paraId="451CA8B3">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Cluster/candidate recall, SID quality, long-tail và latency.</w:t>
      </w:r>
    </w:p>
    <w:p w14:paraId="6F7F41B0">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Baseline và ablation chạy bằng cùng data split và harness.</w:t>
      </w:r>
    </w:p>
    <w:p w14:paraId="158F15E9">
      <w:pPr>
        <w:spacing w:after="100" w:line="278" w:lineRule="auto"/>
      </w:pPr>
      <w:r>
        <w:rPr>
          <w:rFonts w:ascii="Arial" w:hAnsi="Arial" w:eastAsia="等线" w:cs="Arial" w:eastAsiaTheme="minorEastAsia" w:csTheme="minorBidi"/>
          <w:b/>
          <w:bCs/>
          <w:kern w:val="2"/>
          <w:sz w:val="21"/>
          <w:szCs w:val="24"/>
        </w:rPr>
        <w:t>7.7. Kiểm thử và tái lập</w:t>
      </w:r>
    </w:p>
    <w:p w14:paraId="4B981DCA">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Lõi mã trong src/, entry point trong scripts/, notebook chỉ orchestration.</w:t>
      </w:r>
    </w:p>
    <w:p w14:paraId="626D01D4">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48 test cases cho data, embedding, RQ-VAE, SID, Transformer, candidates, ranker và evaluation.</w:t>
      </w:r>
    </w:p>
    <w:p w14:paraId="69F56BA4">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Artifact có config, checksum và hướng dẫn tái tạo.</w:t>
      </w:r>
    </w:p>
    <w:p w14:paraId="2E3CF86A">
      <w:pPr>
        <w:spacing w:after="100" w:line="278" w:lineRule="auto"/>
      </w:pPr>
      <w:r>
        <w:rPr>
          <w:rFonts w:ascii="Arial" w:hAnsi="Arial" w:eastAsia="等线" w:cs="Arial" w:eastAsiaTheme="minorEastAsia" w:csTheme="minorBidi"/>
          <w:b/>
          <w:bCs/>
          <w:kern w:val="2"/>
          <w:sz w:val="21"/>
          <w:szCs w:val="24"/>
        </w:rPr>
        <w:t>8. Phạm vi không thực hiện</w:t>
      </w:r>
    </w:p>
    <w:p w14:paraId="37C29B18">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Sinh tiêu đề sản phẩm của Amazon-M2 Task 3.</w:t>
      </w:r>
    </w:p>
    <w:p w14:paraId="4915A282">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User profile dài hạn hoặc recommendation đa phiên.</w:t>
      </w:r>
    </w:p>
    <w:p w14:paraId="46B8FF6C">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Dùng locale làm model feature hoặc eligibility rule.</w:t>
      </w:r>
    </w:p>
    <w:p w14:paraId="567CE9AA">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Tồn kho, seller status, shipping và policy production.</w:t>
      </w:r>
    </w:p>
    <w:p w14:paraId="378F588F">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Online learning, A/B test production và real-time feature store.</w:t>
      </w:r>
    </w:p>
    <w:p w14:paraId="563415F3">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Thanh toán, quảng cáo hoặc sponsored recommendation.</w:t>
      </w:r>
    </w:p>
    <w:p w14:paraId="56C28E6F">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Triển khai endpoint production có SLA.</w:t>
      </w:r>
    </w:p>
    <w:p w14:paraId="6EFE4F1E">
      <w:pPr>
        <w:spacing w:after="100" w:line="278" w:lineRule="auto"/>
      </w:pPr>
      <w:r>
        <w:rPr>
          <w:rFonts w:ascii="Arial" w:hAnsi="Arial" w:eastAsia="等线" w:cs="Arial" w:eastAsiaTheme="minorEastAsia" w:csTheme="minorBidi"/>
          <w:b/>
          <w:bCs/>
          <w:kern w:val="2"/>
          <w:sz w:val="21"/>
          <w:szCs w:val="24"/>
        </w:rPr>
        <w:t>9. Kế hoạch thực hiện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autofit"/>
        <w:tblCellMar>
          <w:top w:w="0" w:type="dxa"/>
          <w:left w:w="108" w:type="dxa"/>
          <w:bottom w:w="0" w:type="dxa"/>
          <w:right w:w="108" w:type="dxa"/>
        </w:tblCellMar>
        <w:tblLook w:firstRow="1" w:firstColumn="1" w:noVBand="1"/>
      </w:tblPr>
      <w:tblGrid>
        <w:gridCol w:w="3120"/>
        <w:gridCol w:w="3120"/>
        <w:gridCol w:w="3120"/>
      </w:tblGrid>
      <w:tr>
        <w:trPr>
          <w:tblHeader/>
        </w:trPr>
        <w:tc>
          <w:tcPr>
            <w:tcW w:w="3120" w:type="dxa"/>
            <w:tcBorders>
              <w:top w:val="single" w:sz="4" w:space="0" w:color="A6A6A6"/>
              <w:left w:val="single" w:sz="4" w:space="0" w:color="A6A6A6"/>
              <w:bottom w:val="single" w:sz="4" w:space="0" w:color="A6A6A6"/>
              <w:right w:val="single" w:sz="4" w:space="0" w:color="A6A6A6"/>
            </w:tcBorders>
            <w:shd w:val="clear" w:fill="D9EAF7"/>
            <w:tcMar>
              <w:top w:w="0" w:type="dxa"/>
              <w:left w:w="108" w:type="dxa"/>
              <w:bottom w:w="0" w:type="dxa"/>
              <w:right w:w="108" w:type="dxa"/>
            </w:tcMar>
          </w:tcPr>
          <w:p>
            <w:r>
              <w:rPr>
                <w:b/>
              </w:rPr>
              <w:t>Tuần</w:t>
            </w:r>
          </w:p>
        </w:tc>
        <w:tc>
          <w:tcPr>
            <w:tcW w:w="3120" w:type="dxa"/>
            <w:tcBorders>
              <w:top w:val="single" w:sz="4" w:space="0" w:color="A6A6A6"/>
              <w:left w:val="single" w:sz="4" w:space="0" w:color="A6A6A6"/>
              <w:bottom w:val="single" w:sz="4" w:space="0" w:color="A6A6A6"/>
              <w:right w:val="single" w:sz="4" w:space="0" w:color="A6A6A6"/>
            </w:tcBorders>
            <w:shd w:val="clear" w:fill="D9EAF7"/>
            <w:tcMar>
              <w:top w:w="0" w:type="dxa"/>
              <w:left w:w="108" w:type="dxa"/>
              <w:bottom w:w="0" w:type="dxa"/>
              <w:right w:w="108" w:type="dxa"/>
            </w:tcMar>
          </w:tcPr>
          <w:p>
            <w:r>
              <w:rPr>
                <w:b/>
              </w:rPr>
              <w:t>Nội dung</w:t>
            </w:r>
          </w:p>
        </w:tc>
        <w:tc>
          <w:tcPr>
            <w:tcW w:w="3120" w:type="dxa"/>
            <w:tcBorders>
              <w:top w:val="single" w:sz="4" w:space="0" w:color="A6A6A6"/>
              <w:left w:val="single" w:sz="4" w:space="0" w:color="A6A6A6"/>
              <w:bottom w:val="single" w:sz="4" w:space="0" w:color="A6A6A6"/>
              <w:right w:val="single" w:sz="4" w:space="0" w:color="A6A6A6"/>
            </w:tcBorders>
            <w:shd w:val="clear" w:fill="D9EAF7"/>
            <w:tcMar>
              <w:top w:w="0" w:type="dxa"/>
              <w:left w:w="108" w:type="dxa"/>
              <w:bottom w:w="0" w:type="dxa"/>
              <w:right w:w="108" w:type="dxa"/>
            </w:tcMar>
          </w:tcPr>
          <w:p>
            <w:r>
              <w:rPr>
                <w:b/>
              </w:rPr>
              <w:t>Kết quả</w:t>
            </w:r>
          </w:p>
        </w:tc>
      </w:tr>
      <w:tr>
        <w:tc>
          <w:tcPr>
            <w:tcW w:type="dxa" w:w="3120"/>
          </w:tcPr>
          <w:p>
            <w:r>
              <w:t>1</w:t>
            </w:r>
          </w:p>
        </w:tc>
        <w:tc>
          <w:tcPr>
            <w:tcW w:type="dxa" w:w="3120"/>
          </w:tcPr>
          <w:p>
            <w:r>
              <w:t>Package src/, preprocessing, global catalog, baselines, multilingual embeddings, RQ-VAE và SID mapping</w:t>
            </w:r>
          </w:p>
        </w:tc>
        <w:tc>
          <w:tcPr>
            <w:tcW w:type="dxa" w:w="3120"/>
          </w:tcPr>
          <w:p>
            <w:r>
              <w:t>Model-ready data, global embeddings và Semantic IDs</w:t>
            </w:r>
          </w:p>
        </w:tc>
      </w:tr>
      <w:tr>
        <w:tc>
          <w:tcPr>
            <w:tcW w:type="dxa" w:w="3120"/>
          </w:tcPr>
          <w:p>
            <w:r>
              <w:t>2</w:t>
            </w:r>
          </w:p>
        </w:tc>
        <w:tc>
          <w:tcPr>
            <w:tcW w:type="dxa" w:w="3120"/>
          </w:tcPr>
          <w:p>
            <w:r>
              <w:t>Transformer, beam search, global candidates, item ranker, atomic baseline, long-tail, test report, tài liệu và demo</w:t>
            </w:r>
          </w:p>
        </w:tc>
        <w:tc>
          <w:tcPr>
            <w:tcW w:type="dxa" w:w="3120"/>
          </w:tcPr>
          <w:p>
            <w:r>
              <w:t>Pipeline end-to-end và bàn giao Phase 2</w:t>
            </w:r>
          </w:p>
        </w:tc>
      </w:tr>
    </w:tbl>
    <w:p>
      <w:r>
        <w:rPr>
          <w:b/>
        </w:rPr>
        <w:t xml:space="preserve">Ưu tiên hai tuần: </w:t>
      </w:r>
      <w:r>
        <w:t>hoàn thành toàn bộ pipeline và test P0 trước; unique-SID và các ablation mở rộng chỉ chạy khi còn thời gian GPU.</w:t>
      </w:r>
    </w:p>
    <w:p w14:paraId="2AFD8F49">
      <w:pPr>
        <w:spacing w:after="100" w:line="278" w:lineRule="auto"/>
      </w:pPr>
      <w:r>
        <w:rPr>
          <w:rFonts w:ascii="Arial" w:hAnsi="Arial" w:eastAsia="等线" w:cs="Arial" w:eastAsiaTheme="minorEastAsia" w:csTheme="minorBidi"/>
          <w:b/>
          <w:bCs/>
          <w:kern w:val="2"/>
          <w:sz w:val="21"/>
          <w:szCs w:val="24"/>
        </w:rPr>
        <w:t>10. Sản phẩm bàn giao</w:t>
      </w:r>
    </w:p>
    <w:p w14:paraId="1E7132A4">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Mã nguồn package vmarket_recsys và test suite.</w:t>
      </w:r>
    </w:p>
    <w:p w14:paraId="42D5D1DF">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Kaggle notebooks điều phối pipeline.</w:t>
      </w:r>
    </w:p>
    <w:p w14:paraId="72F8EF5E">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Global product embeddings và SID mapping.</w:t>
      </w:r>
    </w:p>
    <w:p w14:paraId="3EC01E1C">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RQ-VAE, Transformer và item-ranker checkpoints.</w:t>
      </w:r>
    </w:p>
    <w:p w14:paraId="45983D02">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Evaluation harness và baseline/ablation reports.</w:t>
      </w:r>
    </w:p>
    <w:p w14:paraId="5B642C56">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Plan, test matrix, README và hướng dẫn chạy lại.</w:t>
      </w:r>
    </w:p>
    <w:p w14:paraId="5E3B5D90">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Demo inference từ session đến Top-K product_id.</w:t>
      </w:r>
    </w:p>
    <w:p w14:paraId="13196326">
      <w:pPr>
        <w:spacing w:after="100" w:line="278" w:lineRule="auto"/>
      </w:pPr>
      <w:r>
        <w:rPr>
          <w:rFonts w:ascii="Arial" w:hAnsi="Arial" w:eastAsia="等线" w:cs="Arial" w:eastAsiaTheme="minorEastAsia" w:csTheme="minorBidi"/>
          <w:b/>
          <w:bCs/>
          <w:kern w:val="2"/>
          <w:sz w:val="21"/>
          <w:szCs w:val="24"/>
        </w:rPr>
        <w:t>11. Tiêu chí thành công</w:t>
      </w:r>
    </w:p>
    <w:p w14:paraId="71593E5A">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Raw data giữ nguyên; processed artifacts tuân thủ schema đã chốt.</w:t>
      </w:r>
    </w:p>
    <w:p w14:paraId="44F59A4C">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100% product_id trong session có global embedding và SID.</w:t>
      </w:r>
    </w:p>
    <w:p w14:paraId="060DDAA6">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Embedding finite, đúng chiều và L2-normalized.</w:t>
      </w:r>
    </w:p>
    <w:p w14:paraId="09CA4869">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RQ-VAE không collapse và cluster size nằm trong giới hạn kiểm soát.</w:t>
      </w:r>
    </w:p>
    <w:p w14:paraId="3AF5FBC0">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Pipeline sinh Top-B SID, global candidates và Top-K product_id chạy end-to-end.</w:t>
      </w:r>
    </w:p>
    <w:p w14:paraId="03FDC3AE">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Mô hình đầy đủ vượt global popularity và global co-visitation trên MRR@100.</w:t>
      </w:r>
    </w:p>
    <w:p w14:paraId="69FA0BCD">
      <w:pPr>
        <w:ind w:left="280" w:hanging="200"/>
      </w:pPr>
      <w:r>
        <w:t>• Có kết quả atomic-ID và long-tail; unique-SID là P1 nếu còn thời gian GPU.</w:t>
      </w:r>
    </w:p>
    <w:p w14:paraId="63AD7F7B">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Các test P0 chạy được bằng pytest, không phụ thuộc notebook.</w:t>
      </w:r>
    </w:p>
    <w:p w14:paraId="03B83B7B">
      <w:pPr>
        <w:ind w:left="280" w:hanging="200"/>
      </w:pPr>
      <w:r>
        <w:rPr>
          <w:rFonts w:ascii="Arial" w:hAnsi="Arial" w:eastAsia="等线" w:cs="Arial" w:eastAsiaTheme="minorEastAsia" w:csTheme="minorBidi"/>
          <w:kern w:val="2"/>
          <w:sz w:val="21"/>
          <w:szCs w:val="24"/>
        </w:rPr>
        <w:t xml:space="preserve">• </w:t>
      </w:r>
      <w:r>
        <w:rPr>
          <w:rFonts w:ascii="Arial" w:hAnsi="Arial" w:eastAsia="等线" w:cs="Arial" w:eastAsiaTheme="minorEastAsia" w:csTheme="minorBidi"/>
          <w:kern w:val="2"/>
          <w:sz w:val="21"/>
          <w:szCs w:val="24"/>
        </w:rPr>
        <w:t>Artifact và tài liệu đủ để người khác tái tạo thí nghiệm.</w:t>
      </w:r>
    </w:p>
    <w:p w14:paraId="0C58BC37">
      <w:pPr>
        <w:spacing w:after="100" w:line="278" w:lineRule="auto"/>
      </w:pPr>
      <w:r>
        <w:rPr>
          <w:rFonts w:ascii="Arial" w:hAnsi="Arial" w:eastAsia="等线" w:cs="Arial" w:eastAsiaTheme="minorEastAsia" w:csTheme="minorBidi"/>
          <w:b/>
          <w:bCs/>
          <w:kern w:val="2"/>
          <w:sz w:val="21"/>
          <w:szCs w:val="24"/>
        </w:rPr>
        <w:t>12. Rủi ro và phương án xử lý</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autofit"/>
        <w:tblCellMar>
          <w:top w:w="0" w:type="dxa"/>
          <w:left w:w="108" w:type="dxa"/>
          <w:bottom w:w="0" w:type="dxa"/>
          <w:right w:w="108" w:type="dxa"/>
        </w:tblCellMar>
        <w:tblLook w:firstRow="1" w:firstColumn="1" w:noVBand="1"/>
      </w:tblPr>
      <w:tblGrid>
        <w:gridCol w:w="4680"/>
        <w:gridCol w:w="4680"/>
      </w:tblGrid>
      <w:tr>
        <w:trPr>
          <w:tblHeader/>
        </w:trPr>
        <w:tc>
          <w:tcPr>
            <w:tcW w:w="4680" w:type="dxa"/>
            <w:tcBorders>
              <w:top w:val="single" w:sz="4" w:space="0" w:color="A6A6A6"/>
              <w:left w:val="single" w:sz="4" w:space="0" w:color="A6A6A6"/>
              <w:bottom w:val="single" w:sz="4" w:space="0" w:color="A6A6A6"/>
              <w:right w:val="single" w:sz="4" w:space="0" w:color="A6A6A6"/>
            </w:tcBorders>
            <w:shd w:val="clear" w:fill="D9EAF7"/>
            <w:tcMar>
              <w:top w:w="0" w:type="dxa"/>
              <w:left w:w="108" w:type="dxa"/>
              <w:bottom w:w="0" w:type="dxa"/>
              <w:right w:w="108" w:type="dxa"/>
            </w:tcMar>
          </w:tcPr>
          <w:p w14:paraId="1E735D24">
            <w:pPr>
              <w:spacing w:after="0"/>
            </w:pPr>
            <w:r>
              <w:rPr>
                <w:rFonts w:ascii="Arial" w:hAnsi="Arial" w:eastAsia="等线" w:cs="Arial" w:eastAsiaTheme="minorEastAsia" w:csTheme="minorBidi"/>
                <w:b/>
                <w:bCs/>
                <w:kern w:val="2"/>
                <w:sz w:val="18"/>
                <w:szCs w:val="24"/>
              </w:rPr>
              <w:t>Rủi ro</w:t>
            </w:r>
          </w:p>
        </w:tc>
        <w:tc>
          <w:tcPr>
            <w:tcW w:w="4680" w:type="dxa"/>
            <w:tcBorders>
              <w:top w:val="single" w:sz="4" w:space="0" w:color="A6A6A6"/>
              <w:left w:val="single" w:sz="4" w:space="0" w:color="A6A6A6"/>
              <w:bottom w:val="single" w:sz="4" w:space="0" w:color="A6A6A6"/>
              <w:right w:val="single" w:sz="4" w:space="0" w:color="A6A6A6"/>
            </w:tcBorders>
            <w:shd w:val="clear" w:fill="D9EAF7"/>
            <w:tcMar>
              <w:top w:w="0" w:type="dxa"/>
              <w:left w:w="108" w:type="dxa"/>
              <w:bottom w:w="0" w:type="dxa"/>
              <w:right w:w="108" w:type="dxa"/>
            </w:tcMar>
          </w:tcPr>
          <w:p w14:paraId="0DC31DF8">
            <w:pPr>
              <w:spacing w:after="0"/>
            </w:pPr>
            <w:r>
              <w:rPr>
                <w:rFonts w:ascii="Arial" w:hAnsi="Arial" w:eastAsia="等线" w:cs="Arial" w:eastAsiaTheme="minorEastAsia" w:csTheme="minorBidi"/>
                <w:b/>
                <w:bCs/>
                <w:kern w:val="2"/>
                <w:sz w:val="18"/>
                <w:szCs w:val="24"/>
              </w:rPr>
              <w:t>Phương án xử lý</w:t>
            </w:r>
          </w:p>
        </w:tc>
      </w:tr>
      <w:tr>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24367F65">
            <w:pPr>
              <w:spacing w:after="0"/>
            </w:pPr>
            <w:r>
              <w:rPr>
                <w:rFonts w:ascii="Arial" w:hAnsi="Arial" w:eastAsia="等线" w:cs="Arial" w:eastAsiaTheme="minorEastAsia" w:csTheme="minorBidi"/>
                <w:kern w:val="2"/>
                <w:sz w:val="18"/>
                <w:szCs w:val="24"/>
              </w:rPr>
              <w:t>Encode toàn bộ dữ liệu quá chậm</w:t>
            </w:r>
          </w:p>
        </w:tc>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09487EA5">
            <w:pPr>
              <w:spacing w:after="0"/>
            </w:pPr>
            <w:r>
              <w:rPr>
                <w:rFonts w:ascii="Arial" w:hAnsi="Arial" w:eastAsia="等线" w:cs="Arial" w:eastAsiaTheme="minorEastAsia" w:csTheme="minorBidi"/>
                <w:kern w:val="2"/>
                <w:sz w:val="18"/>
                <w:szCs w:val="24"/>
              </w:rPr>
              <w:t>Batch theo token/độ dài, checkpoint theo shard, bỏ desc nếu cần.</w:t>
            </w:r>
          </w:p>
        </w:tc>
      </w:tr>
      <w:tr>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593F0E23">
            <w:pPr>
              <w:spacing w:after="0"/>
            </w:pPr>
            <w:r>
              <w:rPr>
                <w:rFonts w:ascii="Arial" w:hAnsi="Arial" w:eastAsia="等线" w:cs="Arial" w:eastAsiaTheme="minorEastAsia" w:csTheme="minorBidi"/>
                <w:kern w:val="2"/>
                <w:sz w:val="18"/>
                <w:szCs w:val="24"/>
              </w:rPr>
              <w:t>Embedding các phiên bản cùng product_id chưa aligned</w:t>
            </w:r>
          </w:p>
        </w:tc>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53924406">
            <w:pPr>
              <w:spacing w:after="0"/>
            </w:pPr>
            <w:r>
              <w:rPr>
                <w:rFonts w:ascii="Arial" w:hAnsi="Arial" w:eastAsia="等线" w:cs="Arial" w:eastAsiaTheme="minorEastAsia" w:csTheme="minorBidi"/>
                <w:kern w:val="2"/>
                <w:sz w:val="18"/>
                <w:szCs w:val="24"/>
              </w:rPr>
              <w:t>So sánh encoder/adapter và báo cáo hạn chế; không thêm feature nguồn vào model.</w:t>
            </w:r>
          </w:p>
        </w:tc>
      </w:tr>
      <w:tr>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311C61D1">
            <w:pPr>
              <w:spacing w:after="0"/>
            </w:pPr>
            <w:r>
              <w:rPr>
                <w:rFonts w:ascii="Arial" w:hAnsi="Arial" w:eastAsia="等线" w:cs="Arial" w:eastAsiaTheme="minorEastAsia" w:csTheme="minorBidi"/>
                <w:kern w:val="2"/>
                <w:sz w:val="18"/>
                <w:szCs w:val="24"/>
              </w:rPr>
              <w:t>Codebook collapse</w:t>
            </w:r>
          </w:p>
        </w:tc>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33AF458E">
            <w:pPr>
              <w:spacing w:after="0"/>
            </w:pPr>
            <w:r>
              <w:rPr>
                <w:rFonts w:ascii="Arial" w:hAnsi="Arial" w:eastAsia="等线" w:cs="Arial" w:eastAsiaTheme="minorEastAsia" w:csTheme="minorBidi"/>
                <w:kern w:val="2"/>
                <w:sz w:val="18"/>
                <w:szCs w:val="24"/>
              </w:rPr>
              <w:t>K-means init, restart codeword, điều chỉnh loss và latent dimension.</w:t>
            </w:r>
          </w:p>
        </w:tc>
      </w:tr>
      <w:tr>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7E42DDF7">
            <w:pPr>
              <w:spacing w:after="0"/>
            </w:pPr>
            <w:r>
              <w:rPr>
                <w:rFonts w:ascii="Arial" w:hAnsi="Arial" w:eastAsia="等线" w:cs="Arial" w:eastAsiaTheme="minorEastAsia" w:csTheme="minorBidi"/>
                <w:kern w:val="2"/>
                <w:sz w:val="18"/>
                <w:szCs w:val="24"/>
              </w:rPr>
              <w:t>Candidate pool quá lớn</w:t>
            </w:r>
          </w:p>
        </w:tc>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2E582A37">
            <w:pPr>
              <w:spacing w:after="0"/>
            </w:pPr>
            <w:r>
              <w:rPr>
                <w:rFonts w:ascii="Arial" w:hAnsi="Arial" w:eastAsia="等线" w:cs="Arial" w:eastAsiaTheme="minorEastAsia" w:csTheme="minorBidi"/>
                <w:kern w:val="2"/>
                <w:sz w:val="18"/>
                <w:szCs w:val="24"/>
              </w:rPr>
              <w:t>Điều chỉnh codebook hoặc deterministic candidate cap.</w:t>
            </w:r>
          </w:p>
        </w:tc>
      </w:tr>
      <w:tr>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73CE7876">
            <w:pPr>
              <w:spacing w:after="0"/>
            </w:pPr>
            <w:r>
              <w:rPr>
                <w:rFonts w:ascii="Arial" w:hAnsi="Arial" w:eastAsia="等线" w:cs="Arial" w:eastAsiaTheme="minorEastAsia" w:csTheme="minorBidi"/>
                <w:kern w:val="2"/>
                <w:sz w:val="18"/>
                <w:szCs w:val="24"/>
              </w:rPr>
              <w:t>Model chỉ học popularity</w:t>
            </w:r>
          </w:p>
        </w:tc>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7D3F516E">
            <w:pPr>
              <w:spacing w:after="0"/>
            </w:pPr>
            <w:r>
              <w:rPr>
                <w:rFonts w:ascii="Arial" w:hAnsi="Arial" w:eastAsia="等线" w:cs="Arial" w:eastAsiaTheme="minorEastAsia" w:csTheme="minorBidi"/>
                <w:kern w:val="2"/>
                <w:sz w:val="18"/>
                <w:szCs w:val="24"/>
              </w:rPr>
              <w:t>Ablation popularity và hard negative cùng cluster.</w:t>
            </w:r>
          </w:p>
        </w:tc>
      </w:tr>
      <w:tr>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61ED8650">
            <w:pPr>
              <w:spacing w:after="0"/>
            </w:pPr>
            <w:r>
              <w:rPr>
                <w:rFonts w:ascii="Arial" w:hAnsi="Arial" w:eastAsia="等线" w:cs="Arial" w:eastAsiaTheme="minorEastAsia" w:csTheme="minorBidi"/>
                <w:kern w:val="2"/>
                <w:sz w:val="18"/>
                <w:szCs w:val="24"/>
              </w:rPr>
              <w:t>Baseline global quá yếu</w:t>
            </w:r>
          </w:p>
        </w:tc>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65B04004">
            <w:pPr>
              <w:spacing w:after="0"/>
            </w:pPr>
            <w:r>
              <w:rPr>
                <w:rFonts w:ascii="Arial" w:hAnsi="Arial" w:eastAsia="等线" w:cs="Arial" w:eastAsiaTheme="minorEastAsia" w:csTheme="minorBidi"/>
                <w:kern w:val="2"/>
                <w:sz w:val="18"/>
                <w:szCs w:val="24"/>
              </w:rPr>
              <w:t>Dùng co-visitation và atomic-ID model làm mốc so sánh bắt buộc.</w:t>
            </w:r>
          </w:p>
        </w:tc>
      </w:tr>
      <w:tr>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499D766A">
            <w:pPr>
              <w:spacing w:after="0"/>
            </w:pPr>
            <w:r>
              <w:rPr>
                <w:rFonts w:ascii="Arial" w:hAnsi="Arial" w:eastAsia="等线" w:cs="Arial" w:eastAsiaTheme="minorEastAsia" w:csTheme="minorBidi"/>
                <w:kern w:val="2"/>
                <w:sz w:val="18"/>
                <w:szCs w:val="24"/>
              </w:rPr>
              <w:t>Notebook khó kiểm thử</w:t>
            </w:r>
          </w:p>
        </w:tc>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65D9E102">
            <w:pPr>
              <w:spacing w:after="0"/>
            </w:pPr>
            <w:r>
              <w:rPr>
                <w:rFonts w:ascii="Arial" w:hAnsi="Arial" w:eastAsia="等线" w:cs="Arial" w:eastAsiaTheme="minorEastAsia" w:csTheme="minorBidi"/>
                <w:kern w:val="2"/>
                <w:sz w:val="18"/>
                <w:szCs w:val="24"/>
              </w:rPr>
              <w:t>Đặt logic trong src/ và chạy pytest độc lập.</w:t>
            </w:r>
          </w:p>
        </w:tc>
      </w:tr>
      <w:tr>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1800A1F8">
            <w:pPr>
              <w:spacing w:after="0"/>
            </w:pPr>
            <w:r>
              <w:rPr>
                <w:rFonts w:ascii="Arial" w:hAnsi="Arial" w:eastAsia="等线" w:cs="Arial" w:eastAsiaTheme="minorEastAsia" w:csTheme="minorBidi"/>
                <w:kern w:val="2"/>
                <w:sz w:val="18"/>
                <w:szCs w:val="24"/>
              </w:rPr>
              <w:t>Kaggle mất session hoặc artifact</w:t>
            </w:r>
          </w:p>
        </w:tc>
        <w:tc>
          <w:tcPr>
            <w:tcW w:w="4680" w:type="dxa"/>
            <w:tcBorders>
              <w:top w:val="single" w:sz="4" w:space="0" w:color="A6A6A6"/>
              <w:left w:val="single" w:sz="4" w:space="0" w:color="A6A6A6"/>
              <w:bottom w:val="single" w:sz="4" w:space="0" w:color="A6A6A6"/>
              <w:right w:val="single" w:sz="4" w:space="0" w:color="A6A6A6"/>
            </w:tcBorders>
            <w:tcMar>
              <w:top w:w="0" w:type="dxa"/>
              <w:left w:w="108" w:type="dxa"/>
              <w:bottom w:w="0" w:type="dxa"/>
              <w:right w:w="108" w:type="dxa"/>
            </w:tcMar>
          </w:tcPr>
          <w:p w14:paraId="28837CF2">
            <w:pPr>
              <w:spacing w:after="0"/>
            </w:pPr>
            <w:r>
              <w:rPr>
                <w:rFonts w:ascii="Arial" w:hAnsi="Arial" w:eastAsia="等线" w:cs="Arial" w:eastAsiaTheme="minorEastAsia" w:csTheme="minorBidi"/>
                <w:kern w:val="2"/>
                <w:sz w:val="18"/>
                <w:szCs w:val="24"/>
              </w:rPr>
              <w:t>Checkpoint thường xuyên và tải artifact sau mỗi giai đoạn.</w:t>
            </w:r>
          </w:p>
        </w:tc>
      </w:tr>
    </w:tbl>
    <w:p w14:paraId="6A31792B">
      <w:pPr>
        <w:spacing w:after="100" w:line="278" w:lineRule="auto"/>
      </w:pPr>
    </w:p>
    <w:sectPr>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76D"/>
    <w:multiLevelType w:val="multilevel"/>
    <w:tmpl w:val="28D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EA3"/>
    <w:multiLevelType w:val="multilevel"/>
    <w:tmpl w:val="800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50F"/>
    <w:multiLevelType w:val="multilevel"/>
    <w:tmpl w:val="91AE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6344"/>
    <w:multiLevelType w:val="multilevel"/>
    <w:tmpl w:val="040C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36DA4"/>
    <w:multiLevelType w:val="multilevel"/>
    <w:tmpl w:val="08A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3E99"/>
    <w:multiLevelType w:val="multilevel"/>
    <w:tmpl w:val="620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938C2"/>
    <w:multiLevelType w:val="multilevel"/>
    <w:tmpl w:val="65B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626F4"/>
    <w:multiLevelType w:val="multilevel"/>
    <w:tmpl w:val="454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61D8F"/>
    <w:multiLevelType w:val="multilevel"/>
    <w:tmpl w:val="4B9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856D3"/>
    <w:multiLevelType w:val="multilevel"/>
    <w:tmpl w:val="5A3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D6C9C"/>
    <w:multiLevelType w:val="multilevel"/>
    <w:tmpl w:val="C7F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80A43"/>
    <w:multiLevelType w:val="multilevel"/>
    <w:tmpl w:val="DD5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A577B"/>
    <w:multiLevelType w:val="multilevel"/>
    <w:tmpl w:val="92A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35910"/>
    <w:multiLevelType w:val="multilevel"/>
    <w:tmpl w:val="FD2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C3FDD"/>
    <w:multiLevelType w:val="multilevel"/>
    <w:tmpl w:val="A5E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00ACD"/>
    <w:multiLevelType w:val="multilevel"/>
    <w:tmpl w:val="2F8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229DE"/>
    <w:multiLevelType w:val="multilevel"/>
    <w:tmpl w:val="E2E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724501">
    <w:abstractNumId w:val="14"/>
  </w:num>
  <w:num w:numId="2" w16cid:durableId="1653362190">
    <w:abstractNumId w:val="1"/>
  </w:num>
  <w:num w:numId="3" w16cid:durableId="2079747163">
    <w:abstractNumId w:val="11"/>
  </w:num>
  <w:num w:numId="4" w16cid:durableId="1181360989">
    <w:abstractNumId w:val="7"/>
  </w:num>
  <w:num w:numId="5" w16cid:durableId="1278105690">
    <w:abstractNumId w:val="13"/>
  </w:num>
  <w:num w:numId="6" w16cid:durableId="1449740802">
    <w:abstractNumId w:val="8"/>
  </w:num>
  <w:num w:numId="7" w16cid:durableId="1982494058">
    <w:abstractNumId w:val="16"/>
  </w:num>
  <w:num w:numId="8" w16cid:durableId="576598897">
    <w:abstractNumId w:val="6"/>
  </w:num>
  <w:num w:numId="9" w16cid:durableId="984311190">
    <w:abstractNumId w:val="10"/>
  </w:num>
  <w:num w:numId="10" w16cid:durableId="1499423670">
    <w:abstractNumId w:val="0"/>
  </w:num>
  <w:num w:numId="11" w16cid:durableId="567959588">
    <w:abstractNumId w:val="3"/>
  </w:num>
  <w:num w:numId="12" w16cid:durableId="801852077">
    <w:abstractNumId w:val="2"/>
  </w:num>
  <w:num w:numId="13" w16cid:durableId="1460875978">
    <w:abstractNumId w:val="5"/>
  </w:num>
  <w:num w:numId="14" w16cid:durableId="1052775110">
    <w:abstractNumId w:val="9"/>
  </w:num>
  <w:num w:numId="15" w16cid:durableId="1942033000">
    <w:abstractNumId w:val="12"/>
  </w:num>
  <w:num w:numId="16" w16cid:durableId="1542397886">
    <w:abstractNumId w:val="4"/>
  </w:num>
  <w:num w:numId="17" w16cid:durableId="833836976">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36"/>
    <w:rsid w:val="000160F1"/>
    <w:rsid w:val="000B23DA"/>
    <w:rsid w:val="001707FB"/>
    <w:rsid w:val="002A545C"/>
    <w:rsid w:val="00433F7B"/>
    <w:rsid w:val="004B3D8C"/>
    <w:rsid w:val="005F792F"/>
    <w:rsid w:val="0060141D"/>
    <w:rsid w:val="00655C07"/>
    <w:rsid w:val="007303E2"/>
    <w:rsid w:val="00823762"/>
    <w:rsid w:val="0085542F"/>
    <w:rsid w:val="00864936"/>
    <w:rsid w:val="009F416E"/>
    <w:rsid w:val="00A700D4"/>
    <w:rsid w:val="00AB6160"/>
    <w:rsid w:val="00BC2106"/>
    <w:rsid w:val="00CD10C0"/>
    <w:rsid w:val="00FE4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89DB"/>
  <w15:chartTrackingRefBased/>
  <w15:docId w15:val="{D7CAA75C-2593-4868-AD98-153B8896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sz w:val="21"/>
      <w:lang w:val="vi-VN"/>
    </w:rPr>
  </w:style>
  <w:style w:type="paragraph" w:styleId="Heading1">
    <w:name w:val="heading 1"/>
    <w:basedOn w:val="Normal"/>
    <w:next w:val="Normal"/>
    <w:link w:val="Heading1Char"/>
    <w:uiPriority w:val="9"/>
    <w:qFormat/>
    <w:rsid w:val="00864936"/>
    <w:pPr>
      <w:keepNext/>
      <w:keepLines/>
      <w:spacing w:before="360" w:after="80"/>
      <w:outlineLvl w:val="0"/>
    </w:pPr>
    <w:rPr>
      <w:rFonts w:asciiTheme="majorHAnsi" w:eastAsiaTheme="majorEastAsia" w:hAnsiTheme="majorHAnsi" w:cstheme="majorBidi" w:ascii="Arial" w:hAnsi="Arial"/>
      <w:b/>
      <w:color w:val="1F4E79"/>
      <w:sz w:val="30"/>
      <w:szCs w:val="40"/>
    </w:rPr>
  </w:style>
  <w:style w:type="paragraph" w:styleId="Heading2">
    <w:name w:val="heading 2"/>
    <w:basedOn w:val="Normal"/>
    <w:next w:val="Normal"/>
    <w:link w:val="Heading2Char"/>
    <w:uiPriority w:val="9"/>
    <w:semiHidden/>
    <w:unhideWhenUsed/>
    <w:qFormat/>
    <w:rsid w:val="00864936"/>
    <w:pPr>
      <w:keepNext/>
      <w:keepLines/>
      <w:spacing w:before="160" w:after="80"/>
      <w:outlineLvl w:val="1"/>
    </w:pPr>
    <w:rPr>
      <w:rFonts w:asciiTheme="majorHAnsi" w:eastAsiaTheme="majorEastAsia" w:hAnsiTheme="majorHAnsi" w:cstheme="majorBidi" w:ascii="Arial" w:hAnsi="Arial"/>
      <w:b/>
      <w:color w:val="2F75B5"/>
      <w:sz w:val="24"/>
      <w:szCs w:val="32"/>
    </w:rPr>
  </w:style>
  <w:style w:type="paragraph" w:styleId="Heading3">
    <w:name w:val="heading 3"/>
    <w:basedOn w:val="Normal"/>
    <w:next w:val="Normal"/>
    <w:link w:val="Heading3Char"/>
    <w:uiPriority w:val="9"/>
    <w:semiHidden/>
    <w:unhideWhenUsed/>
    <w:qFormat/>
    <w:rsid w:val="00864936"/>
    <w:pPr>
      <w:keepNext/>
      <w:keepLines/>
      <w:spacing w:before="160" w:after="80"/>
      <w:outlineLvl w:val="2"/>
    </w:pPr>
    <w:rPr>
      <w:rFonts w:eastAsiaTheme="majorEastAsia" w:cstheme="majorBidi" w:ascii="Arial" w:hAnsi="Arial"/>
      <w:b/>
      <w:color w:val="2F75B5"/>
      <w:sz w:val="22"/>
      <w:szCs w:val="28"/>
    </w:rPr>
  </w:style>
  <w:style w:type="paragraph" w:styleId="Heading4">
    <w:name w:val="heading 4"/>
    <w:basedOn w:val="Normal"/>
    <w:next w:val="Normal"/>
    <w:link w:val="Heading4Char"/>
    <w:uiPriority w:val="9"/>
    <w:semiHidden/>
    <w:unhideWhenUsed/>
    <w:qFormat/>
    <w:rsid w:val="00864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36"/>
    <w:rPr>
      <w:rFonts w:eastAsiaTheme="majorEastAsia" w:cstheme="majorBidi"/>
      <w:color w:val="272727" w:themeColor="text1" w:themeTint="D8"/>
    </w:rPr>
  </w:style>
  <w:style w:type="paragraph" w:styleId="Title">
    <w:name w:val="Title"/>
    <w:basedOn w:val="Normal"/>
    <w:next w:val="Normal"/>
    <w:link w:val="TitleChar"/>
    <w:uiPriority w:val="10"/>
    <w:qFormat/>
    <w:rsid w:val="00864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36"/>
    <w:pPr>
      <w:spacing w:before="160"/>
      <w:jc w:val="center"/>
    </w:pPr>
    <w:rPr>
      <w:i/>
      <w:iCs/>
      <w:color w:val="404040" w:themeColor="text1" w:themeTint="BF"/>
    </w:rPr>
  </w:style>
  <w:style w:type="character" w:customStyle="1" w:styleId="QuoteChar">
    <w:name w:val="Quote Char"/>
    <w:basedOn w:val="DefaultParagraphFont"/>
    <w:link w:val="Quote"/>
    <w:uiPriority w:val="29"/>
    <w:rsid w:val="00864936"/>
    <w:rPr>
      <w:i/>
      <w:iCs/>
      <w:color w:val="404040" w:themeColor="text1" w:themeTint="BF"/>
    </w:rPr>
  </w:style>
  <w:style w:type="paragraph" w:styleId="ListParagraph">
    <w:name w:val="List Paragraph"/>
    <w:basedOn w:val="Normal"/>
    <w:uiPriority w:val="34"/>
    <w:qFormat/>
    <w:rsid w:val="00864936"/>
    <w:pPr>
      <w:ind w:left="720"/>
      <w:contextualSpacing/>
    </w:pPr>
  </w:style>
  <w:style w:type="character" w:styleId="IntenseEmphasis">
    <w:name w:val="Intense Emphasis"/>
    <w:basedOn w:val="DefaultParagraphFont"/>
    <w:uiPriority w:val="21"/>
    <w:qFormat/>
    <w:rsid w:val="00864936"/>
    <w:rPr>
      <w:i/>
      <w:iCs/>
      <w:color w:val="0F4761" w:themeColor="accent1" w:themeShade="BF"/>
    </w:rPr>
  </w:style>
  <w:style w:type="paragraph" w:styleId="IntenseQuote">
    <w:name w:val="Intense Quote"/>
    <w:basedOn w:val="Normal"/>
    <w:next w:val="Normal"/>
    <w:link w:val="IntenseQuoteChar"/>
    <w:uiPriority w:val="30"/>
    <w:qFormat/>
    <w:rsid w:val="00864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36"/>
    <w:rPr>
      <w:i/>
      <w:iCs/>
      <w:color w:val="0F4761" w:themeColor="accent1" w:themeShade="BF"/>
    </w:rPr>
  </w:style>
  <w:style w:type="character" w:styleId="IntenseReference">
    <w:name w:val="Intense Reference"/>
    <w:basedOn w:val="DefaultParagraphFont"/>
    <w:uiPriority w:val="32"/>
    <w:qFormat/>
    <w:rsid w:val="00864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Phase 2 — AI Recommendation</dc:title>
  <dc:subject/>
  <dc:creator>Hoàng Nam Trần</dc:creator>
  <cp:keywords/>
  <dc:description/>
  <cp:lastModifiedBy>Hoàng Nam Trần</cp:lastModifiedBy>
  <cp:revision>2</cp:revision>
  <dcterms:created xsi:type="dcterms:W3CDTF">2026-07-22T02:20:00Z</dcterms:created>
  <dcterms:modified xsi:type="dcterms:W3CDTF">2026-08-05T08:39:53.301Z</dcterms:modified>
</cp:coreProperties>
</file>