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ĐỌC HIỂU SURVEY</w:t>
        <w:br/>
        <w:t>RECOMMENDER SYSTEMS 2026</w:t>
      </w:r>
    </w:p>
    <w:p>
      <w:pPr>
        <w:pStyle w:val="Subtitle"/>
        <w:widowControl/>
        <w:jc w:val="center"/>
      </w:pPr>
      <w:r>
        <w:t>Bản diễn giải dễ hiểu của bài “A comprehensive review of recommender systems: Transitioning from theory to practice”</w:t>
      </w:r>
    </w:p>
    <w:p>
      <w:pPr>
        <w:widowControl/>
        <w:jc w:val="center"/>
      </w:pPr>
      <w:r>
        <w:rPr>
          <w:b/>
          <w:sz w:val="20"/>
        </w:rPr>
        <w:t>Shaina Raza và cộng sự • Computer Science Review 59 (2026) 100849</w:t>
      </w:r>
    </w:p>
    <w:tbl>
      <w:tblPr>
        <w:tblW w:type="auto" w:w="0"/>
        <w:jc w:val="center"/>
        <w:tblLayout w:type="autofit"/>
        <w:tblLook w:firstColumn="1" w:firstRow="1" w:lastColumn="0" w:lastRow="0" w:noHBand="0" w:noVBand="1" w:val="04A0"/>
      </w:tblPr>
      <w:tblGrid>
        <w:gridCol w:w="9972"/>
      </w:tblGrid>
      <w:tr>
        <w:trPr>
          <w:cantSplit/>
        </w:trPr>
        <w:tc>
          <w:tcPr>
            <w:tcW w:type="dxa" w:w="9972"/>
            <w:shd w:fill="FFF2CC"/>
            <w:tcMar>
              <w:top w:w="140" w:type="dxa"/>
              <w:start w:w="180" w:type="dxa"/>
              <w:bottom w:w="140" w:type="dxa"/>
              <w:end w:w="180" w:type="dxa"/>
            </w:tcMar>
            <w:tcBorders>
              <w:top w:val="single" w:sz="8" w:color="BF9000"/>
              <w:left w:val="single" w:sz="8" w:color="BF9000"/>
              <w:bottom w:val="single" w:sz="8" w:color="BF9000"/>
              <w:right w:val="single" w:sz="8" w:color="BF9000"/>
            </w:tcBorders>
          </w:tcPr>
          <w:p>
            <w:pPr>
              <w:spacing w:after="80"/>
            </w:pPr>
            <w:r>
              <w:rPr>
                <w:b/>
                <w:color w:val="1F4E79"/>
              </w:rPr>
              <w:t>Tài liệu này dùng để làm gì?</w:t>
            </w:r>
          </w:p>
          <w:p>
            <w:pPr>
              <w:spacing w:after="0"/>
            </w:pPr>
            <w:r>
              <w:t>Đây là bản ghi chép riêng, viết lại bằng ngôn ngữ dễ hiểu để nắm bản đồ toàn ngành recommender systems. Nó không phải bản dịch nguyên văn, không thay thế paper gốc và không đề xuất một dự án cụ thể.</w:t>
            </w:r>
          </w:p>
        </w:tc>
      </w:tr>
    </w:tbl>
    <w:p>
      <w:pPr>
        <w:widowControl/>
        <w:spacing w:after="0"/>
      </w:pPr>
    </w:p>
    <w:p>
      <w:pPr>
        <w:pStyle w:val="SmallNote"/>
        <w:widowControl/>
        <w:jc w:val="center"/>
      </w:pPr>
      <w:r>
        <w:t>Paper xuất bản năm 2026, nhưng phần lớn tài liệu được khảo sát nằm trong giai đoạn 2017-2024.</w:t>
      </w:r>
    </w:p>
    <w:p>
      <w:pPr>
        <w:widowControl/>
      </w:pPr>
      <w:r>
        <w:br w:type="page"/>
      </w:r>
    </w:p>
    <w:p>
      <w:pPr>
        <w:pStyle w:val="Heading1"/>
        <w:widowControl/>
      </w:pPr>
      <w:r>
        <w:t>Mục lục nội dung</w:t>
      </w:r>
    </w:p>
    <w:p>
      <w:pPr>
        <w:pStyle w:val="ListBullet"/>
        <w:widowControl/>
      </w:pPr>
      <w:r>
        <w:t>1. Bài survey muốn trả lời điều gì?</w:t>
      </w:r>
    </w:p>
    <w:p>
      <w:pPr>
        <w:pStyle w:val="ListBullet"/>
        <w:widowControl/>
      </w:pPr>
      <w:r>
        <w:t>2. Các vấn đề chung của recommender systems</w:t>
      </w:r>
    </w:p>
    <w:p>
      <w:pPr>
        <w:pStyle w:val="ListBullet"/>
        <w:widowControl/>
      </w:pPr>
      <w:r>
        <w:t>3. Nền tảng: Content-based, Collaborative Filtering và Hybrid</w:t>
      </w:r>
    </w:p>
    <w:p>
      <w:pPr>
        <w:pStyle w:val="ListBullet"/>
        <w:widowControl/>
      </w:pPr>
      <w:r>
        <w:t>4. Deep learning trong recommender</w:t>
      </w:r>
    </w:p>
    <w:p>
      <w:pPr>
        <w:pStyle w:val="ListBullet"/>
        <w:widowControl/>
      </w:pPr>
      <w:r>
        <w:t>5. Các hướng nâng cao: GNN, sequence, knowledge graph và RL</w:t>
      </w:r>
    </w:p>
    <w:p>
      <w:pPr>
        <w:pStyle w:val="ListBullet"/>
        <w:widowControl/>
      </w:pPr>
      <w:r>
        <w:t>6. LLM và multimodal recommender</w:t>
      </w:r>
    </w:p>
    <w:p>
      <w:pPr>
        <w:pStyle w:val="ListBullet"/>
        <w:widowControl/>
      </w:pPr>
      <w:r>
        <w:t>7. Các hệ thống chuyên biệt</w:t>
      </w:r>
    </w:p>
    <w:p>
      <w:pPr>
        <w:pStyle w:val="ListBullet"/>
        <w:widowControl/>
      </w:pPr>
      <w:r>
        <w:t>8. Ứng dụng theo từng ngành</w:t>
      </w:r>
    </w:p>
    <w:p>
      <w:pPr>
        <w:pStyle w:val="ListBullet"/>
        <w:widowControl/>
      </w:pPr>
      <w:r>
        <w:t>9. Từ mô hình học thuật đến hệ thống thực tế</w:t>
      </w:r>
    </w:p>
    <w:p>
      <w:pPr>
        <w:pStyle w:val="ListBullet"/>
        <w:widowControl/>
      </w:pPr>
      <w:r>
        <w:t>10. Đánh giá, hướng tương lai và giới hạn của survey</w:t>
      </w:r>
    </w:p>
    <w:p>
      <w:pPr>
        <w:pStyle w:val="ListBullet"/>
        <w:widowControl/>
      </w:pPr>
      <w:r>
        <w:t>11. Bản đồ ghi nhớ nhanh</w:t>
      </w:r>
    </w:p>
    <w:tbl>
      <w:tblPr>
        <w:tblW w:type="auto" w:w="0"/>
        <w:jc w:val="center"/>
        <w:tblLayout w:type="autofit"/>
        <w:tblLook w:firstColumn="1" w:firstRow="1" w:lastColumn="0" w:lastRow="0" w:noHBand="0" w:noVBand="1" w:val="04A0"/>
      </w:tblPr>
      <w:tblGrid>
        <w:gridCol w:w="9972"/>
      </w:tblGrid>
      <w:tr>
        <w:trPr>
          <w:cantSplit/>
        </w:trPr>
        <w:tc>
          <w:tcPr>
            <w:tcW w:type="dxa" w:w="9972"/>
            <w:shd w:fill="E2F0D9"/>
            <w:tcMar>
              <w:top w:w="140" w:type="dxa"/>
              <w:start w:w="180" w:type="dxa"/>
              <w:bottom w:w="140" w:type="dxa"/>
              <w:end w:w="180" w:type="dxa"/>
            </w:tcMar>
            <w:tcBorders>
              <w:top w:val="single" w:sz="8" w:color="70AD47"/>
              <w:left w:val="single" w:sz="8" w:color="70AD47"/>
              <w:bottom w:val="single" w:sz="8" w:color="70AD47"/>
              <w:right w:val="single" w:sz="8" w:color="70AD47"/>
            </w:tcBorders>
          </w:tcPr>
          <w:p>
            <w:pPr>
              <w:spacing w:after="80"/>
            </w:pPr>
            <w:r>
              <w:rPr>
                <w:b/>
                <w:color w:val="1F4E79"/>
              </w:rPr>
              <w:t>Cách đọc nhanh</w:t>
            </w:r>
          </w:p>
          <w:p>
            <w:pPr>
              <w:spacing w:after="0"/>
            </w:pPr>
            <w:r>
              <w:t>Đọc mục 2 để hiểu vấn đề; mục 3-7 để biết từng họ mô hình giải phần nào; mục 9-10 để hiểu vì sao một model tốt chưa chắc trở thành hệ thống tốt.</w:t>
            </w:r>
          </w:p>
        </w:tc>
      </w:tr>
    </w:tbl>
    <w:p>
      <w:pPr>
        <w:widowControl/>
        <w:spacing w:after="0"/>
      </w:pPr>
    </w:p>
    <w:p>
      <w:pPr>
        <w:pStyle w:val="Heading1"/>
        <w:widowControl/>
      </w:pPr>
      <w:r>
        <w:t>1. Bài survey muốn trả lời điều gì?</w:t>
      </w:r>
    </w:p>
    <w:p>
      <w:pPr>
        <w:widowControl/>
      </w:pPr>
      <w:r>
        <w:t>Survey này tổng hợp quá trình phát triển của recommender systems từ các phương pháp cổ điển đến deep learning, graph, reinforcement learning, large language models và multimodal learning. Điểm khác biệt mà tác giả nhấn mạnh là không chỉ xem mô hình hoạt động thế nào trong nghiên cứu, mà còn xem chúng có thể được đưa vào thực tế ra sao.</w:t>
      </w:r>
    </w:p>
    <w:p>
      <w:pPr>
        <w:pStyle w:val="ListBullet"/>
        <w:widowControl/>
      </w:pPr>
      <w:r>
        <w:t>Câu hỏi 1: Các thuật toán recommendation đã tiến hóa như thế nào?</w:t>
      </w:r>
    </w:p>
    <w:p>
      <w:pPr>
        <w:pStyle w:val="ListBullet"/>
        <w:widowControl/>
      </w:pPr>
      <w:r>
        <w:t>Câu hỏi 2: Làm sao chuyển tiến bộ lý thuyết thành hệ thống thực tế có thể mở rộng, chạy nhanh và tạo giá trị?</w:t>
      </w:r>
    </w:p>
    <w:tbl>
      <w:tblPr>
        <w:tblW w:type="auto" w:w="0"/>
        <w:jc w:val="center"/>
        <w:tblLayout w:type="autofit"/>
        <w:tblLook w:firstColumn="1" w:firstRow="1" w:lastColumn="0" w:lastRow="0" w:noHBand="0" w:noVBand="1" w:val="04A0"/>
      </w:tblPr>
      <w:tblGrid>
        <w:gridCol w:w="9972"/>
      </w:tblGrid>
      <w:tr>
        <w:trPr>
          <w:cantSplit/>
        </w:trPr>
        <w:tc>
          <w:tcPr>
            <w:tcW w:type="dxa" w:w="9972"/>
            <w:shd w:fill="EAF2F8"/>
            <w:tcMar>
              <w:top w:w="140" w:type="dxa"/>
              <w:start w:w="180" w:type="dxa"/>
              <w:bottom w:w="140" w:type="dxa"/>
              <w:end w:w="180" w:type="dxa"/>
            </w:tcMar>
            <w:tcBorders>
              <w:top w:val="single" w:sz="8" w:color="5B9BD5"/>
              <w:left w:val="single" w:sz="8" w:color="5B9BD5"/>
              <w:bottom w:val="single" w:sz="8" w:color="5B9BD5"/>
              <w:right w:val="single" w:sz="8" w:color="5B9BD5"/>
            </w:tcBorders>
          </w:tcPr>
          <w:p>
            <w:pPr>
              <w:spacing w:after="80"/>
            </w:pPr>
            <w:r>
              <w:rPr>
                <w:b/>
                <w:color w:val="1F4E79"/>
              </w:rPr>
              <w:t>Kết luận lớn của paper</w:t>
            </w:r>
          </w:p>
          <w:p>
            <w:pPr>
              <w:spacing w:after="0"/>
            </w:pPr>
            <w:r>
              <w:t>Recommender system không phải chỉ là một mô hình. Nó là một chuỗi gồm dữ liệu, biểu diễn, tạo ứng viên, xếp hạng, lọc, đánh giá, triển khai và feedback loop. Accuracy chỉ là một phần của toàn hệ thống.</w:t>
            </w:r>
          </w:p>
        </w:tc>
      </w:tr>
    </w:tbl>
    <w:p>
      <w:pPr>
        <w:widowControl/>
        <w:spacing w:after="0"/>
      </w:pPr>
    </w:p>
    <w:p>
      <w:pPr>
        <w:pStyle w:val="Heading1"/>
        <w:widowControl/>
      </w:pPr>
      <w:r>
        <w:t>2. Các vấn đề chung của recommender systems</w:t>
      </w:r>
    </w:p>
    <w:p>
      <w:pPr>
        <w:pStyle w:val="ListBullet"/>
        <w:widowControl/>
      </w:pPr>
      <w:r>
        <w:rPr>
          <w:b/>
        </w:rPr>
        <w:t xml:space="preserve">Cold start: </w:t>
      </w:r>
      <w:r>
        <w:t>User hoặc item mới chưa có đủ hành vi để hệ thống hiểu.</w:t>
      </w:r>
    </w:p>
    <w:p>
      <w:pPr>
        <w:pStyle w:val="ListBullet"/>
        <w:widowControl/>
      </w:pPr>
      <w:r>
        <w:rPr>
          <w:b/>
        </w:rPr>
        <w:t xml:space="preserve">Data sparsity: </w:t>
      </w:r>
      <w:r>
        <w:t>Ma trận user-item rất thưa; đa số cặp user-item chưa từng tương tác.</w:t>
      </w:r>
    </w:p>
    <w:p>
      <w:pPr>
        <w:pStyle w:val="ListBullet"/>
        <w:widowControl/>
      </w:pPr>
      <w:r>
        <w:rPr>
          <w:b/>
        </w:rPr>
        <w:t xml:space="preserve">Scalability: </w:t>
      </w:r>
      <w:r>
        <w:t>Số user, item và interaction tăng nhanh, làm training và serving đắt hơn.</w:t>
      </w:r>
    </w:p>
    <w:p>
      <w:pPr>
        <w:pStyle w:val="ListBullet"/>
        <w:widowControl/>
      </w:pPr>
      <w:r>
        <w:rPr>
          <w:b/>
        </w:rPr>
        <w:t xml:space="preserve">Dynamic preferences: </w:t>
      </w:r>
      <w:r>
        <w:t>Sở thích thay đổi theo thời gian, phiên sử dụng, hoàn cảnh và mục tiêu hiện tại.</w:t>
      </w:r>
    </w:p>
    <w:p>
      <w:pPr>
        <w:pStyle w:val="ListBullet"/>
        <w:widowControl/>
      </w:pPr>
      <w:r>
        <w:rPr>
          <w:b/>
        </w:rPr>
        <w:t xml:space="preserve">Over-specialization: </w:t>
      </w:r>
      <w:r>
        <w:t>Hệ thống chỉ gợi ý những thứ quá giống lịch sử, khiến user khó khám phá nội dung mới.</w:t>
      </w:r>
    </w:p>
    <w:p>
      <w:pPr>
        <w:pStyle w:val="ListBullet"/>
        <w:widowControl/>
      </w:pPr>
      <w:r>
        <w:rPr>
          <w:b/>
        </w:rPr>
        <w:t xml:space="preserve">Popularity bias: </w:t>
      </w:r>
      <w:r>
        <w:t>Item nổi tiếng có nhiều dữ liệu nên tiếp tục được ưu tiên, còn long-tail bị bỏ quên.</w:t>
      </w:r>
    </w:p>
    <w:p>
      <w:pPr>
        <w:pStyle w:val="ListBullet"/>
        <w:widowControl/>
      </w:pPr>
      <w:r>
        <w:rPr>
          <w:b/>
        </w:rPr>
        <w:t xml:space="preserve">Privacy: </w:t>
      </w:r>
      <w:r>
        <w:t>Càng cá nhân hóa càng cần nhiều dữ liệu, nhưng thu thập và lưu trữ dữ liệu tạo rủi ro.</w:t>
      </w:r>
    </w:p>
    <w:p>
      <w:pPr>
        <w:pStyle w:val="ListBullet"/>
        <w:widowControl/>
      </w:pPr>
      <w:r>
        <w:rPr>
          <w:b/>
        </w:rPr>
        <w:t xml:space="preserve">Fairness và trust: </w:t>
      </w:r>
      <w:r>
        <w:t>Recommendation ảnh hưởng cơ hội của user, seller, creator và các nhóm khác nhau.</w:t>
      </w:r>
    </w:p>
    <w:p>
      <w:pPr>
        <w:pStyle w:val="ListBullet"/>
        <w:widowControl/>
      </w:pPr>
      <w:r>
        <w:rPr>
          <w:b/>
        </w:rPr>
        <w:t xml:space="preserve">Theory-practice gap: </w:t>
      </w:r>
      <w:r>
        <w:t>Model tốt offline có thể quá chậm, quá nặng hoặc không tạo lợi ích kinh doanh online.</w:t>
      </w:r>
    </w:p>
    <w:tbl>
      <w:tblPr>
        <w:tblW w:type="auto" w:w="0"/>
        <w:jc w:val="center"/>
        <w:tblLayout w:type="autofit"/>
        <w:tblLook w:firstColumn="1" w:firstRow="1" w:lastColumn="0" w:lastRow="0" w:noHBand="0" w:noVBand="1" w:val="04A0"/>
      </w:tblPr>
      <w:tblGrid>
        <w:gridCol w:w="9972"/>
      </w:tblGrid>
      <w:tr>
        <w:trPr>
          <w:cantSplit/>
        </w:trPr>
        <w:tc>
          <w:tcPr>
            <w:tcW w:type="dxa" w:w="9972"/>
            <w:shd w:fill="EAF2F8"/>
            <w:tcMar>
              <w:top w:w="140" w:type="dxa"/>
              <w:start w:w="180" w:type="dxa"/>
              <w:bottom w:w="140" w:type="dxa"/>
              <w:end w:w="180" w:type="dxa"/>
            </w:tcMar>
            <w:tcBorders>
              <w:top w:val="single" w:sz="8" w:color="5B9BD5"/>
              <w:left w:val="single" w:sz="8" w:color="5B9BD5"/>
              <w:bottom w:val="single" w:sz="8" w:color="5B9BD5"/>
              <w:right w:val="single" w:sz="8" w:color="5B9BD5"/>
            </w:tcBorders>
          </w:tcPr>
          <w:p>
            <w:pPr>
              <w:spacing w:after="80"/>
            </w:pPr>
            <w:r>
              <w:rPr>
                <w:b/>
                <w:color w:val="1F4E79"/>
              </w:rPr>
              <w:t>Một điểm dễ nhầm</w:t>
            </w:r>
          </w:p>
          <w:p>
            <w:pPr>
              <w:spacing w:after="0"/>
            </w:pPr>
            <w:r>
              <w:t>Cold start không phải một vấn đề duy nhất. New-user cold start và new-item cold start cần tín hiệu khác nhau. Content và metadata thường hữu ích cho item mới; hành vi theo session có thể giúp user mới.</w:t>
            </w:r>
          </w:p>
        </w:tc>
      </w:tr>
    </w:tbl>
    <w:p>
      <w:pPr>
        <w:widowControl/>
        <w:spacing w:after="0"/>
      </w:pPr>
    </w:p>
    <w:p>
      <w:pPr>
        <w:pStyle w:val="Heading1"/>
        <w:widowControl/>
      </w:pPr>
      <w:r>
        <w:t>3. Nền tảng: Content-based, Collaborative Filtering và Hybrid</w:t>
      </w:r>
    </w:p>
    <w:p>
      <w:pPr>
        <w:pStyle w:val="Heading2"/>
        <w:widowControl/>
      </w:pPr>
      <w:r>
        <w:t>3.1 Content-based filtering (CBF)</w:t>
      </w:r>
    </w:p>
    <w:p>
      <w:pPr>
        <w:widowControl/>
      </w:pPr>
      <w:r>
        <w:t>CBF mô tả item bằng các đặc điểm như thể loại, tiêu đề, mô tả, thuộc tính hoặc hình ảnh. Hệ thống tạo hồ sơ sở thích của user từ những item user từng thích, sau đó tìm item có nội dung phù hợp.</w:t>
      </w:r>
    </w:p>
    <w:p>
      <w:pPr>
        <w:pStyle w:val="ListBullet"/>
        <w:widowControl/>
      </w:pPr>
      <w:r>
        <w:t>Điểm mạnh: item mới vẫn có thể được hiểu nếu có metadata tốt.</w:t>
      </w:r>
    </w:p>
    <w:p>
      <w:pPr>
        <w:pStyle w:val="ListBullet"/>
        <w:widowControl/>
      </w:pPr>
      <w:r>
        <w:t>Điểm yếu: dễ gợi ý quá giống lịch sử và phụ thuộc chất lượng nội dung.</w:t>
      </w:r>
    </w:p>
    <w:p>
      <w:pPr>
        <w:pStyle w:val="Heading2"/>
        <w:widowControl/>
      </w:pPr>
      <w:r>
        <w:t>3.2 Collaborative filtering (CF)</w:t>
      </w:r>
    </w:p>
    <w:p>
      <w:pPr>
        <w:widowControl/>
      </w:pPr>
      <w:r>
        <w:t>CF học từ hành vi tập thể. Trực giác là những user có hành vi giống nhau thường tiếp tục thích những item giống nhau, hoặc những item được nhiều user tương tác theo cách giống nhau có thể liên quan với nhau.</w:t>
      </w:r>
    </w:p>
    <w:p>
      <w:pPr>
        <w:pStyle w:val="ListBullet"/>
        <w:widowControl/>
      </w:pPr>
      <w:r>
        <w:t>Memory-based: dùng trực tiếp similarity giữa user-user hoặc item-item.</w:t>
      </w:r>
    </w:p>
    <w:p>
      <w:pPr>
        <w:pStyle w:val="ListBullet"/>
        <w:widowControl/>
      </w:pPr>
      <w:r>
        <w:t>Model-based: học latent factors bằng matrix factorization, factorization machines hoặc neural models.</w:t>
      </w:r>
    </w:p>
    <w:p>
      <w:pPr>
        <w:pStyle w:val="ListBullet"/>
        <w:widowControl/>
      </w:pPr>
      <w:r>
        <w:t>Điểm yếu: item/user mới không có interaction; dữ liệu thưa và khó mở rộng khi hệ thống lớn.</w:t>
      </w:r>
    </w:p>
    <w:p>
      <w:pPr>
        <w:pStyle w:val="Heading2"/>
        <w:widowControl/>
      </w:pPr>
      <w:r>
        <w:t>3.3 Hybrid recommender</w:t>
      </w:r>
    </w:p>
    <w:p>
      <w:pPr>
        <w:widowControl/>
      </w:pPr>
      <w:r>
        <w:t>Hybrid kết hợp content signal và collaborative signal. Đây là hướng thực tế vì content giúp cold start, còn collaborative signal phản ánh hành vi thật. Wide &amp; Deep, DeepFM, NFM và DCN là các ví dụ học kết hợp feature rõ ràng và feature interaction ẩn.</w:t>
      </w:r>
    </w:p>
    <w:tbl>
      <w:tblPr>
        <w:tblW w:type="auto" w:w="0"/>
        <w:jc w:val="center"/>
        <w:tblLayout w:type="autofit"/>
        <w:tblLook w:firstColumn="1" w:firstRow="1" w:lastColumn="0" w:lastRow="0" w:noHBand="0" w:noVBand="1" w:val="04A0"/>
      </w:tblPr>
      <w:tblGrid>
        <w:gridCol w:w="9972"/>
      </w:tblGrid>
      <w:tr>
        <w:trPr>
          <w:cantSplit/>
        </w:trPr>
        <w:tc>
          <w:tcPr>
            <w:tcW w:type="dxa" w:w="9972"/>
            <w:shd w:fill="EAF2F8"/>
            <w:tcMar>
              <w:top w:w="140" w:type="dxa"/>
              <w:start w:w="180" w:type="dxa"/>
              <w:bottom w:w="140" w:type="dxa"/>
              <w:end w:w="180" w:type="dxa"/>
            </w:tcMar>
            <w:tcBorders>
              <w:top w:val="single" w:sz="8" w:color="5B9BD5"/>
              <w:left w:val="single" w:sz="8" w:color="5B9BD5"/>
              <w:bottom w:val="single" w:sz="8" w:color="5B9BD5"/>
              <w:right w:val="single" w:sz="8" w:color="5B9BD5"/>
            </w:tcBorders>
          </w:tcPr>
          <w:p>
            <w:pPr>
              <w:spacing w:after="80"/>
            </w:pPr>
            <w:r>
              <w:rPr>
                <w:b/>
                <w:color w:val="1F4E79"/>
              </w:rPr>
              <w:t>Mẫu số chung bắt đầu xuất hiện</w:t>
            </w:r>
          </w:p>
          <w:p>
            <w:pPr>
              <w:spacing w:after="0"/>
            </w:pPr>
            <w:r>
              <w:t>Dù dùng content hay hành vi, hệ thống đều cố biến user và item thành representation, rồi tính mức độ phù hợp giữa chúng.</w:t>
            </w:r>
          </w:p>
        </w:tc>
      </w:tr>
    </w:tbl>
    <w:p>
      <w:pPr>
        <w:widowControl/>
        <w:spacing w:after="0"/>
      </w:pPr>
    </w:p>
    <w:p>
      <w:pPr>
        <w:pStyle w:val="Heading1"/>
        <w:widowControl/>
      </w:pPr>
      <w:r>
        <w:t>4. Deep learning trong recommender</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1F4E79"/>
          </w:tcPr>
          <w:p>
            <w:pPr>
              <w:spacing w:after="0"/>
            </w:pPr>
            <w:r>
              <w:rPr>
                <w:rFonts w:ascii="Aptos" w:hAnsi="Aptos"/>
                <w:b/>
                <w:color w:val="FFFFFF"/>
                <w:sz w:val="18"/>
              </w:rPr>
              <w:t>Nhóm phương pháp</w:t>
            </w:r>
          </w:p>
        </w:tc>
        <w:tc>
          <w:tcPr>
            <w:tcW w:type="dxa" w:w="2493"/>
            <w:shd w:fill="1F4E79"/>
          </w:tcPr>
          <w:p>
            <w:pPr>
              <w:spacing w:after="0"/>
            </w:pPr>
            <w:r>
              <w:rPr>
                <w:rFonts w:ascii="Aptos" w:hAnsi="Aptos"/>
                <w:b/>
                <w:color w:val="FFFFFF"/>
                <w:sz w:val="18"/>
              </w:rPr>
              <w:t>Dữ liệu dùng</w:t>
            </w:r>
          </w:p>
        </w:tc>
        <w:tc>
          <w:tcPr>
            <w:tcW w:type="dxa" w:w="2493"/>
            <w:shd w:fill="1F4E79"/>
          </w:tcPr>
          <w:p>
            <w:pPr>
              <w:spacing w:after="0"/>
            </w:pPr>
            <w:r>
              <w:rPr>
                <w:rFonts w:ascii="Aptos" w:hAnsi="Aptos"/>
                <w:b/>
                <w:color w:val="FFFFFF"/>
                <w:sz w:val="18"/>
              </w:rPr>
              <w:t>Nó học gì?</w:t>
            </w:r>
          </w:p>
        </w:tc>
        <w:tc>
          <w:tcPr>
            <w:tcW w:type="dxa" w:w="2493"/>
            <w:shd w:fill="1F4E79"/>
          </w:tcPr>
          <w:p>
            <w:pPr>
              <w:spacing w:after="0"/>
            </w:pPr>
            <w:r>
              <w:rPr>
                <w:rFonts w:ascii="Aptos" w:hAnsi="Aptos"/>
                <w:b/>
                <w:color w:val="FFFFFF"/>
                <w:sz w:val="18"/>
              </w:rPr>
              <w:t>Điểm yếu chính</w:t>
            </w:r>
          </w:p>
        </w:tc>
      </w:tr>
      <w:tr>
        <w:trPr>
          <w:cantSplit/>
        </w:trPr>
        <w:tc>
          <w:tcPr>
            <w:tcW w:type="dxa" w:w="2493"/>
            <w:vAlign w:val="center"/>
            <w:tcMar>
              <w:top w:w="90" w:type="dxa"/>
              <w:start w:w="110" w:type="dxa"/>
              <w:bottom w:w="90" w:type="dxa"/>
              <w:end w:w="110" w:type="dxa"/>
            </w:tcMar>
          </w:tcPr>
          <w:p>
            <w:pPr>
              <w:spacing w:after="0"/>
            </w:pPr>
            <w:r>
              <w:rPr>
                <w:rFonts w:ascii="Aptos" w:hAnsi="Aptos"/>
                <w:sz w:val="18"/>
              </w:rPr>
              <w:t>MLP</w:t>
            </w:r>
          </w:p>
        </w:tc>
        <w:tc>
          <w:tcPr>
            <w:tcW w:type="dxa" w:w="2493"/>
            <w:vAlign w:val="center"/>
            <w:tcMar>
              <w:top w:w="90" w:type="dxa"/>
              <w:start w:w="110" w:type="dxa"/>
              <w:bottom w:w="90" w:type="dxa"/>
              <w:end w:w="110" w:type="dxa"/>
            </w:tcMar>
          </w:tcPr>
          <w:p>
            <w:pPr>
              <w:spacing w:after="0"/>
            </w:pPr>
            <w:r>
              <w:rPr>
                <w:rFonts w:ascii="Aptos" w:hAnsi="Aptos"/>
                <w:sz w:val="18"/>
              </w:rPr>
              <w:t>User/item embeddings và context</w:t>
            </w:r>
          </w:p>
        </w:tc>
        <w:tc>
          <w:tcPr>
            <w:tcW w:type="dxa" w:w="2493"/>
            <w:vAlign w:val="center"/>
            <w:tcMar>
              <w:top w:w="90" w:type="dxa"/>
              <w:start w:w="110" w:type="dxa"/>
              <w:bottom w:w="90" w:type="dxa"/>
              <w:end w:w="110" w:type="dxa"/>
            </w:tcMar>
          </w:tcPr>
          <w:p>
            <w:pPr>
              <w:spacing w:after="0"/>
            </w:pPr>
            <w:r>
              <w:rPr>
                <w:rFonts w:ascii="Aptos" w:hAnsi="Aptos"/>
                <w:sz w:val="18"/>
              </w:rPr>
              <w:t>Học quan hệ phi tuyến để dự đoán click, rating hoặc purchase.</w:t>
            </w:r>
          </w:p>
        </w:tc>
        <w:tc>
          <w:tcPr>
            <w:tcW w:type="dxa" w:w="2493"/>
            <w:vAlign w:val="center"/>
            <w:tcMar>
              <w:top w:w="90" w:type="dxa"/>
              <w:start w:w="110" w:type="dxa"/>
              <w:bottom w:w="90" w:type="dxa"/>
              <w:end w:w="110" w:type="dxa"/>
            </w:tcMar>
          </w:tcPr>
          <w:p>
            <w:pPr>
              <w:spacing w:after="0"/>
            </w:pPr>
            <w:r>
              <w:rPr>
                <w:rFonts w:ascii="Aptos" w:hAnsi="Aptos"/>
                <w:sz w:val="18"/>
              </w:rPr>
              <w:t>Dễ overfit, khó giải thích, có thể tốn tài nguyên.</w:t>
            </w:r>
          </w:p>
        </w:tc>
      </w:tr>
      <w:tr>
        <w:trPr>
          <w:cantSplit/>
        </w:trPr>
        <w:tc>
          <w:tcPr>
            <w:tcW w:type="dxa" w:w="2493"/>
            <w:vAlign w:val="center"/>
            <w:tcMar>
              <w:top w:w="90" w:type="dxa"/>
              <w:start w:w="110" w:type="dxa"/>
              <w:bottom w:w="90" w:type="dxa"/>
              <w:end w:w="110" w:type="dxa"/>
            </w:tcMar>
          </w:tcPr>
          <w:p>
            <w:pPr>
              <w:spacing w:after="0"/>
            </w:pPr>
            <w:r>
              <w:rPr>
                <w:rFonts w:ascii="Aptos" w:hAnsi="Aptos"/>
                <w:sz w:val="18"/>
              </w:rPr>
              <w:t>Autoencoder / VAE</w:t>
            </w:r>
          </w:p>
        </w:tc>
        <w:tc>
          <w:tcPr>
            <w:tcW w:type="dxa" w:w="2493"/>
            <w:vAlign w:val="center"/>
            <w:tcMar>
              <w:top w:w="90" w:type="dxa"/>
              <w:start w:w="110" w:type="dxa"/>
              <w:bottom w:w="90" w:type="dxa"/>
              <w:end w:w="110" w:type="dxa"/>
            </w:tcMar>
          </w:tcPr>
          <w:p>
            <w:pPr>
              <w:spacing w:after="0"/>
            </w:pPr>
            <w:r>
              <w:rPr>
                <w:rFonts w:ascii="Aptos" w:hAnsi="Aptos"/>
                <w:sz w:val="18"/>
              </w:rPr>
              <w:t>Vector interaction thưa</w:t>
            </w:r>
          </w:p>
        </w:tc>
        <w:tc>
          <w:tcPr>
            <w:tcW w:type="dxa" w:w="2493"/>
            <w:vAlign w:val="center"/>
            <w:tcMar>
              <w:top w:w="90" w:type="dxa"/>
              <w:start w:w="110" w:type="dxa"/>
              <w:bottom w:w="90" w:type="dxa"/>
              <w:end w:w="110" w:type="dxa"/>
            </w:tcMar>
          </w:tcPr>
          <w:p>
            <w:pPr>
              <w:spacing w:after="0"/>
            </w:pPr>
            <w:r>
              <w:rPr>
                <w:rFonts w:ascii="Aptos" w:hAnsi="Aptos"/>
                <w:sz w:val="18"/>
              </w:rPr>
              <w:t>Nén dữ liệu vào latent space rồi tái tạo hoặc dự đoán preference.</w:t>
            </w:r>
          </w:p>
        </w:tc>
        <w:tc>
          <w:tcPr>
            <w:tcW w:type="dxa" w:w="2493"/>
            <w:vAlign w:val="center"/>
            <w:tcMar>
              <w:top w:w="90" w:type="dxa"/>
              <w:start w:w="110" w:type="dxa"/>
              <w:bottom w:w="90" w:type="dxa"/>
              <w:end w:w="110" w:type="dxa"/>
            </w:tcMar>
          </w:tcPr>
          <w:p>
            <w:pPr>
              <w:spacing w:after="0"/>
            </w:pPr>
            <w:r>
              <w:rPr>
                <w:rFonts w:ascii="Aptos" w:hAnsi="Aptos"/>
                <w:sz w:val="18"/>
              </w:rPr>
              <w:t>Reconstruction có thể học cả noise hoặc không giữ đúng tín hiệu recommendation.</w:t>
            </w:r>
          </w:p>
        </w:tc>
      </w:tr>
      <w:tr>
        <w:trPr>
          <w:cantSplit/>
        </w:trPr>
        <w:tc>
          <w:tcPr>
            <w:tcW w:type="dxa" w:w="2493"/>
            <w:vAlign w:val="center"/>
            <w:tcMar>
              <w:top w:w="90" w:type="dxa"/>
              <w:start w:w="110" w:type="dxa"/>
              <w:bottom w:w="90" w:type="dxa"/>
              <w:end w:w="110" w:type="dxa"/>
            </w:tcMar>
          </w:tcPr>
          <w:p>
            <w:pPr>
              <w:spacing w:after="0"/>
            </w:pPr>
            <w:r>
              <w:rPr>
                <w:rFonts w:ascii="Aptos" w:hAnsi="Aptos"/>
                <w:sz w:val="18"/>
              </w:rPr>
              <w:t>CNN</w:t>
            </w:r>
          </w:p>
        </w:tc>
        <w:tc>
          <w:tcPr>
            <w:tcW w:type="dxa" w:w="2493"/>
            <w:vAlign w:val="center"/>
            <w:tcMar>
              <w:top w:w="90" w:type="dxa"/>
              <w:start w:w="110" w:type="dxa"/>
              <w:bottom w:w="90" w:type="dxa"/>
              <w:end w:w="110" w:type="dxa"/>
            </w:tcMar>
          </w:tcPr>
          <w:p>
            <w:pPr>
              <w:spacing w:after="0"/>
            </w:pPr>
            <w:r>
              <w:rPr>
                <w:rFonts w:ascii="Aptos" w:hAnsi="Aptos"/>
                <w:sz w:val="18"/>
              </w:rPr>
              <w:t>Ảnh, text, audio hoặc sequence có cấu trúc cục bộ</w:t>
            </w:r>
          </w:p>
        </w:tc>
        <w:tc>
          <w:tcPr>
            <w:tcW w:type="dxa" w:w="2493"/>
            <w:vAlign w:val="center"/>
            <w:tcMar>
              <w:top w:w="90" w:type="dxa"/>
              <w:start w:w="110" w:type="dxa"/>
              <w:bottom w:w="90" w:type="dxa"/>
              <w:end w:w="110" w:type="dxa"/>
            </w:tcMar>
          </w:tcPr>
          <w:p>
            <w:pPr>
              <w:spacing w:after="0"/>
            </w:pPr>
            <w:r>
              <w:rPr>
                <w:rFonts w:ascii="Aptos" w:hAnsi="Aptos"/>
                <w:sz w:val="18"/>
              </w:rPr>
              <w:t>Trích xuất pattern cục bộ và feature đa phương thức.</w:t>
            </w:r>
          </w:p>
        </w:tc>
        <w:tc>
          <w:tcPr>
            <w:tcW w:type="dxa" w:w="2493"/>
            <w:vAlign w:val="center"/>
            <w:tcMar>
              <w:top w:w="90" w:type="dxa"/>
              <w:start w:w="110" w:type="dxa"/>
              <w:bottom w:w="90" w:type="dxa"/>
              <w:end w:w="110" w:type="dxa"/>
            </w:tcMar>
          </w:tcPr>
          <w:p>
            <w:pPr>
              <w:spacing w:after="0"/>
            </w:pPr>
            <w:r>
              <w:rPr>
                <w:rFonts w:ascii="Aptos" w:hAnsi="Aptos"/>
                <w:sz w:val="18"/>
              </w:rPr>
              <w:t>Không tự giải quyết sparsity; chi phí phụ thuộc modality.</w:t>
            </w:r>
          </w:p>
        </w:tc>
      </w:tr>
      <w:tr>
        <w:trPr>
          <w:cantSplit/>
        </w:trPr>
        <w:tc>
          <w:tcPr>
            <w:tcW w:type="dxa" w:w="2493"/>
            <w:vAlign w:val="center"/>
            <w:tcMar>
              <w:top w:w="90" w:type="dxa"/>
              <w:start w:w="110" w:type="dxa"/>
              <w:bottom w:w="90" w:type="dxa"/>
              <w:end w:w="110" w:type="dxa"/>
            </w:tcMar>
          </w:tcPr>
          <w:p>
            <w:pPr>
              <w:spacing w:after="0"/>
            </w:pPr>
            <w:r>
              <w:rPr>
                <w:rFonts w:ascii="Aptos" w:hAnsi="Aptos"/>
                <w:sz w:val="18"/>
              </w:rPr>
              <w:t>RNN / GRU / LSTM</w:t>
            </w:r>
          </w:p>
        </w:tc>
        <w:tc>
          <w:tcPr>
            <w:tcW w:type="dxa" w:w="2493"/>
            <w:vAlign w:val="center"/>
            <w:tcMar>
              <w:top w:w="90" w:type="dxa"/>
              <w:start w:w="110" w:type="dxa"/>
              <w:bottom w:w="90" w:type="dxa"/>
              <w:end w:w="110" w:type="dxa"/>
            </w:tcMar>
          </w:tcPr>
          <w:p>
            <w:pPr>
              <w:spacing w:after="0"/>
            </w:pPr>
            <w:r>
              <w:rPr>
                <w:rFonts w:ascii="Aptos" w:hAnsi="Aptos"/>
                <w:sz w:val="18"/>
              </w:rPr>
              <w:t>Chuỗi hành vi</w:t>
            </w:r>
          </w:p>
        </w:tc>
        <w:tc>
          <w:tcPr>
            <w:tcW w:type="dxa" w:w="2493"/>
            <w:vAlign w:val="center"/>
            <w:tcMar>
              <w:top w:w="90" w:type="dxa"/>
              <w:start w:w="110" w:type="dxa"/>
              <w:bottom w:w="90" w:type="dxa"/>
              <w:end w:w="110" w:type="dxa"/>
            </w:tcMar>
          </w:tcPr>
          <w:p>
            <w:pPr>
              <w:spacing w:after="0"/>
            </w:pPr>
            <w:r>
              <w:rPr>
                <w:rFonts w:ascii="Aptos" w:hAnsi="Aptos"/>
                <w:sz w:val="18"/>
              </w:rPr>
              <w:t>Nắm thứ tự và thay đổi sở thích theo thời gian.</w:t>
            </w:r>
          </w:p>
        </w:tc>
        <w:tc>
          <w:tcPr>
            <w:tcW w:type="dxa" w:w="2493"/>
            <w:vAlign w:val="center"/>
            <w:tcMar>
              <w:top w:w="90" w:type="dxa"/>
              <w:start w:w="110" w:type="dxa"/>
              <w:bottom w:w="90" w:type="dxa"/>
              <w:end w:w="110" w:type="dxa"/>
            </w:tcMar>
          </w:tcPr>
          <w:p>
            <w:pPr>
              <w:spacing w:after="0"/>
            </w:pPr>
            <w:r>
              <w:rPr>
                <w:rFonts w:ascii="Aptos" w:hAnsi="Aptos"/>
                <w:sz w:val="18"/>
              </w:rPr>
              <w:t>Training tuần tự; gradient và sequence dài là thách thức.</w:t>
            </w:r>
          </w:p>
        </w:tc>
      </w:tr>
      <w:tr>
        <w:trPr>
          <w:cantSplit/>
        </w:trPr>
        <w:tc>
          <w:tcPr>
            <w:tcW w:type="dxa" w:w="2493"/>
            <w:vAlign w:val="center"/>
            <w:tcMar>
              <w:top w:w="90" w:type="dxa"/>
              <w:start w:w="110" w:type="dxa"/>
              <w:bottom w:w="90" w:type="dxa"/>
              <w:end w:w="110" w:type="dxa"/>
            </w:tcMar>
          </w:tcPr>
          <w:p>
            <w:pPr>
              <w:spacing w:after="0"/>
            </w:pPr>
            <w:r>
              <w:rPr>
                <w:rFonts w:ascii="Aptos" w:hAnsi="Aptos"/>
                <w:sz w:val="18"/>
              </w:rPr>
              <w:t>Self-supervised learning</w:t>
            </w:r>
          </w:p>
        </w:tc>
        <w:tc>
          <w:tcPr>
            <w:tcW w:type="dxa" w:w="2493"/>
            <w:vAlign w:val="center"/>
            <w:tcMar>
              <w:top w:w="90" w:type="dxa"/>
              <w:start w:w="110" w:type="dxa"/>
              <w:bottom w:w="90" w:type="dxa"/>
              <w:end w:w="110" w:type="dxa"/>
            </w:tcMar>
          </w:tcPr>
          <w:p>
            <w:pPr>
              <w:spacing w:after="0"/>
            </w:pPr>
            <w:r>
              <w:rPr>
                <w:rFonts w:ascii="Aptos" w:hAnsi="Aptos"/>
                <w:sz w:val="18"/>
              </w:rPr>
              <w:t>Dữ liệu không có nhãn ngoài</w:t>
            </w:r>
          </w:p>
        </w:tc>
        <w:tc>
          <w:tcPr>
            <w:tcW w:type="dxa" w:w="2493"/>
            <w:vAlign w:val="center"/>
            <w:tcMar>
              <w:top w:w="90" w:type="dxa"/>
              <w:start w:w="110" w:type="dxa"/>
              <w:bottom w:w="90" w:type="dxa"/>
              <w:end w:w="110" w:type="dxa"/>
            </w:tcMar>
          </w:tcPr>
          <w:p>
            <w:pPr>
              <w:spacing w:after="0"/>
            </w:pPr>
            <w:r>
              <w:rPr>
                <w:rFonts w:ascii="Aptos" w:hAnsi="Aptos"/>
                <w:sz w:val="18"/>
              </w:rPr>
              <w:t>Tự tạo mục tiêu như mask, crop, contrastive views.</w:t>
            </w:r>
          </w:p>
        </w:tc>
        <w:tc>
          <w:tcPr>
            <w:tcW w:type="dxa" w:w="2493"/>
            <w:vAlign w:val="center"/>
            <w:tcMar>
              <w:top w:w="90" w:type="dxa"/>
              <w:start w:w="110" w:type="dxa"/>
              <w:bottom w:w="90" w:type="dxa"/>
              <w:end w:w="110" w:type="dxa"/>
            </w:tcMar>
          </w:tcPr>
          <w:p>
            <w:pPr>
              <w:spacing w:after="0"/>
            </w:pPr>
            <w:r>
              <w:rPr>
                <w:rFonts w:ascii="Aptos" w:hAnsi="Aptos"/>
                <w:sz w:val="18"/>
              </w:rPr>
              <w:t>Rất nhạy với augmentation, negatives và temperature.</w:t>
            </w:r>
          </w:p>
        </w:tc>
      </w:tr>
    </w:tbl>
    <w:p>
      <w:pPr>
        <w:pStyle w:val="Heading2"/>
        <w:widowControl/>
      </w:pPr>
      <w:r>
        <w:t>4.1 MLP thực chất là gì?</w:t>
      </w:r>
    </w:p>
    <w:p>
      <w:pPr>
        <w:widowControl/>
      </w:pPr>
      <w:r>
        <w:t>MLP là mạng neural feed-forward gồm các lớp Dense. Trong recommender, user embedding, item embedding và context được nối lại rồi đưa qua MLP để tính score. Điểm chính không phải tên gọi, mà là MLP có thể học interaction phi tuyến thay vì chỉ dùng dot product tuyến tính.</w:t>
      </w:r>
    </w:p>
    <w:p>
      <w:pPr>
        <w:pStyle w:val="Heading2"/>
        <w:widowControl/>
      </w:pPr>
      <w:r>
        <w:t>4.2 Autoencoder và VAE</w:t>
      </w:r>
    </w:p>
    <w:p>
      <w:pPr>
        <w:widowControl/>
      </w:pPr>
      <w:r>
        <w:t>Autoencoder có encoder nén input thành latent representation và decoder tái tạo input. VAE thêm phân phối latent và regularization để không gian mượt hơn. Trong recommender, input thường là vector interaction rất thưa. Mục tiêu reconstruction giúp học latent preference nhưng không đảm bảo mọi pattern được giữ lại đều có ích.</w:t>
      </w:r>
    </w:p>
    <w:p>
      <w:pPr>
        <w:pStyle w:val="Heading2"/>
        <w:widowControl/>
      </w:pPr>
      <w:r>
        <w:t>4.3 Self-supervised learning (SSL)</w:t>
      </w:r>
    </w:p>
    <w:p>
      <w:pPr>
        <w:widowControl/>
      </w:pPr>
      <w:r>
        <w:t>SSL không phải một kiến trúc riêng. Nó là cách tạo supervision từ chính dữ liệu: che item rồi đoán lại, tạo hai phiên bản của graph/sequence và kéo embedding của chúng lại gần, hoặc khôi phục phần dữ liệu bị làm hỏng.</w:t>
      </w:r>
    </w:p>
    <w:p>
      <w:pPr>
        <w:pStyle w:val="ListBullet"/>
        <w:widowControl/>
      </w:pPr>
      <w:r>
        <w:t>Contrastive SSL: positive pairs gần nhau, negative pairs xa nhau.</w:t>
      </w:r>
    </w:p>
    <w:p>
      <w:pPr>
        <w:pStyle w:val="ListBullet"/>
        <w:widowControl/>
      </w:pPr>
      <w:r>
        <w:t>Predictive/generative SSL: mask hoặc làm hỏng dữ liệu rồi dự đoán phần bị thiếu.</w:t>
      </w:r>
    </w:p>
    <w:p>
      <w:pPr>
        <w:pStyle w:val="ListBullet"/>
        <w:widowControl/>
      </w:pPr>
      <w:r>
        <w:t>Rủi ro: augmentation sai có thể làm semantic drift; model có thể collapse thành các vector gần giống nhau.</w:t>
      </w:r>
    </w:p>
    <w:p>
      <w:pPr>
        <w:pStyle w:val="Heading1"/>
        <w:widowControl/>
      </w:pPr>
      <w:r>
        <w:t>5. Các hướng nâng cao</w:t>
      </w:r>
    </w:p>
    <w:p>
      <w:pPr>
        <w:pStyle w:val="Heading2"/>
        <w:widowControl/>
      </w:pPr>
      <w:r>
        <w:t>5.1 Graph-based recommender systems</w:t>
      </w:r>
    </w:p>
    <w:p>
      <w:pPr>
        <w:widowControl/>
      </w:pPr>
      <w:r>
        <w:t>GNN biểu diễn user và item thành các node, còn click, purchase hoặc rating thành các edge. Mỗi node cập nhật embedding bằng cách tổng hợp thông tin từ hàng xóm. Sau đó model dùng user embedding và item embedding để dự đoán khả năng tương tác.</w:t>
      </w:r>
    </w:p>
    <w:p>
      <w:pPr>
        <w:pStyle w:val="ListBullet"/>
        <w:widowControl/>
      </w:pPr>
      <w:r>
        <w:t>GraphSAGE: tạo embedding theo kiểu inductive từ node features và neighbors.</w:t>
      </w:r>
    </w:p>
    <w:p>
      <w:pPr>
        <w:pStyle w:val="ListBullet"/>
        <w:widowControl/>
      </w:pPr>
      <w:r>
        <w:t>PinSage: tối ưu graph recommendation ở quy mô rất lớn.</w:t>
      </w:r>
    </w:p>
    <w:p>
      <w:pPr>
        <w:pStyle w:val="ListBullet"/>
        <w:widowControl/>
      </w:pPr>
      <w:r>
        <w:t>NGCF: truyền collaborative signal qua nhiều lớp graph.</w:t>
      </w:r>
    </w:p>
    <w:p>
      <w:pPr>
        <w:pStyle w:val="ListBullet"/>
        <w:widowControl/>
      </w:pPr>
      <w:r>
        <w:t>KGAT/HGAT: thêm nhiều loại entity, relation và attention.</w:t>
      </w:r>
    </w:p>
    <w:p>
      <w:pPr>
        <w:pStyle w:val="ListBullet"/>
        <w:widowControl/>
      </w:pPr>
      <w:r>
        <w:t>LightGCN: lược bỏ nhiều transformation, giữ neighborhood propagation đơn giản.</w:t>
      </w:r>
    </w:p>
    <w:tbl>
      <w:tblPr>
        <w:tblW w:type="auto" w:w="0"/>
        <w:jc w:val="center"/>
        <w:tblLayout w:type="autofit"/>
        <w:tblLook w:firstColumn="1" w:firstRow="1" w:lastColumn="0" w:lastRow="0" w:noHBand="0" w:noVBand="1" w:val="04A0"/>
      </w:tblPr>
      <w:tblGrid>
        <w:gridCol w:w="9972"/>
      </w:tblGrid>
      <w:tr>
        <w:trPr>
          <w:cantSplit/>
        </w:trPr>
        <w:tc>
          <w:tcPr>
            <w:tcW w:type="dxa" w:w="9972"/>
            <w:shd w:fill="EAF2F8"/>
            <w:tcMar>
              <w:top w:w="140" w:type="dxa"/>
              <w:start w:w="180" w:type="dxa"/>
              <w:bottom w:w="140" w:type="dxa"/>
              <w:end w:w="180" w:type="dxa"/>
            </w:tcMar>
            <w:tcBorders>
              <w:top w:val="single" w:sz="8" w:color="5B9BD5"/>
              <w:left w:val="single" w:sz="8" w:color="5B9BD5"/>
              <w:bottom w:val="single" w:sz="8" w:color="5B9BD5"/>
              <w:right w:val="single" w:sz="8" w:color="5B9BD5"/>
            </w:tcBorders>
          </w:tcPr>
          <w:p>
            <w:pPr>
              <w:spacing w:after="80"/>
            </w:pPr>
            <w:r>
              <w:rPr>
                <w:b/>
                <w:color w:val="1F4E79"/>
              </w:rPr>
              <w:t>Điểm cần nhớ về GNN</w:t>
            </w:r>
          </w:p>
          <w:p>
            <w:pPr>
              <w:spacing w:after="0"/>
            </w:pPr>
            <w:r>
              <w:t>GNN học representation từ quan hệ. Nó không tự động giải cold start: node mới vẫn cần feature hoặc relation để có thông tin.</w:t>
            </w:r>
          </w:p>
        </w:tc>
      </w:tr>
    </w:tbl>
    <w:p>
      <w:pPr>
        <w:widowControl/>
        <w:spacing w:after="0"/>
      </w:pPr>
    </w:p>
    <w:p>
      <w:pPr>
        <w:pStyle w:val="Heading2"/>
        <w:widowControl/>
      </w:pPr>
      <w:r>
        <w:t>5.2 Sequential và session-based recommendation</w:t>
      </w:r>
    </w:p>
    <w:p>
      <w:pPr>
        <w:widowControl/>
      </w:pPr>
      <w:r>
        <w:t>Sequential RS dùng lịch sử dài của user; session-based RS tập trung vào ý định ngắn hạn trong phiên hiện tại. Bài toán thường là next-item hoặc next-basket prediction.</w:t>
      </w:r>
    </w:p>
    <w:p>
      <w:pPr>
        <w:pStyle w:val="ListBullet"/>
        <w:widowControl/>
      </w:pPr>
      <w:r>
        <w:t>Tiến hóa điển hình: Markov/session-KNN → GRU4Rec → CNN sequence → SASRec/BERT4Rec/Transformers4Rec.</w:t>
      </w:r>
    </w:p>
    <w:p>
      <w:pPr>
        <w:pStyle w:val="ListBullet"/>
        <w:widowControl/>
      </w:pPr>
      <w:r>
        <w:t>Ưu điểm: thích ứng với sở thích thay đổi và context hiện tại.</w:t>
      </w:r>
    </w:p>
    <w:p>
      <w:pPr>
        <w:pStyle w:val="ListBullet"/>
        <w:widowControl/>
      </w:pPr>
      <w:r>
        <w:t>Điểm yếu: lịch sử dài, serving real-time và cold start vẫn cần xử lý cẩn thận.</w:t>
      </w:r>
    </w:p>
    <w:p>
      <w:pPr>
        <w:pStyle w:val="Heading2"/>
        <w:widowControl/>
      </w:pPr>
      <w:r>
        <w:t>5.3 Knowledge-based và knowledge graph recommender</w:t>
      </w:r>
    </w:p>
    <w:p>
      <w:pPr>
        <w:widowControl/>
      </w:pPr>
      <w:r>
        <w:t>Knowledge graph mô tả entity và relation dưới dạng bộ ba, ví dụ: sản phẩm - thuộc thương hiệu - A, sản phẩm - tương thích với - phụ kiện B. Ba hướng chính là embedding-based, path-based và propagation-based.</w:t>
      </w:r>
    </w:p>
    <w:p>
      <w:pPr>
        <w:pStyle w:val="ListBullet"/>
        <w:widowControl/>
      </w:pPr>
      <w:r>
        <w:t>Giúp mô hình hiểu quan hệ giàu ý nghĩa hơn interaction thuần.</w:t>
      </w:r>
    </w:p>
    <w:p>
      <w:pPr>
        <w:pStyle w:val="ListBullet"/>
        <w:widowControl/>
      </w:pPr>
      <w:r>
        <w:t>Hữu ích cho explainability, diversity và item cold start khi có side information.</w:t>
      </w:r>
    </w:p>
    <w:p>
      <w:pPr>
        <w:pStyle w:val="ListBullet"/>
        <w:widowControl/>
      </w:pPr>
      <w:r>
        <w:t>Nhược điểm: xây dựng và duy trì knowledge graph khó, dữ liệu quan hệ có thể thiếu hoặc sai.</w:t>
      </w:r>
    </w:p>
    <w:p>
      <w:pPr>
        <w:pStyle w:val="Heading2"/>
        <w:widowControl/>
      </w:pPr>
      <w:r>
        <w:t>5.4 Reinforcement learning recommender</w:t>
      </w:r>
    </w:p>
    <w:p>
      <w:pPr>
        <w:widowControl/>
      </w:pPr>
      <w:r>
        <w:t>RL xem recommender là một agent: state là user/context, action là item hoặc danh sách recommendation, reward là click, purchase, dwell time hoặc satisfaction dài hạn. Mục tiêu là tối ưu chuỗi kết quả tương lai, không chỉ một lần click hiện tại.</w:t>
      </w:r>
    </w:p>
    <w:p>
      <w:pPr>
        <w:pStyle w:val="ListBullet"/>
        <w:widowControl/>
      </w:pPr>
      <w:r>
        <w:t>Điểm mạnh: cân bằng exploration-exploitation và tối ưu long-term reward.</w:t>
      </w:r>
    </w:p>
    <w:p>
      <w:pPr>
        <w:pStyle w:val="ListBullet"/>
        <w:widowControl/>
      </w:pPr>
      <w:r>
        <w:t>Điểm yếu: reward design khó; offline evaluation không phản ánh hoàn toàn user thật; exploration có thể gây trải nghiệm xấu.</w:t>
      </w:r>
    </w:p>
    <w:p>
      <w:pPr>
        <w:pStyle w:val="Heading1"/>
        <w:widowControl/>
      </w:pPr>
      <w:r>
        <w:t>6. LLM và multimodal recommender</w:t>
      </w:r>
    </w:p>
    <w:p>
      <w:pPr>
        <w:pStyle w:val="Heading2"/>
        <w:widowControl/>
      </w:pPr>
      <w:r>
        <w:t>6.1 LLM-based recommender systems</w:t>
      </w:r>
    </w:p>
    <w:p>
      <w:pPr>
        <w:widowControl/>
      </w:pPr>
      <w:r>
        <w:t>LLM có thể hiểu text, metadata và yêu cầu bằng ngôn ngữ tự nhiên. Survey bao quát các hướng như BERT-based recommendation, prompt/in-context learning, conversational recommendation, zero-shot/few-shot và LLM reranking.</w:t>
      </w:r>
    </w:p>
    <w:p>
      <w:pPr>
        <w:pStyle w:val="ListBullet"/>
        <w:widowControl/>
      </w:pPr>
      <w:r>
        <w:t>Có thể tận dụng mô tả item và lời nói của user để giảm phụ thuộc vào ID thuần.</w:t>
      </w:r>
    </w:p>
    <w:p>
      <w:pPr>
        <w:pStyle w:val="ListBullet"/>
        <w:widowControl/>
      </w:pPr>
      <w:r>
        <w:t>Hữu ích cho hội thoại và explanation bằng ngôn ngữ tự nhiên.</w:t>
      </w:r>
    </w:p>
    <w:p>
      <w:pPr>
        <w:pStyle w:val="ListBullet"/>
        <w:widowControl/>
      </w:pPr>
      <w:r>
        <w:t>Rủi ro: chi phí, latency, hallucination, bias, safety và khó kiểm soát output.</w:t>
      </w:r>
    </w:p>
    <w:tbl>
      <w:tblPr>
        <w:tblW w:type="auto" w:w="0"/>
        <w:jc w:val="center"/>
        <w:tblLayout w:type="autofit"/>
        <w:tblLook w:firstColumn="1" w:firstRow="1" w:lastColumn="0" w:lastRow="0" w:noHBand="0" w:noVBand="1" w:val="04A0"/>
      </w:tblPr>
      <w:tblGrid>
        <w:gridCol w:w="9972"/>
      </w:tblGrid>
      <w:tr>
        <w:trPr>
          <w:cantSplit/>
        </w:trPr>
        <w:tc>
          <w:tcPr>
            <w:tcW w:type="dxa" w:w="9972"/>
            <w:shd w:fill="EAF2F8"/>
            <w:tcMar>
              <w:top w:w="140" w:type="dxa"/>
              <w:start w:w="180" w:type="dxa"/>
              <w:bottom w:w="140" w:type="dxa"/>
              <w:end w:w="180" w:type="dxa"/>
            </w:tcMar>
            <w:tcBorders>
              <w:top w:val="single" w:sz="8" w:color="5B9BD5"/>
              <w:left w:val="single" w:sz="8" w:color="5B9BD5"/>
              <w:bottom w:val="single" w:sz="8" w:color="5B9BD5"/>
              <w:right w:val="single" w:sz="8" w:color="5B9BD5"/>
            </w:tcBorders>
          </w:tcPr>
          <w:p>
            <w:pPr>
              <w:spacing w:after="80"/>
            </w:pPr>
            <w:r>
              <w:rPr>
                <w:b/>
                <w:color w:val="1F4E79"/>
              </w:rPr>
              <w:t>Lưu ý về độ mới</w:t>
            </w:r>
          </w:p>
          <w:p>
            <w:pPr>
              <w:spacing w:after="0"/>
            </w:pPr>
            <w:r>
              <w:t>Paper xuất bản năm 2026 nhưng literature search chủ yếu kết thúc năm 2024. Vì vậy phần LLM chưa bao quát đầy đủ các làn sóng generative retrieval và Semantic ID mới hơn.</w:t>
            </w:r>
          </w:p>
        </w:tc>
      </w:tr>
    </w:tbl>
    <w:p>
      <w:pPr>
        <w:widowControl/>
        <w:spacing w:after="0"/>
      </w:pPr>
    </w:p>
    <w:p>
      <w:pPr>
        <w:pStyle w:val="Heading2"/>
        <w:widowControl/>
      </w:pPr>
      <w:r>
        <w:t>6.2 Multimodal recommender systems</w:t>
      </w:r>
    </w:p>
    <w:p>
      <w:pPr>
        <w:widowControl/>
      </w:pPr>
      <w:r>
        <w:t>Multimodal recommender kết hợp item ID với text, ảnh, audio, video và hành vi. Ý tưởng là một modality có thể bổ sung thông tin mà modality khác thiếu, đặc biệt với item mới chưa có interaction.</w:t>
      </w:r>
    </w:p>
    <w:p>
      <w:pPr>
        <w:pStyle w:val="ListBullet"/>
        <w:widowControl/>
      </w:pPr>
      <w:r>
        <w:t>Fusion: kết hợp các modality ở early, intermediate hoặc late stage.</w:t>
      </w:r>
    </w:p>
    <w:p>
      <w:pPr>
        <w:pStyle w:val="ListBullet"/>
        <w:widowControl/>
      </w:pPr>
      <w:r>
        <w:t>Alignment: đưa text, image và behavior về các representation tương thích.</w:t>
      </w:r>
    </w:p>
    <w:p>
      <w:pPr>
        <w:pStyle w:val="ListBullet"/>
        <w:widowControl/>
      </w:pPr>
      <w:r>
        <w:t>Thách thức: modality thiếu, chất lượng không đồng đều, noise và chi phí tính toán.</w:t>
      </w:r>
    </w:p>
    <w:p>
      <w:pPr>
        <w:pStyle w:val="Heading1"/>
        <w:widowControl/>
      </w:pPr>
      <w:r>
        <w:t>7. Các hệ thống chuyên biệt</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1F4E79"/>
          </w:tcPr>
          <w:p>
            <w:pPr>
              <w:spacing w:after="0"/>
            </w:pPr>
            <w:r>
              <w:rPr>
                <w:b/>
                <w:color w:val="FFFFFF"/>
                <w:sz w:val="18"/>
              </w:rPr>
              <w:t>Hướng</w:t>
            </w:r>
          </w:p>
        </w:tc>
        <w:tc>
          <w:tcPr>
            <w:tcW w:type="dxa" w:w="3324"/>
            <w:shd w:fill="1F4E79"/>
          </w:tcPr>
          <w:p>
            <w:pPr>
              <w:spacing w:after="0"/>
            </w:pPr>
            <w:r>
              <w:rPr>
                <w:b/>
                <w:color w:val="FFFFFF"/>
                <w:sz w:val="18"/>
              </w:rPr>
              <w:t>Dữ liệu / mục tiêu</w:t>
            </w:r>
          </w:p>
        </w:tc>
        <w:tc>
          <w:tcPr>
            <w:tcW w:type="dxa" w:w="3324"/>
            <w:shd w:fill="1F4E79"/>
          </w:tcPr>
          <w:p>
            <w:pPr>
              <w:spacing w:after="0"/>
            </w:pPr>
            <w:r>
              <w:rPr>
                <w:b/>
                <w:color w:val="FFFFFF"/>
                <w:sz w:val="18"/>
              </w:rPr>
              <w:t>Điểm cần nhớ</w:t>
            </w:r>
          </w:p>
        </w:tc>
      </w:tr>
      <w:tr>
        <w:trPr>
          <w:cantSplit/>
        </w:trPr>
        <w:tc>
          <w:tcPr>
            <w:tcW w:type="dxa" w:w="3324"/>
            <w:tcMar>
              <w:top w:w="90" w:type="dxa"/>
              <w:start w:w="110" w:type="dxa"/>
              <w:bottom w:w="90" w:type="dxa"/>
              <w:end w:w="110" w:type="dxa"/>
            </w:tcMar>
          </w:tcPr>
          <w:p>
            <w:pPr>
              <w:spacing w:after="0"/>
            </w:pPr>
            <w:r>
              <w:rPr>
                <w:sz w:val="18"/>
              </w:rPr>
              <w:t>Context-aware</w:t>
            </w:r>
          </w:p>
        </w:tc>
        <w:tc>
          <w:tcPr>
            <w:tcW w:type="dxa" w:w="3324"/>
            <w:tcMar>
              <w:top w:w="90" w:type="dxa"/>
              <w:start w:w="110" w:type="dxa"/>
              <w:bottom w:w="90" w:type="dxa"/>
              <w:end w:w="110" w:type="dxa"/>
            </w:tcMar>
          </w:tcPr>
          <w:p>
            <w:pPr>
              <w:spacing w:after="0"/>
            </w:pPr>
            <w:r>
              <w:rPr>
                <w:sz w:val="18"/>
              </w:rPr>
              <w:t>Thêm time, location, device, season, mục tiêu hiện tại.</w:t>
            </w:r>
          </w:p>
        </w:tc>
        <w:tc>
          <w:tcPr>
            <w:tcW w:type="dxa" w:w="3324"/>
            <w:tcMar>
              <w:top w:w="90" w:type="dxa"/>
              <w:start w:w="110" w:type="dxa"/>
              <w:bottom w:w="90" w:type="dxa"/>
              <w:end w:w="110" w:type="dxa"/>
            </w:tcMar>
          </w:tcPr>
          <w:p>
            <w:pPr>
              <w:spacing w:after="0"/>
            </w:pPr>
            <w:r>
              <w:rPr>
                <w:sz w:val="18"/>
              </w:rPr>
              <w:t>Cùng user nhưng nhu cầu thay đổi theo hoàn cảnh.</w:t>
            </w:r>
          </w:p>
        </w:tc>
      </w:tr>
      <w:tr>
        <w:trPr>
          <w:cantSplit/>
        </w:trPr>
        <w:tc>
          <w:tcPr>
            <w:tcW w:type="dxa" w:w="3324"/>
            <w:tcMar>
              <w:top w:w="90" w:type="dxa"/>
              <w:start w:w="110" w:type="dxa"/>
              <w:bottom w:w="90" w:type="dxa"/>
              <w:end w:w="110" w:type="dxa"/>
            </w:tcMar>
          </w:tcPr>
          <w:p>
            <w:pPr>
              <w:spacing w:after="0"/>
            </w:pPr>
            <w:r>
              <w:rPr>
                <w:sz w:val="18"/>
              </w:rPr>
              <w:t>Review-based</w:t>
            </w:r>
          </w:p>
        </w:tc>
        <w:tc>
          <w:tcPr>
            <w:tcW w:type="dxa" w:w="3324"/>
            <w:tcMar>
              <w:top w:w="90" w:type="dxa"/>
              <w:start w:w="110" w:type="dxa"/>
              <w:bottom w:w="90" w:type="dxa"/>
              <w:end w:w="110" w:type="dxa"/>
            </w:tcMar>
          </w:tcPr>
          <w:p>
            <w:pPr>
              <w:spacing w:after="0"/>
            </w:pPr>
            <w:r>
              <w:rPr>
                <w:sz w:val="18"/>
              </w:rPr>
              <w:t>Dùng nội dung review thay vì chỉ rating.</w:t>
            </w:r>
          </w:p>
        </w:tc>
        <w:tc>
          <w:tcPr>
            <w:tcW w:type="dxa" w:w="3324"/>
            <w:tcMar>
              <w:top w:w="90" w:type="dxa"/>
              <w:start w:w="110" w:type="dxa"/>
              <w:bottom w:w="90" w:type="dxa"/>
              <w:end w:w="110" w:type="dxa"/>
            </w:tcMar>
          </w:tcPr>
          <w:p>
            <w:pPr>
              <w:spacing w:after="0"/>
            </w:pPr>
            <w:r>
              <w:rPr>
                <w:sz w:val="18"/>
              </w:rPr>
              <w:t>Hiểu lý do user thích/ghét nhưng dễ dính spam và review giả.</w:t>
            </w:r>
          </w:p>
        </w:tc>
      </w:tr>
      <w:tr>
        <w:trPr>
          <w:cantSplit/>
        </w:trPr>
        <w:tc>
          <w:tcPr>
            <w:tcW w:type="dxa" w:w="3324"/>
            <w:tcMar>
              <w:top w:w="90" w:type="dxa"/>
              <w:start w:w="110" w:type="dxa"/>
              <w:bottom w:w="90" w:type="dxa"/>
              <w:end w:w="110" w:type="dxa"/>
            </w:tcMar>
          </w:tcPr>
          <w:p>
            <w:pPr>
              <w:spacing w:after="0"/>
            </w:pPr>
            <w:r>
              <w:rPr>
                <w:sz w:val="18"/>
              </w:rPr>
              <w:t>Aspect-based</w:t>
            </w:r>
          </w:p>
        </w:tc>
        <w:tc>
          <w:tcPr>
            <w:tcW w:type="dxa" w:w="3324"/>
            <w:tcMar>
              <w:top w:w="90" w:type="dxa"/>
              <w:start w:w="110" w:type="dxa"/>
              <w:bottom w:w="90" w:type="dxa"/>
              <w:end w:w="110" w:type="dxa"/>
            </w:tcMar>
          </w:tcPr>
          <w:p>
            <w:pPr>
              <w:spacing w:after="0"/>
            </w:pPr>
            <w:r>
              <w:rPr>
                <w:sz w:val="18"/>
              </w:rPr>
              <w:t>Tách review thành camera, pin, giá, dịch vụ...</w:t>
            </w:r>
          </w:p>
        </w:tc>
        <w:tc>
          <w:tcPr>
            <w:tcW w:type="dxa" w:w="3324"/>
            <w:tcMar>
              <w:top w:w="90" w:type="dxa"/>
              <w:start w:w="110" w:type="dxa"/>
              <w:bottom w:w="90" w:type="dxa"/>
              <w:end w:w="110" w:type="dxa"/>
            </w:tcMar>
          </w:tcPr>
          <w:p>
            <w:pPr>
              <w:spacing w:after="0"/>
            </w:pPr>
            <w:r>
              <w:rPr>
                <w:sz w:val="18"/>
              </w:rPr>
              <w:t>Cá nhân hóa theo từng khía cạnh và dễ giải thích hơn.</w:t>
            </w:r>
          </w:p>
        </w:tc>
      </w:tr>
      <w:tr>
        <w:trPr>
          <w:cantSplit/>
        </w:trPr>
        <w:tc>
          <w:tcPr>
            <w:tcW w:type="dxa" w:w="3324"/>
            <w:tcMar>
              <w:top w:w="90" w:type="dxa"/>
              <w:start w:w="110" w:type="dxa"/>
              <w:bottom w:w="90" w:type="dxa"/>
              <w:end w:w="110" w:type="dxa"/>
            </w:tcMar>
          </w:tcPr>
          <w:p>
            <w:pPr>
              <w:spacing w:after="0"/>
            </w:pPr>
            <w:r>
              <w:rPr>
                <w:sz w:val="18"/>
              </w:rPr>
              <w:t>Explainable</w:t>
            </w:r>
          </w:p>
        </w:tc>
        <w:tc>
          <w:tcPr>
            <w:tcW w:type="dxa" w:w="3324"/>
            <w:tcMar>
              <w:top w:w="90" w:type="dxa"/>
              <w:start w:w="110" w:type="dxa"/>
              <w:bottom w:w="90" w:type="dxa"/>
              <w:end w:w="110" w:type="dxa"/>
            </w:tcMar>
          </w:tcPr>
          <w:p>
            <w:pPr>
              <w:spacing w:after="0"/>
            </w:pPr>
            <w:r>
              <w:rPr>
                <w:sz w:val="18"/>
              </w:rPr>
              <w:t>Tạo lý do có thể hiểu được cho recommendation.</w:t>
            </w:r>
          </w:p>
        </w:tc>
        <w:tc>
          <w:tcPr>
            <w:tcW w:type="dxa" w:w="3324"/>
            <w:tcMar>
              <w:top w:w="90" w:type="dxa"/>
              <w:start w:w="110" w:type="dxa"/>
              <w:bottom w:w="90" w:type="dxa"/>
              <w:end w:w="110" w:type="dxa"/>
            </w:tcMar>
          </w:tcPr>
          <w:p>
            <w:pPr>
              <w:spacing w:after="0"/>
            </w:pPr>
            <w:r>
              <w:rPr>
                <w:sz w:val="18"/>
              </w:rPr>
              <w:t>Lời giải thích hợp lý chưa chắc phản ánh đúng nguyên nhân thật của model.</w:t>
            </w:r>
          </w:p>
        </w:tc>
      </w:tr>
      <w:tr>
        <w:trPr>
          <w:cantSplit/>
        </w:trPr>
        <w:tc>
          <w:tcPr>
            <w:tcW w:type="dxa" w:w="3324"/>
            <w:tcMar>
              <w:top w:w="90" w:type="dxa"/>
              <w:start w:w="110" w:type="dxa"/>
              <w:bottom w:w="90" w:type="dxa"/>
              <w:end w:w="110" w:type="dxa"/>
            </w:tcMar>
          </w:tcPr>
          <w:p>
            <w:pPr>
              <w:spacing w:after="0"/>
            </w:pPr>
            <w:r>
              <w:rPr>
                <w:sz w:val="18"/>
              </w:rPr>
              <w:t>Trustworthy</w:t>
            </w:r>
          </w:p>
        </w:tc>
        <w:tc>
          <w:tcPr>
            <w:tcW w:type="dxa" w:w="3324"/>
            <w:tcMar>
              <w:top w:w="90" w:type="dxa"/>
              <w:start w:w="110" w:type="dxa"/>
              <w:bottom w:w="90" w:type="dxa"/>
              <w:end w:w="110" w:type="dxa"/>
            </w:tcMar>
          </w:tcPr>
          <w:p>
            <w:pPr>
              <w:spacing w:after="0"/>
            </w:pPr>
            <w:r>
              <w:rPr>
                <w:sz w:val="18"/>
              </w:rPr>
              <w:t>Quan tâm robustness, privacy, fairness, safety.</w:t>
            </w:r>
          </w:p>
        </w:tc>
        <w:tc>
          <w:tcPr>
            <w:tcW w:type="dxa" w:w="3324"/>
            <w:tcMar>
              <w:top w:w="90" w:type="dxa"/>
              <w:start w:w="110" w:type="dxa"/>
              <w:bottom w:w="90" w:type="dxa"/>
              <w:end w:w="110" w:type="dxa"/>
            </w:tcMar>
          </w:tcPr>
          <w:p>
            <w:pPr>
              <w:spacing w:after="0"/>
            </w:pPr>
            <w:r>
              <w:rPr>
                <w:sz w:val="18"/>
              </w:rPr>
              <w:t>Cần cân bằng nhiều mục tiêu có thể xung đột.</w:t>
            </w:r>
          </w:p>
        </w:tc>
      </w:tr>
      <w:tr>
        <w:trPr>
          <w:cantSplit/>
        </w:trPr>
        <w:tc>
          <w:tcPr>
            <w:tcW w:type="dxa" w:w="3324"/>
            <w:tcMar>
              <w:top w:w="90" w:type="dxa"/>
              <w:start w:w="110" w:type="dxa"/>
              <w:bottom w:w="90" w:type="dxa"/>
              <w:end w:w="110" w:type="dxa"/>
            </w:tcMar>
          </w:tcPr>
          <w:p>
            <w:pPr>
              <w:spacing w:after="0"/>
            </w:pPr>
            <w:r>
              <w:rPr>
                <w:sz w:val="18"/>
              </w:rPr>
              <w:t>FATE</w:t>
            </w:r>
          </w:p>
        </w:tc>
        <w:tc>
          <w:tcPr>
            <w:tcW w:type="dxa" w:w="3324"/>
            <w:tcMar>
              <w:top w:w="90" w:type="dxa"/>
              <w:start w:w="110" w:type="dxa"/>
              <w:bottom w:w="90" w:type="dxa"/>
              <w:end w:w="110" w:type="dxa"/>
            </w:tcMar>
          </w:tcPr>
          <w:p>
            <w:pPr>
              <w:spacing w:after="0"/>
            </w:pPr>
            <w:r>
              <w:rPr>
                <w:sz w:val="18"/>
              </w:rPr>
              <w:t>Fairness, accountability, transparency, ethics.</w:t>
            </w:r>
          </w:p>
        </w:tc>
        <w:tc>
          <w:tcPr>
            <w:tcW w:type="dxa" w:w="3324"/>
            <w:tcMar>
              <w:top w:w="90" w:type="dxa"/>
              <w:start w:w="110" w:type="dxa"/>
              <w:bottom w:w="90" w:type="dxa"/>
              <w:end w:w="110" w:type="dxa"/>
            </w:tcMar>
          </w:tcPr>
          <w:p>
            <w:pPr>
              <w:spacing w:after="0"/>
            </w:pPr>
            <w:r>
              <w:rPr>
                <w:sz w:val="18"/>
              </w:rPr>
              <w:t>Không chỉ công bằng cho user mà còn cho item, seller, creator và nhóm xã hội.</w:t>
            </w:r>
          </w:p>
        </w:tc>
      </w:tr>
    </w:tbl>
    <w:tbl>
      <w:tblPr>
        <w:tblW w:type="auto" w:w="0"/>
        <w:jc w:val="center"/>
        <w:tblLayout w:type="autofit"/>
        <w:tblLook w:firstColumn="1" w:firstRow="1" w:lastColumn="0" w:lastRow="0" w:noHBand="0" w:noVBand="1" w:val="04A0"/>
      </w:tblPr>
      <w:tblGrid>
        <w:gridCol w:w="9972"/>
      </w:tblGrid>
      <w:tr>
        <w:trPr>
          <w:cantSplit/>
        </w:trPr>
        <w:tc>
          <w:tcPr>
            <w:tcW w:type="dxa" w:w="9972"/>
            <w:shd w:fill="EAF2F8"/>
            <w:tcMar>
              <w:top w:w="140" w:type="dxa"/>
              <w:start w:w="180" w:type="dxa"/>
              <w:bottom w:w="140" w:type="dxa"/>
              <w:end w:w="180" w:type="dxa"/>
            </w:tcMar>
            <w:tcBorders>
              <w:top w:val="single" w:sz="8" w:color="5B9BD5"/>
              <w:left w:val="single" w:sz="8" w:color="5B9BD5"/>
              <w:bottom w:val="single" w:sz="8" w:color="5B9BD5"/>
              <w:right w:val="single" w:sz="8" w:color="5B9BD5"/>
            </w:tcBorders>
          </w:tcPr>
          <w:p>
            <w:pPr>
              <w:spacing w:after="80"/>
            </w:pPr>
            <w:r>
              <w:rPr>
                <w:b/>
                <w:color w:val="1F4E79"/>
              </w:rPr>
              <w:t>Fairness có nhiều phía</w:t>
            </w:r>
          </w:p>
          <w:p>
            <w:pPr>
              <w:spacing w:after="0"/>
            </w:pPr>
            <w:r>
              <w:t>Một hệ thống có thể công bằng với user nhưng không công bằng với seller, hoặc tăng exposure cho long-tail nhưng làm giảm relevance. Do đó fairness không có một metric duy nhất cho mọi trường hợp.</w:t>
            </w:r>
          </w:p>
        </w:tc>
      </w:tr>
    </w:tbl>
    <w:p>
      <w:pPr>
        <w:widowControl/>
        <w:spacing w:after="0"/>
      </w:pPr>
    </w:p>
    <w:p>
      <w:pPr>
        <w:pStyle w:val="Heading1"/>
        <w:widowControl/>
      </w:pPr>
      <w:r>
        <w:t>8. Ứng dụng theo từng ngành</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1F4E79"/>
          </w:tcPr>
          <w:p>
            <w:pPr>
              <w:spacing w:after="0"/>
            </w:pPr>
            <w:r>
              <w:rPr>
                <w:b/>
                <w:color w:val="FFFFFF"/>
                <w:sz w:val="18"/>
              </w:rPr>
              <w:t>Lĩnh vực</w:t>
            </w:r>
          </w:p>
        </w:tc>
        <w:tc>
          <w:tcPr>
            <w:tcW w:type="dxa" w:w="3324"/>
            <w:shd w:fill="1F4E79"/>
          </w:tcPr>
          <w:p>
            <w:pPr>
              <w:spacing w:after="0"/>
            </w:pPr>
            <w:r>
              <w:rPr>
                <w:b/>
                <w:color w:val="FFFFFF"/>
                <w:sz w:val="18"/>
              </w:rPr>
              <w:t>Ứng dụng</w:t>
            </w:r>
          </w:p>
        </w:tc>
        <w:tc>
          <w:tcPr>
            <w:tcW w:type="dxa" w:w="3324"/>
            <w:shd w:fill="1F4E79"/>
          </w:tcPr>
          <w:p>
            <w:pPr>
              <w:spacing w:after="0"/>
            </w:pPr>
            <w:r>
              <w:rPr>
                <w:b/>
                <w:color w:val="FFFFFF"/>
                <w:sz w:val="18"/>
              </w:rPr>
              <w:t>Rủi ro / yêu cầu nổi bật</w:t>
            </w:r>
          </w:p>
        </w:tc>
      </w:tr>
      <w:tr>
        <w:trPr>
          <w:cantSplit/>
        </w:trPr>
        <w:tc>
          <w:tcPr>
            <w:tcW w:type="dxa" w:w="3324"/>
            <w:tcMar>
              <w:top w:w="90" w:type="dxa"/>
              <w:start w:w="110" w:type="dxa"/>
              <w:bottom w:w="90" w:type="dxa"/>
              <w:end w:w="110" w:type="dxa"/>
            </w:tcMar>
          </w:tcPr>
          <w:p>
            <w:pPr>
              <w:spacing w:after="0"/>
            </w:pPr>
            <w:r>
              <w:rPr>
                <w:sz w:val="18"/>
              </w:rPr>
              <w:t>E-commerce</w:t>
            </w:r>
          </w:p>
        </w:tc>
        <w:tc>
          <w:tcPr>
            <w:tcW w:type="dxa" w:w="3324"/>
            <w:tcMar>
              <w:top w:w="90" w:type="dxa"/>
              <w:start w:w="110" w:type="dxa"/>
              <w:bottom w:w="90" w:type="dxa"/>
              <w:end w:w="110" w:type="dxa"/>
            </w:tcMar>
          </w:tcPr>
          <w:p>
            <w:pPr>
              <w:spacing w:after="0"/>
            </w:pPr>
            <w:r>
              <w:rPr>
                <w:sz w:val="18"/>
              </w:rPr>
              <w:t>Product discovery, click/purchase, cross-sell.</w:t>
            </w:r>
          </w:p>
        </w:tc>
        <w:tc>
          <w:tcPr>
            <w:tcW w:type="dxa" w:w="3324"/>
            <w:tcMar>
              <w:top w:w="90" w:type="dxa"/>
              <w:start w:w="110" w:type="dxa"/>
              <w:bottom w:w="90" w:type="dxa"/>
              <w:end w:w="110" w:type="dxa"/>
            </w:tcMar>
          </w:tcPr>
          <w:p>
            <w:pPr>
              <w:spacing w:after="0"/>
            </w:pPr>
            <w:r>
              <w:rPr>
                <w:sz w:val="18"/>
              </w:rPr>
              <w:t>Catalogue lớn, real-time, multi-objective và popularity bias.</w:t>
            </w:r>
          </w:p>
        </w:tc>
      </w:tr>
      <w:tr>
        <w:trPr>
          <w:cantSplit/>
        </w:trPr>
        <w:tc>
          <w:tcPr>
            <w:tcW w:type="dxa" w:w="3324"/>
            <w:tcMar>
              <w:top w:w="90" w:type="dxa"/>
              <w:start w:w="110" w:type="dxa"/>
              <w:bottom w:w="90" w:type="dxa"/>
              <w:end w:w="110" w:type="dxa"/>
            </w:tcMar>
          </w:tcPr>
          <w:p>
            <w:pPr>
              <w:spacing w:after="0"/>
            </w:pPr>
            <w:r>
              <w:rPr>
                <w:sz w:val="18"/>
              </w:rPr>
              <w:t>Entertainment</w:t>
            </w:r>
          </w:p>
        </w:tc>
        <w:tc>
          <w:tcPr>
            <w:tcW w:type="dxa" w:w="3324"/>
            <w:tcMar>
              <w:top w:w="90" w:type="dxa"/>
              <w:start w:w="110" w:type="dxa"/>
              <w:bottom w:w="90" w:type="dxa"/>
              <w:end w:w="110" w:type="dxa"/>
            </w:tcMar>
          </w:tcPr>
          <w:p>
            <w:pPr>
              <w:spacing w:after="0"/>
            </w:pPr>
            <w:r>
              <w:rPr>
                <w:sz w:val="18"/>
              </w:rPr>
              <w:t>Phim, nhạc, game, dating.</w:t>
            </w:r>
          </w:p>
        </w:tc>
        <w:tc>
          <w:tcPr>
            <w:tcW w:type="dxa" w:w="3324"/>
            <w:tcMar>
              <w:top w:w="90" w:type="dxa"/>
              <w:start w:w="110" w:type="dxa"/>
              <w:bottom w:w="90" w:type="dxa"/>
              <w:end w:w="110" w:type="dxa"/>
            </w:tcMar>
          </w:tcPr>
          <w:p>
            <w:pPr>
              <w:spacing w:after="0"/>
            </w:pPr>
            <w:r>
              <w:rPr>
                <w:sz w:val="18"/>
              </w:rPr>
              <w:t>Sở thích động, novelty và long-term engagement.</w:t>
            </w:r>
          </w:p>
        </w:tc>
      </w:tr>
      <w:tr>
        <w:trPr>
          <w:cantSplit/>
        </w:trPr>
        <w:tc>
          <w:tcPr>
            <w:tcW w:type="dxa" w:w="3324"/>
            <w:tcMar>
              <w:top w:w="90" w:type="dxa"/>
              <w:start w:w="110" w:type="dxa"/>
              <w:bottom w:w="90" w:type="dxa"/>
              <w:end w:w="110" w:type="dxa"/>
            </w:tcMar>
          </w:tcPr>
          <w:p>
            <w:pPr>
              <w:spacing w:after="0"/>
            </w:pPr>
            <w:r>
              <w:rPr>
                <w:sz w:val="18"/>
              </w:rPr>
              <w:t>Healthcare</w:t>
            </w:r>
          </w:p>
        </w:tc>
        <w:tc>
          <w:tcPr>
            <w:tcW w:type="dxa" w:w="3324"/>
            <w:tcMar>
              <w:top w:w="90" w:type="dxa"/>
              <w:start w:w="110" w:type="dxa"/>
              <w:bottom w:w="90" w:type="dxa"/>
              <w:end w:w="110" w:type="dxa"/>
            </w:tcMar>
          </w:tcPr>
          <w:p>
            <w:pPr>
              <w:spacing w:after="0"/>
            </w:pPr>
            <w:r>
              <w:rPr>
                <w:sz w:val="18"/>
              </w:rPr>
              <w:t>Gợi ý can thiệp, thông tin và hỗ trợ điều trị.</w:t>
            </w:r>
          </w:p>
        </w:tc>
        <w:tc>
          <w:tcPr>
            <w:tcW w:type="dxa" w:w="3324"/>
            <w:tcMar>
              <w:top w:w="90" w:type="dxa"/>
              <w:start w:w="110" w:type="dxa"/>
              <w:bottom w:w="90" w:type="dxa"/>
              <w:end w:w="110" w:type="dxa"/>
            </w:tcMar>
          </w:tcPr>
          <w:p>
            <w:pPr>
              <w:spacing w:after="0"/>
            </w:pPr>
            <w:r>
              <w:rPr>
                <w:sz w:val="18"/>
              </w:rPr>
              <w:t>Safety, privacy, consent và clinical validity.</w:t>
            </w:r>
          </w:p>
        </w:tc>
      </w:tr>
      <w:tr>
        <w:trPr>
          <w:cantSplit/>
        </w:trPr>
        <w:tc>
          <w:tcPr>
            <w:tcW w:type="dxa" w:w="3324"/>
            <w:tcMar>
              <w:top w:w="90" w:type="dxa"/>
              <w:start w:w="110" w:type="dxa"/>
              <w:bottom w:w="90" w:type="dxa"/>
              <w:end w:w="110" w:type="dxa"/>
            </w:tcMar>
          </w:tcPr>
          <w:p>
            <w:pPr>
              <w:spacing w:after="0"/>
            </w:pPr>
            <w:r>
              <w:rPr>
                <w:sz w:val="18"/>
              </w:rPr>
              <w:t>E-government</w:t>
            </w:r>
          </w:p>
        </w:tc>
        <w:tc>
          <w:tcPr>
            <w:tcW w:type="dxa" w:w="3324"/>
            <w:tcMar>
              <w:top w:w="90" w:type="dxa"/>
              <w:start w:w="110" w:type="dxa"/>
              <w:bottom w:w="90" w:type="dxa"/>
              <w:end w:w="110" w:type="dxa"/>
            </w:tcMar>
          </w:tcPr>
          <w:p>
            <w:pPr>
              <w:spacing w:after="0"/>
            </w:pPr>
            <w:r>
              <w:rPr>
                <w:sz w:val="18"/>
              </w:rPr>
              <w:t>Gợi ý dịch vụ công và thông tin phù hợp.</w:t>
            </w:r>
          </w:p>
        </w:tc>
        <w:tc>
          <w:tcPr>
            <w:tcW w:type="dxa" w:w="3324"/>
            <w:tcMar>
              <w:top w:w="90" w:type="dxa"/>
              <w:start w:w="110" w:type="dxa"/>
              <w:bottom w:w="90" w:type="dxa"/>
              <w:end w:w="110" w:type="dxa"/>
            </w:tcMar>
          </w:tcPr>
          <w:p>
            <w:pPr>
              <w:spacing w:after="0"/>
            </w:pPr>
            <w:r>
              <w:rPr>
                <w:sz w:val="18"/>
              </w:rPr>
              <w:t>Trust, accessibility và minh bạch.</w:t>
            </w:r>
          </w:p>
        </w:tc>
      </w:tr>
      <w:tr>
        <w:trPr>
          <w:cantSplit/>
        </w:trPr>
        <w:tc>
          <w:tcPr>
            <w:tcW w:type="dxa" w:w="3324"/>
            <w:tcMar>
              <w:top w:w="90" w:type="dxa"/>
              <w:start w:w="110" w:type="dxa"/>
              <w:bottom w:w="90" w:type="dxa"/>
              <w:end w:w="110" w:type="dxa"/>
            </w:tcMar>
          </w:tcPr>
          <w:p>
            <w:pPr>
              <w:spacing w:after="0"/>
            </w:pPr>
            <w:r>
              <w:rPr>
                <w:sz w:val="18"/>
              </w:rPr>
              <w:t>Education / library</w:t>
            </w:r>
          </w:p>
        </w:tc>
        <w:tc>
          <w:tcPr>
            <w:tcW w:type="dxa" w:w="3324"/>
            <w:tcMar>
              <w:top w:w="90" w:type="dxa"/>
              <w:start w:w="110" w:type="dxa"/>
              <w:bottom w:w="90" w:type="dxa"/>
              <w:end w:w="110" w:type="dxa"/>
            </w:tcMar>
          </w:tcPr>
          <w:p>
            <w:pPr>
              <w:spacing w:after="0"/>
            </w:pPr>
            <w:r>
              <w:rPr>
                <w:sz w:val="18"/>
              </w:rPr>
              <w:t>Tài liệu, khóa học và lộ trình học.</w:t>
            </w:r>
          </w:p>
        </w:tc>
        <w:tc>
          <w:tcPr>
            <w:tcW w:type="dxa" w:w="3324"/>
            <w:tcMar>
              <w:top w:w="90" w:type="dxa"/>
              <w:start w:w="110" w:type="dxa"/>
              <w:bottom w:w="90" w:type="dxa"/>
              <w:end w:w="110" w:type="dxa"/>
            </w:tcMar>
          </w:tcPr>
          <w:p>
            <w:pPr>
              <w:spacing w:after="0"/>
            </w:pPr>
            <w:r>
              <w:rPr>
                <w:sz w:val="18"/>
              </w:rPr>
              <w:t>Learning outcome, cold start và curriculum constraints.</w:t>
            </w:r>
          </w:p>
        </w:tc>
      </w:tr>
      <w:tr>
        <w:trPr>
          <w:cantSplit/>
        </w:trPr>
        <w:tc>
          <w:tcPr>
            <w:tcW w:type="dxa" w:w="3324"/>
            <w:tcMar>
              <w:top w:w="90" w:type="dxa"/>
              <w:start w:w="110" w:type="dxa"/>
              <w:bottom w:w="90" w:type="dxa"/>
              <w:end w:w="110" w:type="dxa"/>
            </w:tcMar>
          </w:tcPr>
          <w:p>
            <w:pPr>
              <w:spacing w:after="0"/>
            </w:pPr>
            <w:r>
              <w:rPr>
                <w:sz w:val="18"/>
              </w:rPr>
              <w:t>Tourism</w:t>
            </w:r>
          </w:p>
        </w:tc>
        <w:tc>
          <w:tcPr>
            <w:tcW w:type="dxa" w:w="3324"/>
            <w:tcMar>
              <w:top w:w="90" w:type="dxa"/>
              <w:start w:w="110" w:type="dxa"/>
              <w:bottom w:w="90" w:type="dxa"/>
              <w:end w:w="110" w:type="dxa"/>
            </w:tcMar>
          </w:tcPr>
          <w:p>
            <w:pPr>
              <w:spacing w:after="0"/>
            </w:pPr>
            <w:r>
              <w:rPr>
                <w:sz w:val="18"/>
              </w:rPr>
              <w:t>Điểm đến, khách sạn, nhà hàng và lịch trình.</w:t>
            </w:r>
          </w:p>
        </w:tc>
        <w:tc>
          <w:tcPr>
            <w:tcW w:type="dxa" w:w="3324"/>
            <w:tcMar>
              <w:top w:w="90" w:type="dxa"/>
              <w:start w:w="110" w:type="dxa"/>
              <w:bottom w:w="90" w:type="dxa"/>
              <w:end w:w="110" w:type="dxa"/>
            </w:tcMar>
          </w:tcPr>
          <w:p>
            <w:pPr>
              <w:spacing w:after="0"/>
            </w:pPr>
            <w:r>
              <w:rPr>
                <w:sz w:val="18"/>
              </w:rPr>
              <w:t>Time, location, availability và trust.</w:t>
            </w:r>
          </w:p>
        </w:tc>
      </w:tr>
      <w:tr>
        <w:trPr>
          <w:cantSplit/>
        </w:trPr>
        <w:tc>
          <w:tcPr>
            <w:tcW w:type="dxa" w:w="3324"/>
            <w:tcMar>
              <w:top w:w="90" w:type="dxa"/>
              <w:start w:w="110" w:type="dxa"/>
              <w:bottom w:w="90" w:type="dxa"/>
              <w:end w:w="110" w:type="dxa"/>
            </w:tcMar>
          </w:tcPr>
          <w:p>
            <w:pPr>
              <w:spacing w:after="0"/>
            </w:pPr>
            <w:r>
              <w:rPr>
                <w:sz w:val="18"/>
              </w:rPr>
              <w:t>Finance</w:t>
            </w:r>
          </w:p>
        </w:tc>
        <w:tc>
          <w:tcPr>
            <w:tcW w:type="dxa" w:w="3324"/>
            <w:tcMar>
              <w:top w:w="90" w:type="dxa"/>
              <w:start w:w="110" w:type="dxa"/>
              <w:bottom w:w="90" w:type="dxa"/>
              <w:end w:w="110" w:type="dxa"/>
            </w:tcMar>
          </w:tcPr>
          <w:p>
            <w:pPr>
              <w:spacing w:after="0"/>
            </w:pPr>
            <w:r>
              <w:rPr>
                <w:sz w:val="18"/>
              </w:rPr>
              <w:t>Sản phẩm tài chính, đầu tư và tư vấn.</w:t>
            </w:r>
          </w:p>
        </w:tc>
        <w:tc>
          <w:tcPr>
            <w:tcW w:type="dxa" w:w="3324"/>
            <w:tcMar>
              <w:top w:w="90" w:type="dxa"/>
              <w:start w:w="110" w:type="dxa"/>
              <w:bottom w:w="90" w:type="dxa"/>
              <w:end w:w="110" w:type="dxa"/>
            </w:tcMar>
          </w:tcPr>
          <w:p>
            <w:pPr>
              <w:spacing w:after="0"/>
            </w:pPr>
            <w:r>
              <w:rPr>
                <w:sz w:val="18"/>
              </w:rPr>
              <w:t>Risk, regulation, fairness và explainability.</w:t>
            </w:r>
          </w:p>
        </w:tc>
      </w:tr>
      <w:tr>
        <w:trPr>
          <w:cantSplit/>
        </w:trPr>
        <w:tc>
          <w:tcPr>
            <w:tcW w:type="dxa" w:w="3324"/>
            <w:tcMar>
              <w:top w:w="90" w:type="dxa"/>
              <w:start w:w="110" w:type="dxa"/>
              <w:bottom w:w="90" w:type="dxa"/>
              <w:end w:w="110" w:type="dxa"/>
            </w:tcMar>
          </w:tcPr>
          <w:p>
            <w:pPr>
              <w:spacing w:after="0"/>
            </w:pPr>
            <w:r>
              <w:rPr>
                <w:sz w:val="18"/>
              </w:rPr>
              <w:t>News</w:t>
            </w:r>
          </w:p>
        </w:tc>
        <w:tc>
          <w:tcPr>
            <w:tcW w:type="dxa" w:w="3324"/>
            <w:tcMar>
              <w:top w:w="90" w:type="dxa"/>
              <w:start w:w="110" w:type="dxa"/>
              <w:bottom w:w="90" w:type="dxa"/>
              <w:end w:w="110" w:type="dxa"/>
            </w:tcMar>
          </w:tcPr>
          <w:p>
            <w:pPr>
              <w:spacing w:after="0"/>
            </w:pPr>
            <w:r>
              <w:rPr>
                <w:sz w:val="18"/>
              </w:rPr>
              <w:t>Cá nhân hóa bài viết và chủ đề.</w:t>
            </w:r>
          </w:p>
        </w:tc>
        <w:tc>
          <w:tcPr>
            <w:tcW w:type="dxa" w:w="3324"/>
            <w:tcMar>
              <w:top w:w="90" w:type="dxa"/>
              <w:start w:w="110" w:type="dxa"/>
              <w:bottom w:w="90" w:type="dxa"/>
              <w:end w:w="110" w:type="dxa"/>
            </w:tcMar>
          </w:tcPr>
          <w:p>
            <w:pPr>
              <w:spacing w:after="0"/>
            </w:pPr>
            <w:r>
              <w:rPr>
                <w:sz w:val="18"/>
              </w:rPr>
              <w:t>Freshness, misinformation, echo chamber và viewpoint diversity.</w:t>
            </w:r>
          </w:p>
        </w:tc>
      </w:tr>
    </w:tbl>
    <w:p>
      <w:pPr>
        <w:pStyle w:val="Heading1"/>
        <w:widowControl/>
      </w:pPr>
      <w:r>
        <w:t>9. Từ mô hình học thuật đến hệ thống thực tế</w:t>
      </w:r>
    </w:p>
    <w:p>
      <w:pPr>
        <w:widowControl/>
      </w:pPr>
      <w:r>
        <w:t>Một trong những phần có giá trị nhất của survey là tách recommender thành nhiều pipeline. Model chỉ là một thành phần trong hệ thống có dữ liệu, candidate generation, ranking, deployment và monitoring.</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Mar>
              <w:top w:w="80" w:type="dxa"/>
              <w:start w:w="70" w:type="dxa"/>
              <w:bottom w:w="80" w:type="dxa"/>
              <w:end w:w="70" w:type="dxa"/>
            </w:tcMar>
            <w:shd w:fill="D9EAF7"/>
            <w:vAlign w:val="center"/>
          </w:tcPr>
          <w:p>
            <w:r>
              <w:rPr>
                <w:b/>
                <w:sz w:val="17"/>
              </w:rPr>
              <w:t>Data acquisition</w:t>
            </w:r>
          </w:p>
        </w:tc>
        <w:tc>
          <w:tcPr>
            <w:tcW w:type="dxa" w:w="1994"/>
            <w:tcMar>
              <w:top w:w="80" w:type="dxa"/>
              <w:start w:w="70" w:type="dxa"/>
              <w:bottom w:w="80" w:type="dxa"/>
              <w:end w:w="70" w:type="dxa"/>
            </w:tcMar>
            <w:shd w:fill="D9EAF7"/>
            <w:vAlign w:val="center"/>
          </w:tcPr>
          <w:p>
            <w:r>
              <w:rPr>
                <w:b/>
                <w:sz w:val="17"/>
              </w:rPr>
              <w:t>Storage</w:t>
            </w:r>
          </w:p>
        </w:tc>
        <w:tc>
          <w:tcPr>
            <w:tcW w:type="dxa" w:w="1994"/>
            <w:tcMar>
              <w:top w:w="80" w:type="dxa"/>
              <w:start w:w="70" w:type="dxa"/>
              <w:bottom w:w="80" w:type="dxa"/>
              <w:end w:w="70" w:type="dxa"/>
            </w:tcMar>
            <w:shd w:fill="D9EAF7"/>
            <w:vAlign w:val="center"/>
          </w:tcPr>
          <w:p>
            <w:r>
              <w:rPr>
                <w:b/>
                <w:sz w:val="17"/>
              </w:rPr>
              <w:t>Preparation</w:t>
            </w:r>
          </w:p>
        </w:tc>
        <w:tc>
          <w:tcPr>
            <w:tcW w:type="dxa" w:w="1994"/>
            <w:tcMar>
              <w:top w:w="80" w:type="dxa"/>
              <w:start w:w="70" w:type="dxa"/>
              <w:bottom w:w="80" w:type="dxa"/>
              <w:end w:w="70" w:type="dxa"/>
            </w:tcMar>
            <w:shd w:fill="D9EAF7"/>
            <w:vAlign w:val="center"/>
          </w:tcPr>
          <w:p>
            <w:r>
              <w:rPr>
                <w:b/>
                <w:sz w:val="17"/>
              </w:rPr>
              <w:t>Feature engineering</w:t>
            </w:r>
          </w:p>
        </w:tc>
        <w:tc>
          <w:tcPr>
            <w:tcW w:type="dxa" w:w="1994"/>
            <w:tcMar>
              <w:top w:w="80" w:type="dxa"/>
              <w:start w:w="70" w:type="dxa"/>
              <w:bottom w:w="80" w:type="dxa"/>
              <w:end w:w="70" w:type="dxa"/>
            </w:tcMar>
            <w:shd w:fill="D9EAF7"/>
            <w:vAlign w:val="center"/>
          </w:tcPr>
          <w:p>
            <w:r>
              <w:rPr>
                <w:b/>
                <w:sz w:val="17"/>
              </w:rPr>
              <w:t>Training</w:t>
            </w:r>
          </w:p>
        </w:tc>
      </w:tr>
      <w:tr>
        <w:tc>
          <w:tcPr>
            <w:tcW w:type="dxa" w:w="1994"/>
            <w:tcMar>
              <w:top w:w="80" w:type="dxa"/>
              <w:start w:w="70" w:type="dxa"/>
              <w:bottom w:w="80" w:type="dxa"/>
              <w:end w:w="70" w:type="dxa"/>
            </w:tcMar>
            <w:shd w:fill="E2F0D9"/>
            <w:vAlign w:val="center"/>
          </w:tcPr>
          <w:p>
            <w:r>
              <w:rPr>
                <w:b/>
                <w:sz w:val="17"/>
              </w:rPr>
              <w:t>Candidate generation</w:t>
            </w:r>
          </w:p>
        </w:tc>
        <w:tc>
          <w:tcPr>
            <w:tcW w:type="dxa" w:w="1994"/>
            <w:tcMar>
              <w:top w:w="80" w:type="dxa"/>
              <w:start w:w="70" w:type="dxa"/>
              <w:bottom w:w="80" w:type="dxa"/>
              <w:end w:w="70" w:type="dxa"/>
            </w:tcMar>
            <w:shd w:fill="E2F0D9"/>
            <w:vAlign w:val="center"/>
          </w:tcPr>
          <w:p>
            <w:r>
              <w:rPr>
                <w:b/>
                <w:sz w:val="17"/>
              </w:rPr>
              <w:t>Filtering</w:t>
            </w:r>
          </w:p>
        </w:tc>
        <w:tc>
          <w:tcPr>
            <w:tcW w:type="dxa" w:w="1994"/>
            <w:tcMar>
              <w:top w:w="80" w:type="dxa"/>
              <w:start w:w="70" w:type="dxa"/>
              <w:bottom w:w="80" w:type="dxa"/>
              <w:end w:w="70" w:type="dxa"/>
            </w:tcMar>
            <w:shd w:fill="E2F0D9"/>
            <w:vAlign w:val="center"/>
          </w:tcPr>
          <w:p>
            <w:r>
              <w:rPr>
                <w:b/>
                <w:sz w:val="17"/>
              </w:rPr>
              <w:t>Scoring</w:t>
            </w:r>
          </w:p>
        </w:tc>
        <w:tc>
          <w:tcPr>
            <w:tcW w:type="dxa" w:w="1994"/>
            <w:tcMar>
              <w:top w:w="80" w:type="dxa"/>
              <w:start w:w="70" w:type="dxa"/>
              <w:bottom w:w="80" w:type="dxa"/>
              <w:end w:w="70" w:type="dxa"/>
            </w:tcMar>
            <w:shd w:fill="E2F0D9"/>
            <w:vAlign w:val="center"/>
          </w:tcPr>
          <w:p>
            <w:r>
              <w:rPr>
                <w:b/>
                <w:sz w:val="17"/>
              </w:rPr>
              <w:t>Ranking</w:t>
            </w:r>
          </w:p>
        </w:tc>
        <w:tc>
          <w:tcPr>
            <w:tcW w:type="dxa" w:w="1994"/>
            <w:tcMar>
              <w:top w:w="80" w:type="dxa"/>
              <w:start w:w="70" w:type="dxa"/>
              <w:bottom w:w="80" w:type="dxa"/>
              <w:end w:w="70" w:type="dxa"/>
            </w:tcMar>
            <w:shd w:fill="E2F0D9"/>
            <w:vAlign w:val="center"/>
          </w:tcPr>
          <w:p>
            <w:r>
              <w:rPr>
                <w:b/>
                <w:sz w:val="17"/>
              </w:rPr>
              <w:t>Business rules</w:t>
            </w:r>
          </w:p>
        </w:tc>
      </w:tr>
      <w:tr>
        <w:tc>
          <w:tcPr>
            <w:tcW w:type="dxa" w:w="1994"/>
            <w:tcMar>
              <w:top w:w="80" w:type="dxa"/>
              <w:start w:w="70" w:type="dxa"/>
              <w:bottom w:w="80" w:type="dxa"/>
              <w:end w:w="70" w:type="dxa"/>
            </w:tcMar>
            <w:shd w:fill="FFF2CC"/>
            <w:vAlign w:val="center"/>
          </w:tcPr>
          <w:p>
            <w:r>
              <w:rPr>
                <w:b/>
                <w:sz w:val="17"/>
              </w:rPr>
              <w:t>Offline evaluation</w:t>
            </w:r>
          </w:p>
        </w:tc>
        <w:tc>
          <w:tcPr>
            <w:tcW w:type="dxa" w:w="1994"/>
            <w:tcMar>
              <w:top w:w="80" w:type="dxa"/>
              <w:start w:w="70" w:type="dxa"/>
              <w:bottom w:w="80" w:type="dxa"/>
              <w:end w:w="70" w:type="dxa"/>
            </w:tcMar>
            <w:shd w:fill="FFF2CC"/>
            <w:vAlign w:val="center"/>
          </w:tcPr>
          <w:p>
            <w:r>
              <w:rPr>
                <w:b/>
                <w:sz w:val="17"/>
              </w:rPr>
              <w:t>A/B testing</w:t>
            </w:r>
          </w:p>
        </w:tc>
        <w:tc>
          <w:tcPr>
            <w:tcW w:type="dxa" w:w="1994"/>
            <w:tcMar>
              <w:top w:w="80" w:type="dxa"/>
              <w:start w:w="70" w:type="dxa"/>
              <w:bottom w:w="80" w:type="dxa"/>
              <w:end w:w="70" w:type="dxa"/>
            </w:tcMar>
            <w:shd w:fill="FFF2CC"/>
            <w:vAlign w:val="center"/>
          </w:tcPr>
          <w:p>
            <w:r>
              <w:rPr>
                <w:b/>
                <w:sz w:val="17"/>
              </w:rPr>
              <w:t>Deployment</w:t>
            </w:r>
          </w:p>
        </w:tc>
        <w:tc>
          <w:tcPr>
            <w:tcW w:type="dxa" w:w="1994"/>
            <w:tcMar>
              <w:top w:w="80" w:type="dxa"/>
              <w:start w:w="70" w:type="dxa"/>
              <w:bottom w:w="80" w:type="dxa"/>
              <w:end w:w="70" w:type="dxa"/>
            </w:tcMar>
            <w:shd w:fill="FFF2CC"/>
            <w:vAlign w:val="center"/>
          </w:tcPr>
          <w:p>
            <w:r>
              <w:rPr>
                <w:b/>
                <w:sz w:val="17"/>
              </w:rPr>
              <w:t>Monitoring</w:t>
            </w:r>
          </w:p>
        </w:tc>
        <w:tc>
          <w:tcPr>
            <w:tcW w:type="dxa" w:w="1994"/>
            <w:tcMar>
              <w:top w:w="80" w:type="dxa"/>
              <w:start w:w="70" w:type="dxa"/>
              <w:bottom w:w="80" w:type="dxa"/>
              <w:end w:w="70" w:type="dxa"/>
            </w:tcMar>
            <w:shd w:fill="FFF2CC"/>
            <w:vAlign w:val="center"/>
          </w:tcPr>
          <w:p>
            <w:r>
              <w:rPr>
                <w:b/>
                <w:sz w:val="17"/>
              </w:rPr>
              <w:t>Feedback loop</w:t>
            </w:r>
          </w:p>
        </w:tc>
      </w:tr>
    </w:tbl>
    <w:p>
      <w:pPr>
        <w:pStyle w:val="ListBullet"/>
        <w:widowControl/>
      </w:pPr>
      <w:r>
        <w:t>Academia thường tối ưu accuracy trên benchmark; industry phải tối ưu cả latency, reliability, cost và business impact.</w:t>
      </w:r>
    </w:p>
    <w:p>
      <w:pPr>
        <w:pStyle w:val="ListBullet"/>
        <w:widowControl/>
      </w:pPr>
      <w:r>
        <w:t>Mô hình phức tạp thường cần adaptation lớn trước khi phục vụ real-time.</w:t>
      </w:r>
    </w:p>
    <w:p>
      <w:pPr>
        <w:pStyle w:val="ListBullet"/>
        <w:widowControl/>
      </w:pPr>
      <w:r>
        <w:t>Công ty vừa và nhỏ gặp hạn chế về dữ liệu, nhân lực và hạ tầng.</w:t>
      </w:r>
    </w:p>
    <w:p>
      <w:pPr>
        <w:pStyle w:val="ListBullet"/>
        <w:widowControl/>
      </w:pPr>
      <w:r>
        <w:t>Review data và user data có thể bị noise, giả mạo, thao túng hoặc gây rủi ro privacy.</w:t>
      </w:r>
    </w:p>
    <w:tbl>
      <w:tblPr>
        <w:tblW w:type="auto" w:w="0"/>
        <w:jc w:val="center"/>
        <w:tblLayout w:type="autofit"/>
        <w:tblLook w:firstColumn="1" w:firstRow="1" w:lastColumn="0" w:lastRow="0" w:noHBand="0" w:noVBand="1" w:val="04A0"/>
      </w:tblPr>
      <w:tblGrid>
        <w:gridCol w:w="9972"/>
      </w:tblGrid>
      <w:tr>
        <w:trPr>
          <w:cantSplit/>
        </w:trPr>
        <w:tc>
          <w:tcPr>
            <w:tcW w:type="dxa" w:w="9972"/>
            <w:shd w:fill="EAF2F8"/>
            <w:tcMar>
              <w:top w:w="140" w:type="dxa"/>
              <w:start w:w="180" w:type="dxa"/>
              <w:bottom w:w="140" w:type="dxa"/>
              <w:end w:w="180" w:type="dxa"/>
            </w:tcMar>
            <w:tcBorders>
              <w:top w:val="single" w:sz="8" w:color="5B9BD5"/>
              <w:left w:val="single" w:sz="8" w:color="5B9BD5"/>
              <w:bottom w:val="single" w:sz="8" w:color="5B9BD5"/>
              <w:right w:val="single" w:sz="8" w:color="5B9BD5"/>
            </w:tcBorders>
          </w:tcPr>
          <w:p>
            <w:pPr>
              <w:spacing w:after="80"/>
            </w:pPr>
            <w:r>
              <w:rPr>
                <w:b/>
                <w:color w:val="1F4E79"/>
              </w:rPr>
              <w:t>Điểm thực tế quan trọng</w:t>
            </w:r>
          </w:p>
          <w:p>
            <w:pPr>
              <w:spacing w:after="0"/>
            </w:pPr>
            <w:r>
              <w:t>Model có NDCG cao hơn chưa chắc tạo hệ thống tốt hơn. Một mô hình nhẹ hơn nhưng ổn định, dễ cập nhật và chạy nhanh có thể mang lại giá trị thực tế cao hơn.</w:t>
            </w:r>
          </w:p>
        </w:tc>
      </w:tr>
    </w:tbl>
    <w:p>
      <w:pPr>
        <w:widowControl/>
        <w:spacing w:after="0"/>
      </w:pPr>
    </w:p>
    <w:p>
      <w:pPr>
        <w:pStyle w:val="Heading1"/>
        <w:widowControl/>
      </w:pPr>
      <w:r>
        <w:t>10. Đánh giá, hướng tương lai và giới hạn của survey</w:t>
      </w:r>
    </w:p>
    <w:p>
      <w:pPr>
        <w:pStyle w:val="Heading2"/>
        <w:widowControl/>
      </w:pPr>
      <w:r>
        <w:t>10.1 Đánh giá không chỉ bằng accuracy</w:t>
      </w:r>
    </w:p>
    <w:p>
      <w:pPr>
        <w:widowControl/>
      </w:pPr>
      <w:r>
        <w:t>Survey nhấn mạnh rằng Precision, Recall, RMSE hay NDCG không đủ để mô tả trải nghiệm thực tế.</w:t>
      </w:r>
    </w:p>
    <w:p>
      <w:pPr>
        <w:pStyle w:val="ListBullet"/>
        <w:widowControl/>
      </w:pPr>
      <w:r>
        <w:t>Diversity: danh sách có nhiều loại nội dung hay không.</w:t>
      </w:r>
    </w:p>
    <w:p>
      <w:pPr>
        <w:pStyle w:val="ListBullet"/>
        <w:widowControl/>
      </w:pPr>
      <w:r>
        <w:t>Novelty: user có được thấy item mới với họ hay không.</w:t>
      </w:r>
    </w:p>
    <w:p>
      <w:pPr>
        <w:pStyle w:val="ListBullet"/>
        <w:widowControl/>
      </w:pPr>
      <w:r>
        <w:t>Serendipity: recommendation có bất ngờ nhưng vẫn hữu ích hay không.</w:t>
      </w:r>
    </w:p>
    <w:p>
      <w:pPr>
        <w:pStyle w:val="ListBullet"/>
        <w:widowControl/>
      </w:pPr>
      <w:r>
        <w:t>Coverage: hệ thống có phục vụ đủ nhiều user và item hay không.</w:t>
      </w:r>
    </w:p>
    <w:p>
      <w:pPr>
        <w:pStyle w:val="ListBullet"/>
        <w:widowControl/>
      </w:pPr>
      <w:r>
        <w:t>Fairness: exposure và chất lượng có phân bổ hợp lý hay không.</w:t>
      </w:r>
    </w:p>
    <w:p>
      <w:pPr>
        <w:pStyle w:val="ListBullet"/>
        <w:widowControl/>
      </w:pPr>
      <w:r>
        <w:t>Latency và cost: recommendation có được tạo đủ nhanh với chi phí chấp nhận được hay không.</w:t>
      </w:r>
    </w:p>
    <w:p>
      <w:pPr>
        <w:pStyle w:val="ListBullet"/>
        <w:widowControl/>
      </w:pPr>
      <w:r>
        <w:t>Business value và satisfaction: kết quả có tạo lợi ích dài hạn hay chỉ tối ưu click ngắn hạn.</w:t>
      </w:r>
    </w:p>
    <w:p>
      <w:pPr>
        <w:pStyle w:val="Heading2"/>
        <w:widowControl/>
      </w:pPr>
      <w:r>
        <w:t>10.2 Hướng nghiên cứu tương lai</w:t>
      </w:r>
    </w:p>
    <w:p>
      <w:pPr>
        <w:pStyle w:val="ListBullet"/>
        <w:widowControl/>
      </w:pPr>
      <w:r>
        <w:rPr>
          <w:b/>
        </w:rPr>
        <w:t xml:space="preserve">Responsible AI: </w:t>
      </w:r>
      <w:r>
        <w:t>Giảm bias, misinformation và thao túng; tăng accountability.</w:t>
      </w:r>
    </w:p>
    <w:p>
      <w:pPr>
        <w:pStyle w:val="ListBullet"/>
        <w:widowControl/>
      </w:pPr>
      <w:r>
        <w:rPr>
          <w:b/>
        </w:rPr>
        <w:t xml:space="preserve">Beyond accuracy: </w:t>
      </w:r>
      <w:r>
        <w:t>Đánh giá diversity, serendipity, fairness, trust và trải nghiệm.</w:t>
      </w:r>
    </w:p>
    <w:p>
      <w:pPr>
        <w:pStyle w:val="ListBullet"/>
        <w:widowControl/>
      </w:pPr>
      <w:r>
        <w:rPr>
          <w:b/>
        </w:rPr>
        <w:t xml:space="preserve">Causal recommendation: </w:t>
      </w:r>
      <w:r>
        <w:t>Phân biệt correlation với tác động thực sự của việc hiển thị recommendation.</w:t>
      </w:r>
    </w:p>
    <w:p>
      <w:pPr>
        <w:pStyle w:val="ListBullet"/>
        <w:widowControl/>
      </w:pPr>
      <w:r>
        <w:rPr>
          <w:b/>
        </w:rPr>
        <w:t xml:space="preserve">On-device recommendation: </w:t>
      </w:r>
      <w:r>
        <w:t>Model nhỏ chạy trên thiết bị để giảm dữ liệu tập trung, storage và privacy risk.</w:t>
      </w:r>
    </w:p>
    <w:p>
      <w:pPr>
        <w:pStyle w:val="ListBullet"/>
        <w:widowControl/>
      </w:pPr>
      <w:r>
        <w:rPr>
          <w:b/>
        </w:rPr>
        <w:t xml:space="preserve">Generative AI: </w:t>
      </w:r>
      <w:r>
        <w:t>Conversational recommendation và sinh nội dung, nhưng phải đảm bảo safety và kiểm soát output.</w:t>
      </w:r>
    </w:p>
    <w:p>
      <w:pPr>
        <w:pStyle w:val="Heading2"/>
        <w:widowControl/>
      </w:pPr>
      <w:r>
        <w:t>10.3 Giới hạn của chính survey</w:t>
      </w:r>
    </w:p>
    <w:p>
      <w:pPr>
        <w:pStyle w:val="ListBullet"/>
        <w:widowControl/>
      </w:pPr>
      <w:r>
        <w:t>Dù mang nhãn năm 2026, literature search chủ yếu dừng ở năm 2024.</w:t>
      </w:r>
    </w:p>
    <w:p>
      <w:pPr>
        <w:pStyle w:val="ListBullet"/>
        <w:widowControl/>
      </w:pPr>
      <w:r>
        <w:t>Mốc thời gian trong paper không hoàn toàn nhất quán: có chỗ ghi 2017-2023, January 2024 hoặc April 2024.</w:t>
      </w:r>
    </w:p>
    <w:p>
      <w:pPr>
        <w:pStyle w:val="ListBullet"/>
        <w:widowControl/>
      </w:pPr>
      <w:r>
        <w:t>Search query được trình bày rất rộng; nếu chạy nguyên văn có thể bỏ sót các paper không chứa đủ mọi nhóm từ khóa.</w:t>
      </w:r>
    </w:p>
    <w:p>
      <w:pPr>
        <w:pStyle w:val="ListBullet"/>
        <w:widowControl/>
      </w:pPr>
      <w:r>
        <w:t>Các bảng tổng hợp dùng dataset, split và metrics khác nhau, nên không thể xem như một leaderboard thống nhất.</w:t>
      </w:r>
    </w:p>
    <w:p>
      <w:pPr>
        <w:pStyle w:val="ListBullet"/>
        <w:widowControl/>
      </w:pPr>
      <w:r>
        <w:t>Các nhãn High/Medium/Low về scalability, interpretability và efficiency mang tính định tính.</w:t>
      </w:r>
    </w:p>
    <w:p>
      <w:pPr>
        <w:pStyle w:val="ListBullet"/>
        <w:widowControl/>
      </w:pPr>
      <w:r>
        <w:t>Survey bao quát rộng nên từng nhánh không được phân tích sâu về engineering và failure modes.</w:t>
      </w:r>
    </w:p>
    <w:p>
      <w:pPr>
        <w:pStyle w:val="Heading1"/>
        <w:widowControl/>
      </w:pPr>
      <w:r>
        <w:t>11. Bản đồ ghi nhớ nhanh</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1F4E79"/>
          </w:tcPr>
          <w:p>
            <w:pPr>
              <w:spacing w:after="0"/>
            </w:pPr>
            <w:r>
              <w:rPr>
                <w:b/>
                <w:color w:val="FFFFFF"/>
                <w:sz w:val="18"/>
              </w:rPr>
              <w:t>Nhóm phương pháp</w:t>
            </w:r>
          </w:p>
        </w:tc>
        <w:tc>
          <w:tcPr>
            <w:tcW w:type="dxa" w:w="3324"/>
            <w:shd w:fill="1F4E79"/>
          </w:tcPr>
          <w:p>
            <w:pPr>
              <w:spacing w:after="0"/>
            </w:pPr>
            <w:r>
              <w:rPr>
                <w:b/>
                <w:color w:val="FFFFFF"/>
                <w:sz w:val="18"/>
              </w:rPr>
              <w:t>Nó học từ đâu?</w:t>
            </w:r>
          </w:p>
        </w:tc>
        <w:tc>
          <w:tcPr>
            <w:tcW w:type="dxa" w:w="3324"/>
            <w:shd w:fill="1F4E79"/>
          </w:tcPr>
          <w:p>
            <w:pPr>
              <w:spacing w:after="0"/>
            </w:pPr>
            <w:r>
              <w:rPr>
                <w:b/>
                <w:color w:val="FFFFFF"/>
                <w:sz w:val="18"/>
              </w:rPr>
              <w:t>Điểm cần nhớ</w:t>
            </w:r>
          </w:p>
        </w:tc>
      </w:tr>
      <w:tr>
        <w:trPr>
          <w:cantSplit/>
        </w:trPr>
        <w:tc>
          <w:tcPr>
            <w:tcW w:type="dxa" w:w="3324"/>
            <w:tcMar>
              <w:top w:w="90" w:type="dxa"/>
              <w:start w:w="110" w:type="dxa"/>
              <w:bottom w:w="90" w:type="dxa"/>
              <w:end w:w="110" w:type="dxa"/>
            </w:tcMar>
          </w:tcPr>
          <w:p>
            <w:pPr>
              <w:spacing w:after="0"/>
            </w:pPr>
            <w:r>
              <w:rPr>
                <w:sz w:val="18"/>
              </w:rPr>
              <w:t>Content-based</w:t>
            </w:r>
          </w:p>
        </w:tc>
        <w:tc>
          <w:tcPr>
            <w:tcW w:type="dxa" w:w="3324"/>
            <w:tcMar>
              <w:top w:w="90" w:type="dxa"/>
              <w:start w:w="110" w:type="dxa"/>
              <w:bottom w:w="90" w:type="dxa"/>
              <w:end w:w="110" w:type="dxa"/>
            </w:tcMar>
          </w:tcPr>
          <w:p>
            <w:pPr>
              <w:spacing w:after="0"/>
            </w:pPr>
            <w:r>
              <w:rPr>
                <w:sz w:val="18"/>
              </w:rPr>
              <w:t>Học từ nội dung item</w:t>
            </w:r>
          </w:p>
        </w:tc>
        <w:tc>
          <w:tcPr>
            <w:tcW w:type="dxa" w:w="3324"/>
            <w:tcMar>
              <w:top w:w="90" w:type="dxa"/>
              <w:start w:w="110" w:type="dxa"/>
              <w:bottom w:w="90" w:type="dxa"/>
              <w:end w:w="110" w:type="dxa"/>
            </w:tcMar>
          </w:tcPr>
          <w:p>
            <w:pPr>
              <w:spacing w:after="0"/>
            </w:pPr>
            <w:r>
              <w:rPr>
                <w:sz w:val="18"/>
              </w:rPr>
              <w:t>Cold start item tốt hơn, dễ over-specialize.</w:t>
            </w:r>
          </w:p>
        </w:tc>
      </w:tr>
      <w:tr>
        <w:trPr>
          <w:cantSplit/>
        </w:trPr>
        <w:tc>
          <w:tcPr>
            <w:tcW w:type="dxa" w:w="3324"/>
            <w:tcMar>
              <w:top w:w="90" w:type="dxa"/>
              <w:start w:w="110" w:type="dxa"/>
              <w:bottom w:w="90" w:type="dxa"/>
              <w:end w:w="110" w:type="dxa"/>
            </w:tcMar>
          </w:tcPr>
          <w:p>
            <w:pPr>
              <w:spacing w:after="0"/>
            </w:pPr>
            <w:r>
              <w:rPr>
                <w:sz w:val="18"/>
              </w:rPr>
              <w:t>Collaborative filtering</w:t>
            </w:r>
          </w:p>
        </w:tc>
        <w:tc>
          <w:tcPr>
            <w:tcW w:type="dxa" w:w="3324"/>
            <w:tcMar>
              <w:top w:w="90" w:type="dxa"/>
              <w:start w:w="110" w:type="dxa"/>
              <w:bottom w:w="90" w:type="dxa"/>
              <w:end w:w="110" w:type="dxa"/>
            </w:tcMar>
          </w:tcPr>
          <w:p>
            <w:pPr>
              <w:spacing w:after="0"/>
            </w:pPr>
            <w:r>
              <w:rPr>
                <w:sz w:val="18"/>
              </w:rPr>
              <w:t>Học từ hành vi tập thể</w:t>
            </w:r>
          </w:p>
        </w:tc>
        <w:tc>
          <w:tcPr>
            <w:tcW w:type="dxa" w:w="3324"/>
            <w:tcMar>
              <w:top w:w="90" w:type="dxa"/>
              <w:start w:w="110" w:type="dxa"/>
              <w:bottom w:w="90" w:type="dxa"/>
              <w:end w:w="110" w:type="dxa"/>
            </w:tcMar>
          </w:tcPr>
          <w:p>
            <w:pPr>
              <w:spacing w:after="0"/>
            </w:pPr>
            <w:r>
              <w:rPr>
                <w:sz w:val="18"/>
              </w:rPr>
              <w:t>Hành vi thật tốt, cold start và sparsity khó.</w:t>
            </w:r>
          </w:p>
        </w:tc>
      </w:tr>
      <w:tr>
        <w:trPr>
          <w:cantSplit/>
        </w:trPr>
        <w:tc>
          <w:tcPr>
            <w:tcW w:type="dxa" w:w="3324"/>
            <w:tcMar>
              <w:top w:w="90" w:type="dxa"/>
              <w:start w:w="110" w:type="dxa"/>
              <w:bottom w:w="90" w:type="dxa"/>
              <w:end w:w="110" w:type="dxa"/>
            </w:tcMar>
          </w:tcPr>
          <w:p>
            <w:pPr>
              <w:spacing w:after="0"/>
            </w:pPr>
            <w:r>
              <w:rPr>
                <w:sz w:val="18"/>
              </w:rPr>
              <w:t>Matrix factorization</w:t>
            </w:r>
          </w:p>
        </w:tc>
        <w:tc>
          <w:tcPr>
            <w:tcW w:type="dxa" w:w="3324"/>
            <w:tcMar>
              <w:top w:w="90" w:type="dxa"/>
              <w:start w:w="110" w:type="dxa"/>
              <w:bottom w:w="90" w:type="dxa"/>
              <w:end w:w="110" w:type="dxa"/>
            </w:tcMar>
          </w:tcPr>
          <w:p>
            <w:pPr>
              <w:spacing w:after="0"/>
            </w:pPr>
            <w:r>
              <w:rPr>
                <w:sz w:val="18"/>
              </w:rPr>
              <w:t>Nén ma trận user-item thành latent vectors</w:t>
            </w:r>
          </w:p>
        </w:tc>
        <w:tc>
          <w:tcPr>
            <w:tcW w:type="dxa" w:w="3324"/>
            <w:tcMar>
              <w:top w:w="90" w:type="dxa"/>
              <w:start w:w="110" w:type="dxa"/>
              <w:bottom w:w="90" w:type="dxa"/>
              <w:end w:w="110" w:type="dxa"/>
            </w:tcMar>
          </w:tcPr>
          <w:p>
            <w:pPr>
              <w:spacing w:after="0"/>
            </w:pPr>
            <w:r>
              <w:rPr>
                <w:sz w:val="18"/>
              </w:rPr>
              <w:t>Đơn giản và mạnh nhưng chủ yếu tuyến tính.</w:t>
            </w:r>
          </w:p>
        </w:tc>
      </w:tr>
      <w:tr>
        <w:trPr>
          <w:cantSplit/>
        </w:trPr>
        <w:tc>
          <w:tcPr>
            <w:tcW w:type="dxa" w:w="3324"/>
            <w:tcMar>
              <w:top w:w="90" w:type="dxa"/>
              <w:start w:w="110" w:type="dxa"/>
              <w:bottom w:w="90" w:type="dxa"/>
              <w:end w:w="110" w:type="dxa"/>
            </w:tcMar>
          </w:tcPr>
          <w:p>
            <w:pPr>
              <w:spacing w:after="0"/>
            </w:pPr>
            <w:r>
              <w:rPr>
                <w:sz w:val="18"/>
              </w:rPr>
              <w:t>MLP</w:t>
            </w:r>
          </w:p>
        </w:tc>
        <w:tc>
          <w:tcPr>
            <w:tcW w:type="dxa" w:w="3324"/>
            <w:tcMar>
              <w:top w:w="90" w:type="dxa"/>
              <w:start w:w="110" w:type="dxa"/>
              <w:bottom w:w="90" w:type="dxa"/>
              <w:end w:w="110" w:type="dxa"/>
            </w:tcMar>
          </w:tcPr>
          <w:p>
            <w:pPr>
              <w:spacing w:after="0"/>
            </w:pPr>
            <w:r>
              <w:rPr>
                <w:sz w:val="18"/>
              </w:rPr>
              <w:t>Học interaction phi tuyến</w:t>
            </w:r>
          </w:p>
        </w:tc>
        <w:tc>
          <w:tcPr>
            <w:tcW w:type="dxa" w:w="3324"/>
            <w:tcMar>
              <w:top w:w="90" w:type="dxa"/>
              <w:start w:w="110" w:type="dxa"/>
              <w:bottom w:w="90" w:type="dxa"/>
              <w:end w:w="110" w:type="dxa"/>
            </w:tcMar>
          </w:tcPr>
          <w:p>
            <w:pPr>
              <w:spacing w:after="0"/>
            </w:pPr>
            <w:r>
              <w:rPr>
                <w:sz w:val="18"/>
              </w:rPr>
              <w:t>Flexible nhưng khó giải thích.</w:t>
            </w:r>
          </w:p>
        </w:tc>
      </w:tr>
      <w:tr>
        <w:trPr>
          <w:cantSplit/>
        </w:trPr>
        <w:tc>
          <w:tcPr>
            <w:tcW w:type="dxa" w:w="3324"/>
            <w:tcMar>
              <w:top w:w="90" w:type="dxa"/>
              <w:start w:w="110" w:type="dxa"/>
              <w:bottom w:w="90" w:type="dxa"/>
              <w:end w:w="110" w:type="dxa"/>
            </w:tcMar>
          </w:tcPr>
          <w:p>
            <w:pPr>
              <w:spacing w:after="0"/>
            </w:pPr>
            <w:r>
              <w:rPr>
                <w:sz w:val="18"/>
              </w:rPr>
              <w:t>Autoencoder/VAE</w:t>
            </w:r>
          </w:p>
        </w:tc>
        <w:tc>
          <w:tcPr>
            <w:tcW w:type="dxa" w:w="3324"/>
            <w:tcMar>
              <w:top w:w="90" w:type="dxa"/>
              <w:start w:w="110" w:type="dxa"/>
              <w:bottom w:w="90" w:type="dxa"/>
              <w:end w:w="110" w:type="dxa"/>
            </w:tcMar>
          </w:tcPr>
          <w:p>
            <w:pPr>
              <w:spacing w:after="0"/>
            </w:pPr>
            <w:r>
              <w:rPr>
                <w:sz w:val="18"/>
              </w:rPr>
              <w:t>Học latent representation bằng reconstruction</w:t>
            </w:r>
          </w:p>
        </w:tc>
        <w:tc>
          <w:tcPr>
            <w:tcW w:type="dxa" w:w="3324"/>
            <w:tcMar>
              <w:top w:w="90" w:type="dxa"/>
              <w:start w:w="110" w:type="dxa"/>
              <w:bottom w:w="90" w:type="dxa"/>
              <w:end w:w="110" w:type="dxa"/>
            </w:tcMar>
          </w:tcPr>
          <w:p>
            <w:pPr>
              <w:spacing w:after="0"/>
            </w:pPr>
            <w:r>
              <w:rPr>
                <w:sz w:val="18"/>
              </w:rPr>
              <w:t>Có thể học noise hoặc pattern không hữu ích.</w:t>
            </w:r>
          </w:p>
        </w:tc>
      </w:tr>
      <w:tr>
        <w:trPr>
          <w:cantSplit/>
        </w:trPr>
        <w:tc>
          <w:tcPr>
            <w:tcW w:type="dxa" w:w="3324"/>
            <w:tcMar>
              <w:top w:w="90" w:type="dxa"/>
              <w:start w:w="110" w:type="dxa"/>
              <w:bottom w:w="90" w:type="dxa"/>
              <w:end w:w="110" w:type="dxa"/>
            </w:tcMar>
          </w:tcPr>
          <w:p>
            <w:pPr>
              <w:spacing w:after="0"/>
            </w:pPr>
            <w:r>
              <w:rPr>
                <w:sz w:val="18"/>
              </w:rPr>
              <w:t>SSL</w:t>
            </w:r>
          </w:p>
        </w:tc>
        <w:tc>
          <w:tcPr>
            <w:tcW w:type="dxa" w:w="3324"/>
            <w:tcMar>
              <w:top w:w="90" w:type="dxa"/>
              <w:start w:w="110" w:type="dxa"/>
              <w:bottom w:w="90" w:type="dxa"/>
              <w:end w:w="110" w:type="dxa"/>
            </w:tcMar>
          </w:tcPr>
          <w:p>
            <w:pPr>
              <w:spacing w:after="0"/>
            </w:pPr>
            <w:r>
              <w:rPr>
                <w:sz w:val="18"/>
              </w:rPr>
              <w:t>Tự tạo task từ dữ liệu</w:t>
            </w:r>
          </w:p>
        </w:tc>
        <w:tc>
          <w:tcPr>
            <w:tcW w:type="dxa" w:w="3324"/>
            <w:tcMar>
              <w:top w:w="90" w:type="dxa"/>
              <w:start w:w="110" w:type="dxa"/>
              <w:bottom w:w="90" w:type="dxa"/>
              <w:end w:w="110" w:type="dxa"/>
            </w:tcMar>
          </w:tcPr>
          <w:p>
            <w:pPr>
              <w:spacing w:after="0"/>
            </w:pPr>
            <w:r>
              <w:rPr>
                <w:sz w:val="18"/>
              </w:rPr>
              <w:t>Chất lượng phụ thuộc thiết kế task/augmentation.</w:t>
            </w:r>
          </w:p>
        </w:tc>
      </w:tr>
      <w:tr>
        <w:trPr>
          <w:cantSplit/>
        </w:trPr>
        <w:tc>
          <w:tcPr>
            <w:tcW w:type="dxa" w:w="3324"/>
            <w:tcMar>
              <w:top w:w="90" w:type="dxa"/>
              <w:start w:w="110" w:type="dxa"/>
              <w:bottom w:w="90" w:type="dxa"/>
              <w:end w:w="110" w:type="dxa"/>
            </w:tcMar>
          </w:tcPr>
          <w:p>
            <w:pPr>
              <w:spacing w:after="0"/>
            </w:pPr>
            <w:r>
              <w:rPr>
                <w:sz w:val="18"/>
              </w:rPr>
              <w:t>GNN</w:t>
            </w:r>
          </w:p>
        </w:tc>
        <w:tc>
          <w:tcPr>
            <w:tcW w:type="dxa" w:w="3324"/>
            <w:tcMar>
              <w:top w:w="90" w:type="dxa"/>
              <w:start w:w="110" w:type="dxa"/>
              <w:bottom w:w="90" w:type="dxa"/>
              <w:end w:w="110" w:type="dxa"/>
            </w:tcMar>
          </w:tcPr>
          <w:p>
            <w:pPr>
              <w:spacing w:after="0"/>
            </w:pPr>
            <w:r>
              <w:rPr>
                <w:sz w:val="18"/>
              </w:rPr>
              <w:t>Học từ graph relations</w:t>
            </w:r>
          </w:p>
        </w:tc>
        <w:tc>
          <w:tcPr>
            <w:tcW w:type="dxa" w:w="3324"/>
            <w:tcMar>
              <w:top w:w="90" w:type="dxa"/>
              <w:start w:w="110" w:type="dxa"/>
              <w:bottom w:w="90" w:type="dxa"/>
              <w:end w:w="110" w:type="dxa"/>
            </w:tcMar>
          </w:tcPr>
          <w:p>
            <w:pPr>
              <w:spacing w:after="0"/>
            </w:pPr>
            <w:r>
              <w:rPr>
                <w:sz w:val="18"/>
              </w:rPr>
              <w:t>Mạnh với higher-order relation; có oversmoothing và scale issues.</w:t>
            </w:r>
          </w:p>
        </w:tc>
      </w:tr>
      <w:tr>
        <w:trPr>
          <w:cantSplit/>
        </w:trPr>
        <w:tc>
          <w:tcPr>
            <w:tcW w:type="dxa" w:w="3324"/>
            <w:tcMar>
              <w:top w:w="90" w:type="dxa"/>
              <w:start w:w="110" w:type="dxa"/>
              <w:bottom w:w="90" w:type="dxa"/>
              <w:end w:w="110" w:type="dxa"/>
            </w:tcMar>
          </w:tcPr>
          <w:p>
            <w:pPr>
              <w:spacing w:after="0"/>
            </w:pPr>
            <w:r>
              <w:rPr>
                <w:sz w:val="18"/>
              </w:rPr>
              <w:t>Sequential/Transformer</w:t>
            </w:r>
          </w:p>
        </w:tc>
        <w:tc>
          <w:tcPr>
            <w:tcW w:type="dxa" w:w="3324"/>
            <w:tcMar>
              <w:top w:w="90" w:type="dxa"/>
              <w:start w:w="110" w:type="dxa"/>
              <w:bottom w:w="90" w:type="dxa"/>
              <w:end w:w="110" w:type="dxa"/>
            </w:tcMar>
          </w:tcPr>
          <w:p>
            <w:pPr>
              <w:spacing w:after="0"/>
            </w:pPr>
            <w:r>
              <w:rPr>
                <w:sz w:val="18"/>
              </w:rPr>
              <w:t>Học từ thứ tự hành vi</w:t>
            </w:r>
          </w:p>
        </w:tc>
        <w:tc>
          <w:tcPr>
            <w:tcW w:type="dxa" w:w="3324"/>
            <w:tcMar>
              <w:top w:w="90" w:type="dxa"/>
              <w:start w:w="110" w:type="dxa"/>
              <w:bottom w:w="90" w:type="dxa"/>
              <w:end w:w="110" w:type="dxa"/>
            </w:tcMar>
          </w:tcPr>
          <w:p>
            <w:pPr>
              <w:spacing w:after="0"/>
            </w:pPr>
            <w:r>
              <w:rPr>
                <w:sz w:val="18"/>
              </w:rPr>
              <w:t>Nắm intent động nhưng tốn compute hơn.</w:t>
            </w:r>
          </w:p>
        </w:tc>
      </w:tr>
      <w:tr>
        <w:trPr>
          <w:cantSplit/>
        </w:trPr>
        <w:tc>
          <w:tcPr>
            <w:tcW w:type="dxa" w:w="3324"/>
            <w:tcMar>
              <w:top w:w="90" w:type="dxa"/>
              <w:start w:w="110" w:type="dxa"/>
              <w:bottom w:w="90" w:type="dxa"/>
              <w:end w:w="110" w:type="dxa"/>
            </w:tcMar>
          </w:tcPr>
          <w:p>
            <w:pPr>
              <w:spacing w:after="0"/>
            </w:pPr>
            <w:r>
              <w:rPr>
                <w:sz w:val="18"/>
              </w:rPr>
              <w:t>Knowledge graph</w:t>
            </w:r>
          </w:p>
        </w:tc>
        <w:tc>
          <w:tcPr>
            <w:tcW w:type="dxa" w:w="3324"/>
            <w:tcMar>
              <w:top w:w="90" w:type="dxa"/>
              <w:start w:w="110" w:type="dxa"/>
              <w:bottom w:w="90" w:type="dxa"/>
              <w:end w:w="110" w:type="dxa"/>
            </w:tcMar>
          </w:tcPr>
          <w:p>
            <w:pPr>
              <w:spacing w:after="0"/>
            </w:pPr>
            <w:r>
              <w:rPr>
                <w:sz w:val="18"/>
              </w:rPr>
              <w:t>Học entity-relation</w:t>
            </w:r>
          </w:p>
        </w:tc>
        <w:tc>
          <w:tcPr>
            <w:tcW w:type="dxa" w:w="3324"/>
            <w:tcMar>
              <w:top w:w="90" w:type="dxa"/>
              <w:start w:w="110" w:type="dxa"/>
              <w:bottom w:w="90" w:type="dxa"/>
              <w:end w:w="110" w:type="dxa"/>
            </w:tcMar>
          </w:tcPr>
          <w:p>
            <w:pPr>
              <w:spacing w:after="0"/>
            </w:pPr>
            <w:r>
              <w:rPr>
                <w:sz w:val="18"/>
              </w:rPr>
              <w:t>Giàu ngữ nghĩa và giải thích; xây graph khó.</w:t>
            </w:r>
          </w:p>
        </w:tc>
      </w:tr>
      <w:tr>
        <w:trPr>
          <w:cantSplit/>
        </w:trPr>
        <w:tc>
          <w:tcPr>
            <w:tcW w:type="dxa" w:w="3324"/>
            <w:tcMar>
              <w:top w:w="90" w:type="dxa"/>
              <w:start w:w="110" w:type="dxa"/>
              <w:bottom w:w="90" w:type="dxa"/>
              <w:end w:w="110" w:type="dxa"/>
            </w:tcMar>
          </w:tcPr>
          <w:p>
            <w:pPr>
              <w:spacing w:after="0"/>
            </w:pPr>
            <w:r>
              <w:rPr>
                <w:sz w:val="18"/>
              </w:rPr>
              <w:t>RL</w:t>
            </w:r>
          </w:p>
        </w:tc>
        <w:tc>
          <w:tcPr>
            <w:tcW w:type="dxa" w:w="3324"/>
            <w:tcMar>
              <w:top w:w="90" w:type="dxa"/>
              <w:start w:w="110" w:type="dxa"/>
              <w:bottom w:w="90" w:type="dxa"/>
              <w:end w:w="110" w:type="dxa"/>
            </w:tcMar>
          </w:tcPr>
          <w:p>
            <w:pPr>
              <w:spacing w:after="0"/>
            </w:pPr>
            <w:r>
              <w:rPr>
                <w:sz w:val="18"/>
              </w:rPr>
              <w:t>Tối ưu reward dài hạn</w:t>
            </w:r>
          </w:p>
        </w:tc>
        <w:tc>
          <w:tcPr>
            <w:tcW w:type="dxa" w:w="3324"/>
            <w:tcMar>
              <w:top w:w="90" w:type="dxa"/>
              <w:start w:w="110" w:type="dxa"/>
              <w:bottom w:w="90" w:type="dxa"/>
              <w:end w:w="110" w:type="dxa"/>
            </w:tcMar>
          </w:tcPr>
          <w:p>
            <w:pPr>
              <w:spacing w:after="0"/>
            </w:pPr>
            <w:r>
              <w:rPr>
                <w:sz w:val="18"/>
              </w:rPr>
              <w:t>Reward và offline evaluation khó.</w:t>
            </w:r>
          </w:p>
        </w:tc>
      </w:tr>
      <w:tr>
        <w:trPr>
          <w:cantSplit/>
        </w:trPr>
        <w:tc>
          <w:tcPr>
            <w:tcW w:type="dxa" w:w="3324"/>
            <w:tcMar>
              <w:top w:w="90" w:type="dxa"/>
              <w:start w:w="110" w:type="dxa"/>
              <w:bottom w:w="90" w:type="dxa"/>
              <w:end w:w="110" w:type="dxa"/>
            </w:tcMar>
          </w:tcPr>
          <w:p>
            <w:pPr>
              <w:spacing w:after="0"/>
            </w:pPr>
            <w:r>
              <w:rPr>
                <w:sz w:val="18"/>
              </w:rPr>
              <w:t>LLM</w:t>
            </w:r>
          </w:p>
        </w:tc>
        <w:tc>
          <w:tcPr>
            <w:tcW w:type="dxa" w:w="3324"/>
            <w:tcMar>
              <w:top w:w="90" w:type="dxa"/>
              <w:start w:w="110" w:type="dxa"/>
              <w:bottom w:w="90" w:type="dxa"/>
              <w:end w:w="110" w:type="dxa"/>
            </w:tcMar>
          </w:tcPr>
          <w:p>
            <w:pPr>
              <w:spacing w:after="0"/>
            </w:pPr>
            <w:r>
              <w:rPr>
                <w:sz w:val="18"/>
              </w:rPr>
              <w:t>Hiểu ngôn ngữ và context</w:t>
            </w:r>
          </w:p>
        </w:tc>
        <w:tc>
          <w:tcPr>
            <w:tcW w:type="dxa" w:w="3324"/>
            <w:tcMar>
              <w:top w:w="90" w:type="dxa"/>
              <w:start w:w="110" w:type="dxa"/>
              <w:bottom w:w="90" w:type="dxa"/>
              <w:end w:w="110" w:type="dxa"/>
            </w:tcMar>
          </w:tcPr>
          <w:p>
            <w:pPr>
              <w:spacing w:after="0"/>
            </w:pPr>
            <w:r>
              <w:rPr>
                <w:sz w:val="18"/>
              </w:rPr>
              <w:t>Mạnh về zero-shot/conversation; đắt và có hallucination.</w:t>
            </w:r>
          </w:p>
        </w:tc>
      </w:tr>
      <w:tr>
        <w:trPr>
          <w:cantSplit/>
        </w:trPr>
        <w:tc>
          <w:tcPr>
            <w:tcW w:type="dxa" w:w="3324"/>
            <w:tcMar>
              <w:top w:w="90" w:type="dxa"/>
              <w:start w:w="110" w:type="dxa"/>
              <w:bottom w:w="90" w:type="dxa"/>
              <w:end w:w="110" w:type="dxa"/>
            </w:tcMar>
          </w:tcPr>
          <w:p>
            <w:pPr>
              <w:spacing w:after="0"/>
            </w:pPr>
            <w:r>
              <w:rPr>
                <w:sz w:val="18"/>
              </w:rPr>
              <w:t>Multimodal</w:t>
            </w:r>
          </w:p>
        </w:tc>
        <w:tc>
          <w:tcPr>
            <w:tcW w:type="dxa" w:w="3324"/>
            <w:tcMar>
              <w:top w:w="90" w:type="dxa"/>
              <w:start w:w="110" w:type="dxa"/>
              <w:bottom w:w="90" w:type="dxa"/>
              <w:end w:w="110" w:type="dxa"/>
            </w:tcMar>
          </w:tcPr>
          <w:p>
            <w:pPr>
              <w:spacing w:after="0"/>
            </w:pPr>
            <w:r>
              <w:rPr>
                <w:sz w:val="18"/>
              </w:rPr>
              <w:t>Kết hợp text, ảnh, audio, behavior</w:t>
            </w:r>
          </w:p>
        </w:tc>
        <w:tc>
          <w:tcPr>
            <w:tcW w:type="dxa" w:w="3324"/>
            <w:tcMar>
              <w:top w:w="90" w:type="dxa"/>
              <w:start w:w="110" w:type="dxa"/>
              <w:bottom w:w="90" w:type="dxa"/>
              <w:end w:w="110" w:type="dxa"/>
            </w:tcMar>
          </w:tcPr>
          <w:p>
            <w:pPr>
              <w:spacing w:after="0"/>
            </w:pPr>
            <w:r>
              <w:rPr>
                <w:sz w:val="18"/>
              </w:rPr>
              <w:t>Giảm thiếu thông tin nhưng fusion phức tạp.</w:t>
            </w:r>
          </w:p>
        </w:tc>
      </w:tr>
    </w:tbl>
    <w:tbl>
      <w:tblPr>
        <w:tblW w:type="auto" w:w="0"/>
        <w:jc w:val="center"/>
        <w:tblLayout w:type="autofit"/>
        <w:tblLook w:firstColumn="1" w:firstRow="1" w:lastColumn="0" w:lastRow="0" w:noHBand="0" w:noVBand="1" w:val="04A0"/>
      </w:tblPr>
      <w:tblGrid>
        <w:gridCol w:w="9972"/>
      </w:tblGrid>
      <w:tr>
        <w:trPr>
          <w:cantSplit/>
        </w:trPr>
        <w:tc>
          <w:tcPr>
            <w:tcW w:type="dxa" w:w="9972"/>
            <w:shd w:fill="E2F0D9"/>
            <w:tcMar>
              <w:top w:w="140" w:type="dxa"/>
              <w:start w:w="180" w:type="dxa"/>
              <w:bottom w:w="140" w:type="dxa"/>
              <w:end w:w="180" w:type="dxa"/>
            </w:tcMar>
            <w:tcBorders>
              <w:top w:val="single" w:sz="8" w:color="70AD47"/>
              <w:left w:val="single" w:sz="8" w:color="70AD47"/>
              <w:bottom w:val="single" w:sz="8" w:color="70AD47"/>
              <w:right w:val="single" w:sz="8" w:color="70AD47"/>
            </w:tcBorders>
          </w:tcPr>
          <w:p>
            <w:pPr>
              <w:spacing w:after="80"/>
            </w:pPr>
            <w:r>
              <w:rPr>
                <w:b/>
                <w:color w:val="1F4E79"/>
              </w:rPr>
              <w:t>Câu kết luận dễ nhớ nhất</w:t>
            </w:r>
          </w:p>
          <w:p>
            <w:pPr>
              <w:spacing w:after="0"/>
            </w:pPr>
            <w:r>
              <w:t>Sự tiến hóa của recommender systems chủ yếu là tìm cách học representation tốt hơn, dùng nhiều tín hiệu hơn, nắm context tốt hơn và đưa kết quả vào production đáng tin cậy hơn.</w:t>
            </w:r>
          </w:p>
        </w:tc>
      </w:tr>
    </w:tbl>
    <w:p>
      <w:pPr>
        <w:widowControl/>
        <w:spacing w:after="0"/>
      </w:pPr>
    </w:p>
    <w:p>
      <w:pPr>
        <w:pStyle w:val="Heading1"/>
        <w:widowControl/>
      </w:pPr>
      <w:r>
        <w:t>Nguồn chính</w:t>
      </w:r>
    </w:p>
    <w:p>
      <w:pPr>
        <w:pStyle w:val="SmallNote"/>
        <w:widowControl/>
      </w:pPr>
      <w:r>
        <w:t xml:space="preserve">Raza, S., Rahman, M., Kamawal, S., Toroghi, A., Raval, A., Navah, F., &amp; Kazemeini, A. (2026). </w:t>
      </w:r>
      <w:r>
        <w:rPr>
          <w:i/>
        </w:rPr>
        <w:t xml:space="preserve">A comprehensive review of recommender systems: Transitioning from theory to practice. </w:t>
      </w:r>
      <w:r>
        <w:t>Computer Science Review, 59, 100849. DOI: 10.1016/j.cosrev.2025.100849.</w:t>
      </w:r>
    </w:p>
    <w:p>
      <w:pPr>
        <w:pStyle w:val="SmallNote"/>
        <w:widowControl/>
      </w:pPr>
      <w:r>
        <w:t>Ghi chú: Tài liệu này là bản diễn giải và hệ thống hóa nội dung để đọc hiểu. Các nhận xét về giới hạn của survey là phần đọc phê bình, không phải trích dẫn nguyên văn.</w:t>
      </w:r>
    </w:p>
    <w:sectPr w:rsidR="00FC693F" w:rsidRPr="0006063C" w:rsidSect="00034616">
      <w:footerReference w:type="default" r:id="rId9"/>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w:hAnsi="Aptos" w:eastAsia="Aptos"/>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eastAsia="Apto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Đọc hiểu Survey Recommender Systems 2026</dc:title>
  <dc:subject>Bản diễn giải dễ hiểu về recommender systems từ theory đến practice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