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84A0FC" w14:textId="77777777" w:rsidR="0047164E" w:rsidRDefault="0047164E"/>
    <w:sectPr w:rsidR="004716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A77"/>
    <w:rsid w:val="0047164E"/>
    <w:rsid w:val="00DC6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2488D"/>
  <w15:chartTrackingRefBased/>
  <w15:docId w15:val="{0DB1EE39-4DB0-4760-B235-ACA94794B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 Nam Phuong</dc:creator>
  <cp:keywords/>
  <dc:description/>
  <cp:lastModifiedBy>Nguyen, Nam Phuong</cp:lastModifiedBy>
  <cp:revision>1</cp:revision>
  <dcterms:created xsi:type="dcterms:W3CDTF">2022-09-12T15:24:00Z</dcterms:created>
  <dcterms:modified xsi:type="dcterms:W3CDTF">2022-09-12T15:25:00Z</dcterms:modified>
</cp:coreProperties>
</file>