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096114">
      <w:pPr>
        <w:rPr>
          <w:b w:val="0"/>
          <w:bCs w:val="0"/>
          <w:color w:val="auto"/>
          <w:sz w:val="22"/>
          <w:szCs w:val="22"/>
        </w:rPr>
      </w:pPr>
      <w:r>
        <w:rPr>
          <w:b w:val="0"/>
          <w:bCs w:val="0"/>
          <w:color w:val="auto"/>
          <w:sz w:val="22"/>
          <w:szCs w:val="22"/>
        </w:rPr>
        <w:t>Prompt ban đầu: “So sánh Bubble Sort, Merge Sort và Quick Sort theo tiêu chí: độ phức tạp thời gian, độ phức tạp bộ nhớ, và tình huống áp dụng.”</w:t>
      </w:r>
    </w:p>
    <w:p w14:paraId="323A1749">
      <w:pPr>
        <w:pStyle w:val="3"/>
        <w:rPr>
          <w:b w:val="0"/>
          <w:bCs w:val="0"/>
          <w:color w:val="auto"/>
          <w:sz w:val="22"/>
          <w:szCs w:val="22"/>
        </w:rPr>
      </w:pPr>
      <w:r>
        <w:rPr>
          <w:b w:val="0"/>
          <w:bCs w:val="0"/>
          <w:color w:val="auto"/>
          <w:sz w:val="22"/>
          <w:szCs w:val="22"/>
        </w:rPr>
        <w:t>Phản hồi dạng văn bản (tóm tắt):</w:t>
      </w:r>
    </w:p>
    <w:p w14:paraId="6729B3B7">
      <w:pPr>
        <w:rPr>
          <w:b w:val="0"/>
          <w:bCs w:val="0"/>
          <w:color w:val="auto"/>
          <w:sz w:val="22"/>
          <w:szCs w:val="22"/>
        </w:rPr>
      </w:pPr>
      <w:r>
        <w:rPr>
          <w:b w:val="0"/>
          <w:bCs w:val="0"/>
          <w:color w:val="auto"/>
          <w:sz w:val="22"/>
          <w:szCs w:val="22"/>
        </w:rPr>
        <w:t>AI giải thích bằng đoạn văn mô tả: Bubble Sort có độ phức tạp O(n²) và dùng ít bộ nhớ, nhưng chậm. Merge Sort có độ phức tạp O(n log n), ổn định, nhưng tốn thêm bộ nhớ phụ. Quick Sort trung bình O(n log n) và nhanh trong thực tế, nhưng có thể chậm O(n²) trong trường hợp xấu.</w:t>
      </w:r>
    </w:p>
    <w:p w14:paraId="1E10EDCD">
      <w:pPr>
        <w:rPr>
          <w:b w:val="0"/>
          <w:bCs w:val="0"/>
          <w:color w:val="auto"/>
          <w:sz w:val="22"/>
          <w:szCs w:val="22"/>
        </w:rPr>
      </w:pPr>
      <w:r>
        <w:rPr>
          <w:b w:val="0"/>
          <w:bCs w:val="0"/>
          <w:color w:val="auto"/>
          <w:sz w:val="22"/>
          <w:szCs w:val="22"/>
        </w:rPr>
        <w:t>Khi được yêu cầu lại bằng prompt: “Trình bày kết quả dưới dạng bảng.”, AI đã chuyển thông tin thành bảng dễ đọc và so sánh trực quan hơn.</w:t>
      </w:r>
    </w:p>
    <w:p w14:paraId="08C9BF44">
      <w:pPr>
        <w:pStyle w:val="3"/>
        <w:rPr>
          <w:b w:val="0"/>
          <w:bCs w:val="0"/>
          <w:color w:val="auto"/>
          <w:sz w:val="22"/>
          <w:szCs w:val="22"/>
        </w:rPr>
      </w:pPr>
      <w:r>
        <w:rPr>
          <w:b w:val="0"/>
          <w:bCs w:val="0"/>
          <w:color w:val="auto"/>
          <w:sz w:val="22"/>
          <w:szCs w:val="22"/>
        </w:rPr>
        <w:t>Bảng so sánh giữa Bubble Sort, Merge Sort và Quick Sort</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711691F5">
        <w:tblPrEx>
          <w:tblCellMar>
            <w:top w:w="0" w:type="dxa"/>
            <w:left w:w="108" w:type="dxa"/>
            <w:bottom w:w="0" w:type="dxa"/>
            <w:right w:w="108" w:type="dxa"/>
          </w:tblCellMar>
        </w:tblPrEx>
        <w:tc>
          <w:tcPr>
            <w:tcW w:w="2160" w:type="dxa"/>
          </w:tcPr>
          <w:p w14:paraId="7790C2F0">
            <w:pPr>
              <w:rPr>
                <w:b w:val="0"/>
                <w:bCs w:val="0"/>
                <w:color w:val="auto"/>
                <w:sz w:val="22"/>
                <w:szCs w:val="22"/>
              </w:rPr>
            </w:pPr>
            <w:r>
              <w:rPr>
                <w:b w:val="0"/>
                <w:bCs w:val="0"/>
                <w:color w:val="auto"/>
                <w:sz w:val="22"/>
                <w:szCs w:val="22"/>
              </w:rPr>
              <w:t>Tiêu chí</w:t>
            </w:r>
          </w:p>
        </w:tc>
        <w:tc>
          <w:tcPr>
            <w:tcW w:w="2160" w:type="dxa"/>
          </w:tcPr>
          <w:p w14:paraId="59FCF41B">
            <w:pPr>
              <w:rPr>
                <w:b w:val="0"/>
                <w:bCs w:val="0"/>
                <w:color w:val="auto"/>
                <w:sz w:val="22"/>
                <w:szCs w:val="22"/>
              </w:rPr>
            </w:pPr>
            <w:r>
              <w:rPr>
                <w:b w:val="0"/>
                <w:bCs w:val="0"/>
                <w:color w:val="auto"/>
                <w:sz w:val="22"/>
                <w:szCs w:val="22"/>
              </w:rPr>
              <w:t>Bubble Sort</w:t>
            </w:r>
          </w:p>
        </w:tc>
        <w:tc>
          <w:tcPr>
            <w:tcW w:w="2160" w:type="dxa"/>
          </w:tcPr>
          <w:p w14:paraId="3A6BD52B">
            <w:pPr>
              <w:rPr>
                <w:b w:val="0"/>
                <w:bCs w:val="0"/>
                <w:color w:val="auto"/>
                <w:sz w:val="22"/>
                <w:szCs w:val="22"/>
              </w:rPr>
            </w:pPr>
            <w:r>
              <w:rPr>
                <w:b w:val="0"/>
                <w:bCs w:val="0"/>
                <w:color w:val="auto"/>
                <w:sz w:val="22"/>
                <w:szCs w:val="22"/>
              </w:rPr>
              <w:t>Merge Sort</w:t>
            </w:r>
          </w:p>
        </w:tc>
        <w:tc>
          <w:tcPr>
            <w:tcW w:w="2160" w:type="dxa"/>
          </w:tcPr>
          <w:p w14:paraId="313FFCE1">
            <w:pPr>
              <w:rPr>
                <w:b w:val="0"/>
                <w:bCs w:val="0"/>
                <w:color w:val="auto"/>
                <w:sz w:val="22"/>
                <w:szCs w:val="22"/>
              </w:rPr>
            </w:pPr>
            <w:r>
              <w:rPr>
                <w:b w:val="0"/>
                <w:bCs w:val="0"/>
                <w:color w:val="auto"/>
                <w:sz w:val="22"/>
                <w:szCs w:val="22"/>
              </w:rPr>
              <w:t>Quick Sort</w:t>
            </w:r>
          </w:p>
        </w:tc>
      </w:tr>
      <w:tr w14:paraId="3F179293">
        <w:tblPrEx>
          <w:tblCellMar>
            <w:top w:w="0" w:type="dxa"/>
            <w:left w:w="108" w:type="dxa"/>
            <w:bottom w:w="0" w:type="dxa"/>
            <w:right w:w="108" w:type="dxa"/>
          </w:tblCellMar>
        </w:tblPrEx>
        <w:tc>
          <w:tcPr>
            <w:tcW w:w="2160" w:type="dxa"/>
          </w:tcPr>
          <w:p w14:paraId="5E1AA850">
            <w:pPr>
              <w:rPr>
                <w:b w:val="0"/>
                <w:bCs w:val="0"/>
                <w:color w:val="auto"/>
                <w:sz w:val="22"/>
                <w:szCs w:val="22"/>
              </w:rPr>
            </w:pPr>
            <w:r>
              <w:rPr>
                <w:b w:val="0"/>
                <w:bCs w:val="0"/>
                <w:color w:val="auto"/>
                <w:sz w:val="22"/>
                <w:szCs w:val="22"/>
              </w:rPr>
              <w:t>Độ phức tạp thời gian</w:t>
            </w:r>
          </w:p>
        </w:tc>
        <w:tc>
          <w:tcPr>
            <w:tcW w:w="2160" w:type="dxa"/>
          </w:tcPr>
          <w:p w14:paraId="04BC9E9C">
            <w:pPr>
              <w:rPr>
                <w:b w:val="0"/>
                <w:bCs w:val="0"/>
                <w:color w:val="auto"/>
                <w:sz w:val="22"/>
                <w:szCs w:val="22"/>
              </w:rPr>
            </w:pPr>
            <w:r>
              <w:rPr>
                <w:b w:val="0"/>
                <w:bCs w:val="0"/>
                <w:color w:val="auto"/>
                <w:sz w:val="22"/>
                <w:szCs w:val="22"/>
              </w:rPr>
              <w:t>O(n²) trong mọi trường hợp.</w:t>
            </w:r>
          </w:p>
        </w:tc>
        <w:tc>
          <w:tcPr>
            <w:tcW w:w="2160" w:type="dxa"/>
          </w:tcPr>
          <w:p w14:paraId="63F3FF9F">
            <w:pPr>
              <w:rPr>
                <w:b w:val="0"/>
                <w:bCs w:val="0"/>
                <w:color w:val="auto"/>
                <w:sz w:val="22"/>
                <w:szCs w:val="22"/>
              </w:rPr>
            </w:pPr>
            <w:r>
              <w:rPr>
                <w:b w:val="0"/>
                <w:bCs w:val="0"/>
                <w:color w:val="auto"/>
                <w:sz w:val="22"/>
                <w:szCs w:val="22"/>
              </w:rPr>
              <w:t>O(n log n) trong mọi trường hợp.</w:t>
            </w:r>
          </w:p>
        </w:tc>
        <w:tc>
          <w:tcPr>
            <w:tcW w:w="2160" w:type="dxa"/>
          </w:tcPr>
          <w:p w14:paraId="2A6AAF12">
            <w:pPr>
              <w:rPr>
                <w:b w:val="0"/>
                <w:bCs w:val="0"/>
                <w:color w:val="auto"/>
                <w:sz w:val="22"/>
                <w:szCs w:val="22"/>
              </w:rPr>
            </w:pPr>
            <w:r>
              <w:rPr>
                <w:b w:val="0"/>
                <w:bCs w:val="0"/>
                <w:color w:val="auto"/>
                <w:sz w:val="22"/>
                <w:szCs w:val="22"/>
              </w:rPr>
              <w:t>Trung bình O(n log n), xấu nhất O(n²).</w:t>
            </w:r>
          </w:p>
        </w:tc>
      </w:tr>
      <w:tr w14:paraId="3227A3E4">
        <w:tblPrEx>
          <w:tblCellMar>
            <w:top w:w="0" w:type="dxa"/>
            <w:left w:w="108" w:type="dxa"/>
            <w:bottom w:w="0" w:type="dxa"/>
            <w:right w:w="108" w:type="dxa"/>
          </w:tblCellMar>
        </w:tblPrEx>
        <w:tc>
          <w:tcPr>
            <w:tcW w:w="2160" w:type="dxa"/>
          </w:tcPr>
          <w:p w14:paraId="21294ADE">
            <w:pPr>
              <w:rPr>
                <w:b w:val="0"/>
                <w:bCs w:val="0"/>
                <w:color w:val="auto"/>
                <w:sz w:val="22"/>
                <w:szCs w:val="22"/>
              </w:rPr>
            </w:pPr>
            <w:r>
              <w:rPr>
                <w:b w:val="0"/>
                <w:bCs w:val="0"/>
                <w:color w:val="auto"/>
                <w:sz w:val="22"/>
                <w:szCs w:val="22"/>
              </w:rPr>
              <w:t>Độ phức tạp bộ nhớ</w:t>
            </w:r>
          </w:p>
        </w:tc>
        <w:tc>
          <w:tcPr>
            <w:tcW w:w="2160" w:type="dxa"/>
          </w:tcPr>
          <w:p w14:paraId="2BAB2E31">
            <w:pPr>
              <w:rPr>
                <w:b w:val="0"/>
                <w:bCs w:val="0"/>
                <w:color w:val="auto"/>
                <w:sz w:val="22"/>
                <w:szCs w:val="22"/>
              </w:rPr>
            </w:pPr>
            <w:r>
              <w:rPr>
                <w:b w:val="0"/>
                <w:bCs w:val="0"/>
                <w:color w:val="auto"/>
                <w:sz w:val="22"/>
                <w:szCs w:val="22"/>
              </w:rPr>
              <w:t>O(1) – không cần thêm bộ nhớ phụ.</w:t>
            </w:r>
          </w:p>
        </w:tc>
        <w:tc>
          <w:tcPr>
            <w:tcW w:w="2160" w:type="dxa"/>
          </w:tcPr>
          <w:p w14:paraId="3581AAA4">
            <w:pPr>
              <w:rPr>
                <w:b w:val="0"/>
                <w:bCs w:val="0"/>
                <w:color w:val="auto"/>
                <w:sz w:val="22"/>
                <w:szCs w:val="22"/>
              </w:rPr>
            </w:pPr>
            <w:r>
              <w:rPr>
                <w:b w:val="0"/>
                <w:bCs w:val="0"/>
                <w:color w:val="auto"/>
                <w:sz w:val="22"/>
                <w:szCs w:val="22"/>
              </w:rPr>
              <w:t>O(n) – cần bộ nhớ tạm khi chia mảng.</w:t>
            </w:r>
          </w:p>
        </w:tc>
        <w:tc>
          <w:tcPr>
            <w:tcW w:w="2160" w:type="dxa"/>
          </w:tcPr>
          <w:p w14:paraId="20DF4069">
            <w:pPr>
              <w:rPr>
                <w:b w:val="0"/>
                <w:bCs w:val="0"/>
                <w:color w:val="auto"/>
                <w:sz w:val="22"/>
                <w:szCs w:val="22"/>
              </w:rPr>
            </w:pPr>
            <w:r>
              <w:rPr>
                <w:b w:val="0"/>
                <w:bCs w:val="0"/>
                <w:color w:val="auto"/>
                <w:sz w:val="22"/>
                <w:szCs w:val="22"/>
              </w:rPr>
              <w:t>O(log n) – dùng đệ quy, tốn ít bộ nhớ.</w:t>
            </w:r>
          </w:p>
        </w:tc>
      </w:tr>
      <w:tr w14:paraId="56ACAAE1">
        <w:tblPrEx>
          <w:tblCellMar>
            <w:top w:w="0" w:type="dxa"/>
            <w:left w:w="108" w:type="dxa"/>
            <w:bottom w:w="0" w:type="dxa"/>
            <w:right w:w="108" w:type="dxa"/>
          </w:tblCellMar>
        </w:tblPrEx>
        <w:tc>
          <w:tcPr>
            <w:tcW w:w="2160" w:type="dxa"/>
          </w:tcPr>
          <w:p w14:paraId="5BB9D891">
            <w:pPr>
              <w:rPr>
                <w:b w:val="0"/>
                <w:bCs w:val="0"/>
                <w:color w:val="auto"/>
                <w:sz w:val="22"/>
                <w:szCs w:val="22"/>
              </w:rPr>
            </w:pPr>
            <w:r>
              <w:rPr>
                <w:b w:val="0"/>
                <w:bCs w:val="0"/>
                <w:color w:val="auto"/>
                <w:sz w:val="22"/>
                <w:szCs w:val="22"/>
              </w:rPr>
              <w:t>Tình huống áp dụng</w:t>
            </w:r>
          </w:p>
        </w:tc>
        <w:tc>
          <w:tcPr>
            <w:tcW w:w="2160" w:type="dxa"/>
          </w:tcPr>
          <w:p w14:paraId="60F817F6">
            <w:pPr>
              <w:rPr>
                <w:b w:val="0"/>
                <w:bCs w:val="0"/>
                <w:color w:val="auto"/>
                <w:sz w:val="22"/>
                <w:szCs w:val="22"/>
              </w:rPr>
            </w:pPr>
            <w:r>
              <w:rPr>
                <w:b w:val="0"/>
                <w:bCs w:val="0"/>
                <w:color w:val="auto"/>
                <w:sz w:val="22"/>
                <w:szCs w:val="22"/>
              </w:rPr>
              <w:t>Phù hợp với dữ liệu nhỏ, dễ cài đặt.</w:t>
            </w:r>
          </w:p>
        </w:tc>
        <w:tc>
          <w:tcPr>
            <w:tcW w:w="2160" w:type="dxa"/>
          </w:tcPr>
          <w:p w14:paraId="5DBEC28A">
            <w:pPr>
              <w:rPr>
                <w:b w:val="0"/>
                <w:bCs w:val="0"/>
                <w:color w:val="auto"/>
                <w:sz w:val="22"/>
                <w:szCs w:val="22"/>
              </w:rPr>
            </w:pPr>
            <w:r>
              <w:rPr>
                <w:b w:val="0"/>
                <w:bCs w:val="0"/>
                <w:color w:val="auto"/>
                <w:sz w:val="22"/>
                <w:szCs w:val="22"/>
              </w:rPr>
              <w:t>Hiệu quả khi cần thuật toán ổn định và dữ liệu lớn.</w:t>
            </w:r>
          </w:p>
        </w:tc>
        <w:tc>
          <w:tcPr>
            <w:tcW w:w="2160" w:type="dxa"/>
          </w:tcPr>
          <w:p w14:paraId="777B51AE">
            <w:pPr>
              <w:rPr>
                <w:b w:val="0"/>
                <w:bCs w:val="0"/>
                <w:color w:val="auto"/>
                <w:sz w:val="22"/>
                <w:szCs w:val="22"/>
              </w:rPr>
            </w:pPr>
            <w:r>
              <w:rPr>
                <w:b w:val="0"/>
                <w:bCs w:val="0"/>
                <w:color w:val="auto"/>
                <w:sz w:val="22"/>
                <w:szCs w:val="22"/>
              </w:rPr>
              <w:t>Phù hợp cho dữ liệu lớn, không cần ổn định, tốc độ cao.</w:t>
            </w:r>
          </w:p>
        </w:tc>
      </w:tr>
    </w:tbl>
    <w:p w14:paraId="553E269A">
      <w:pPr>
        <w:rPr>
          <w:b w:val="0"/>
          <w:bCs w:val="0"/>
          <w:color w:val="auto"/>
          <w:sz w:val="22"/>
          <w:szCs w:val="22"/>
        </w:rPr>
      </w:pPr>
      <w:bookmarkStart w:id="0" w:name="_GoBack"/>
    </w:p>
    <w:bookmarkEnd w:id="0"/>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E913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2025-10-27T08:30:02Z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2FA4E2D5F672434AA4FEBA853BFFDC10_13</vt:lpwstr>
  </property>
</Properties>
</file>