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A9BF07">
      <w:pPr>
        <w:rPr>
          <w:b w:val="0"/>
          <w:bCs w:val="0"/>
          <w:color w:val="auto"/>
          <w:sz w:val="22"/>
          <w:szCs w:val="22"/>
        </w:rPr>
      </w:pPr>
      <w:r>
        <w:rPr>
          <w:b w:val="0"/>
          <w:bCs w:val="0"/>
          <w:color w:val="auto"/>
          <w:sz w:val="22"/>
          <w:szCs w:val="22"/>
        </w:rPr>
        <w:t>Prompt ban đầu: “Giải thích cách hoạt động của Hàng đợi bằng sơ đồ minh họa (ASCII art hoặc mô tả trực quan).”</w:t>
      </w:r>
    </w:p>
    <w:p w14:paraId="3E9C531D">
      <w:pPr>
        <w:pStyle w:val="3"/>
        <w:rPr>
          <w:b w:val="0"/>
          <w:bCs w:val="0"/>
          <w:color w:val="auto"/>
          <w:sz w:val="22"/>
          <w:szCs w:val="22"/>
        </w:rPr>
      </w:pPr>
      <w:r>
        <w:rPr>
          <w:b w:val="0"/>
          <w:bCs w:val="0"/>
          <w:color w:val="auto"/>
          <w:sz w:val="22"/>
          <w:szCs w:val="22"/>
        </w:rPr>
        <w:t>Phản hồi AI (lần 1 – chỉ mô tả bằng chữ):</w:t>
      </w:r>
    </w:p>
    <w:p w14:paraId="208A8D19">
      <w:pPr>
        <w:rPr>
          <w:b w:val="0"/>
          <w:bCs w:val="0"/>
          <w:color w:val="auto"/>
          <w:sz w:val="22"/>
          <w:szCs w:val="22"/>
        </w:rPr>
      </w:pPr>
      <w:r>
        <w:rPr>
          <w:b w:val="0"/>
          <w:bCs w:val="0"/>
          <w:color w:val="auto"/>
          <w:sz w:val="22"/>
          <w:szCs w:val="22"/>
        </w:rPr>
        <w:t>AI giải thích: Hàng đợi (Queue) là cấu trúc dữ liệu hoạt động theo nguyên tắc FIFO (First In First Out – vào trước ra trước). Phần tử được thêm (enqueue) ở cuối hàng và bị lấy ra (dequeue) ở đầu hàng. Ứng dụng: quản lý hàng chờ, tiến trình, in ấn, hoặc xử lý yêu cầu trong hệ thống.</w:t>
      </w:r>
    </w:p>
    <w:p w14:paraId="170C1CE7">
      <w:pPr>
        <w:pStyle w:val="3"/>
        <w:rPr>
          <w:b w:val="0"/>
          <w:bCs w:val="0"/>
          <w:color w:val="auto"/>
          <w:sz w:val="22"/>
          <w:szCs w:val="22"/>
        </w:rPr>
      </w:pPr>
      <w:r>
        <w:rPr>
          <w:b w:val="0"/>
          <w:bCs w:val="0"/>
          <w:color w:val="auto"/>
          <w:sz w:val="22"/>
          <w:szCs w:val="22"/>
        </w:rPr>
        <w:t>Prompt chỉnh sửa (bổ sung yêu cầu sơ đồ):</w:t>
      </w:r>
    </w:p>
    <w:p w14:paraId="38BE60CB">
      <w:pPr>
        <w:rPr>
          <w:b w:val="0"/>
          <w:bCs w:val="0"/>
          <w:color w:val="auto"/>
          <w:sz w:val="22"/>
          <w:szCs w:val="22"/>
        </w:rPr>
      </w:pPr>
      <w:r>
        <w:rPr>
          <w:b w:val="0"/>
          <w:bCs w:val="0"/>
          <w:color w:val="auto"/>
          <w:sz w:val="22"/>
          <w:szCs w:val="22"/>
        </w:rPr>
        <w:t>“Xin vui lòng thêm sơ đồ minh họa.”</w:t>
      </w:r>
    </w:p>
    <w:p w14:paraId="638D600D">
      <w:pPr>
        <w:pStyle w:val="3"/>
        <w:rPr>
          <w:b w:val="0"/>
          <w:bCs w:val="0"/>
          <w:color w:val="auto"/>
          <w:sz w:val="22"/>
          <w:szCs w:val="22"/>
        </w:rPr>
      </w:pPr>
      <w:r>
        <w:rPr>
          <w:b w:val="0"/>
          <w:bCs w:val="0"/>
          <w:color w:val="auto"/>
          <w:sz w:val="22"/>
          <w:szCs w:val="22"/>
        </w:rPr>
        <w:t>Phản hồi AI (lần 2 – có sơ đồ minh họa):</w:t>
      </w:r>
    </w:p>
    <w:p w14:paraId="3E48C5AA">
      <w:pPr>
        <w:rPr>
          <w:b w:val="0"/>
          <w:bCs w:val="0"/>
          <w:color w:val="auto"/>
          <w:sz w:val="22"/>
          <w:szCs w:val="22"/>
        </w:rPr>
      </w:pPr>
      <w:r>
        <w:rPr>
          <w:b w:val="0"/>
          <w:bCs w:val="0"/>
          <w:color w:val="auto"/>
          <w:sz w:val="22"/>
          <w:szCs w:val="22"/>
        </w:rPr>
        <w:t>Sau khi được yêu cầu lại, AI bổ sung sơ đồ trực quan (ASCII art) để mô tả rõ hơn cách hoạt động của hàng đợi:</w:t>
      </w:r>
    </w:p>
    <w:p w14:paraId="6EEEBFA6">
      <w:pPr>
        <w:pStyle w:val="23"/>
        <w:rPr>
          <w:b w:val="0"/>
          <w:bCs w:val="0"/>
          <w:color w:val="auto"/>
          <w:sz w:val="22"/>
          <w:szCs w:val="22"/>
        </w:rPr>
      </w:pPr>
      <w:r>
        <w:rPr>
          <w:b w:val="0"/>
          <w:bCs w:val="0"/>
          <w:color w:val="auto"/>
          <w:sz w:val="22"/>
          <w:szCs w:val="22"/>
        </w:rPr>
        <w:br w:type="textWrapping"/>
      </w:r>
      <w:r>
        <w:rPr>
          <w:b w:val="0"/>
          <w:bCs w:val="0"/>
          <w:color w:val="auto"/>
          <w:sz w:val="22"/>
          <w:szCs w:val="22"/>
        </w:rPr>
        <w:t>Trạng thái ban đầu: (rỗng)</w:t>
      </w:r>
      <w:bookmarkStart w:id="0" w:name="_GoBack"/>
      <w:bookmarkEnd w:id="0"/>
      <w:r>
        <w:rPr>
          <w:b w:val="0"/>
          <w:bCs w:val="0"/>
          <w:color w:val="auto"/>
          <w:sz w:val="22"/>
          <w:szCs w:val="22"/>
        </w:rPr>
        <w:br w:type="textWrapping"/>
      </w:r>
      <w:r>
        <w:rPr>
          <w:b w:val="0"/>
          <w:bCs w:val="0"/>
          <w:color w:val="auto"/>
          <w:sz w:val="22"/>
          <w:szCs w:val="22"/>
        </w:rPr>
        <w:t>[    ]</w:t>
      </w:r>
      <w:r>
        <w:rPr>
          <w:b w:val="0"/>
          <w:bCs w:val="0"/>
          <w:color w:val="auto"/>
          <w:sz w:val="22"/>
          <w:szCs w:val="22"/>
        </w:rPr>
        <w:br w:type="textWrapping"/>
      </w:r>
      <w:r>
        <w:rPr>
          <w:b w:val="0"/>
          <w:bCs w:val="0"/>
          <w:color w:val="auto"/>
          <w:sz w:val="22"/>
          <w:szCs w:val="22"/>
        </w:rPr>
        <w:br w:type="textWrapping"/>
      </w:r>
      <w:r>
        <w:rPr>
          <w:b w:val="0"/>
          <w:bCs w:val="0"/>
          <w:color w:val="auto"/>
          <w:sz w:val="22"/>
          <w:szCs w:val="22"/>
        </w:rPr>
        <w:t>Thêm phần tử (enqueue):</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t>| A  | B  | C  |    |</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t>^                 ^</w:t>
      </w:r>
      <w:r>
        <w:rPr>
          <w:b w:val="0"/>
          <w:bCs w:val="0"/>
          <w:color w:val="auto"/>
          <w:sz w:val="22"/>
          <w:szCs w:val="22"/>
        </w:rPr>
        <w:br w:type="textWrapping"/>
      </w:r>
      <w:r>
        <w:rPr>
          <w:b w:val="0"/>
          <w:bCs w:val="0"/>
          <w:color w:val="auto"/>
          <w:sz w:val="22"/>
          <w:szCs w:val="22"/>
        </w:rPr>
        <w:t>Front             Rear</w:t>
      </w:r>
      <w:r>
        <w:rPr>
          <w:b w:val="0"/>
          <w:bCs w:val="0"/>
          <w:color w:val="auto"/>
          <w:sz w:val="22"/>
          <w:szCs w:val="22"/>
        </w:rPr>
        <w:br w:type="textWrapping"/>
      </w:r>
      <w:r>
        <w:rPr>
          <w:b w:val="0"/>
          <w:bCs w:val="0"/>
          <w:color w:val="auto"/>
          <w:sz w:val="22"/>
          <w:szCs w:val="22"/>
        </w:rPr>
        <w:br w:type="textWrapping"/>
      </w:r>
      <w:r>
        <w:rPr>
          <w:b w:val="0"/>
          <w:bCs w:val="0"/>
          <w:color w:val="auto"/>
          <w:sz w:val="22"/>
          <w:szCs w:val="22"/>
        </w:rPr>
        <w:t>Lấy phần tử (dequeue):</w:t>
      </w:r>
      <w:r>
        <w:rPr>
          <w:b w:val="0"/>
          <w:bCs w:val="0"/>
          <w:color w:val="auto"/>
          <w:sz w:val="22"/>
          <w:szCs w:val="22"/>
        </w:rPr>
        <w:br w:type="textWrapping"/>
      </w:r>
      <w:r>
        <w:rPr>
          <w:b w:val="0"/>
          <w:bCs w:val="0"/>
          <w:color w:val="auto"/>
          <w:sz w:val="22"/>
          <w:szCs w:val="22"/>
        </w:rPr>
        <w:t>Bị loại bỏ phần tử ở đầu hàng (A)</w:t>
      </w:r>
      <w:r>
        <w:rPr>
          <w:b w:val="0"/>
          <w:bCs w:val="0"/>
          <w:color w:val="auto"/>
          <w:sz w:val="22"/>
          <w:szCs w:val="22"/>
        </w:rPr>
        <w:br w:type="textWrapping"/>
      </w:r>
      <w:r>
        <w:rPr>
          <w:b w:val="0"/>
          <w:bCs w:val="0"/>
          <w:color w:val="auto"/>
          <w:sz w:val="22"/>
          <w:szCs w:val="22"/>
        </w:rPr>
        <w:br w:type="textWrapping"/>
      </w:r>
      <w:r>
        <w:rPr>
          <w:b w:val="0"/>
          <w:bCs w:val="0"/>
          <w:color w:val="auto"/>
          <w:sz w:val="22"/>
          <w:szCs w:val="22"/>
        </w:rPr>
        <w:t>Sau khi dequeue:</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t>| B  | C  |    |    |</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t>^             ^</w:t>
      </w:r>
      <w:r>
        <w:rPr>
          <w:b w:val="0"/>
          <w:bCs w:val="0"/>
          <w:color w:val="auto"/>
          <w:sz w:val="22"/>
          <w:szCs w:val="22"/>
        </w:rPr>
        <w:br w:type="textWrapping"/>
      </w:r>
      <w:r>
        <w:rPr>
          <w:b w:val="0"/>
          <w:bCs w:val="0"/>
          <w:color w:val="auto"/>
          <w:sz w:val="22"/>
          <w:szCs w:val="22"/>
        </w:rPr>
        <w:t>Front         Rear</w:t>
      </w:r>
      <w:r>
        <w:rPr>
          <w:b w:val="0"/>
          <w:bCs w:val="0"/>
          <w:color w:val="auto"/>
          <w:sz w:val="22"/>
          <w:szCs w:val="22"/>
        </w:rPr>
        <w:br w:type="textWrapping"/>
      </w:r>
    </w:p>
    <w:p w14:paraId="7CB08DA0">
      <w:pPr>
        <w:pStyle w:val="3"/>
        <w:rPr>
          <w:b w:val="0"/>
          <w:bCs w:val="0"/>
          <w:color w:val="auto"/>
          <w:sz w:val="22"/>
          <w:szCs w:val="22"/>
        </w:rPr>
      </w:pPr>
      <w:r>
        <w:rPr>
          <w:b w:val="0"/>
          <w:bCs w:val="0"/>
          <w:color w:val="auto"/>
          <w:sz w:val="22"/>
          <w:szCs w:val="22"/>
        </w:rPr>
        <w:t>Giải thích sơ đồ:</w:t>
      </w:r>
    </w:p>
    <w:p w14:paraId="21845BCD">
      <w:pPr>
        <w:rPr>
          <w:b w:val="0"/>
          <w:bCs w:val="0"/>
          <w:color w:val="auto"/>
          <w:sz w:val="22"/>
          <w:szCs w:val="22"/>
        </w:rPr>
      </w:pPr>
      <w:r>
        <w:rPr>
          <w:b w:val="0"/>
          <w:bCs w:val="0"/>
          <w:color w:val="auto"/>
          <w:sz w:val="22"/>
          <w:szCs w:val="22"/>
        </w:rPr>
        <w:t>• **Front**: Vị trí phần tử được lấy ra đầu tiên (giống người đứng đầu hàng).</w:t>
      </w:r>
      <w:r>
        <w:rPr>
          <w:b w:val="0"/>
          <w:bCs w:val="0"/>
          <w:color w:val="auto"/>
          <w:sz w:val="22"/>
          <w:szCs w:val="22"/>
        </w:rPr>
        <w:br w:type="textWrapping"/>
      </w:r>
      <w:r>
        <w:rPr>
          <w:b w:val="0"/>
          <w:bCs w:val="0"/>
          <w:color w:val="auto"/>
          <w:sz w:val="22"/>
          <w:szCs w:val="22"/>
        </w:rPr>
        <w:t>• **Rear**: Vị trí nơi phần tử mới được thêm vào (giống người mới xếp hàng cuối cùng).</w:t>
      </w:r>
      <w:r>
        <w:rPr>
          <w:b w:val="0"/>
          <w:bCs w:val="0"/>
          <w:color w:val="auto"/>
          <w:sz w:val="22"/>
          <w:szCs w:val="22"/>
        </w:rPr>
        <w:br w:type="textWrapping"/>
      </w:r>
      <w:r>
        <w:rPr>
          <w:b w:val="0"/>
          <w:bCs w:val="0"/>
          <w:color w:val="auto"/>
          <w:sz w:val="22"/>
          <w:szCs w:val="22"/>
        </w:rPr>
        <w:t>• Khi **enqueue**, Rear di chuyển sang phải để thêm phần tử.</w:t>
      </w:r>
      <w:r>
        <w:rPr>
          <w:b w:val="0"/>
          <w:bCs w:val="0"/>
          <w:color w:val="auto"/>
          <w:sz w:val="22"/>
          <w:szCs w:val="22"/>
        </w:rPr>
        <w:br w:type="textWrapping"/>
      </w:r>
      <w:r>
        <w:rPr>
          <w:b w:val="0"/>
          <w:bCs w:val="0"/>
          <w:color w:val="auto"/>
          <w:sz w:val="22"/>
          <w:szCs w:val="22"/>
        </w:rPr>
        <w:t>• Khi **dequeue**, Front di chuyển sang phải để loại phần tử đã xử lý.</w:t>
      </w:r>
      <w:r>
        <w:rPr>
          <w:b w:val="0"/>
          <w:bCs w:val="0"/>
          <w:color w:val="auto"/>
          <w:sz w:val="22"/>
          <w:szCs w:val="22"/>
        </w:rPr>
        <w:br w:type="textWrapping"/>
      </w:r>
      <w:r>
        <w:rPr>
          <w:b w:val="0"/>
          <w:bCs w:val="0"/>
          <w:color w:val="auto"/>
          <w:sz w:val="22"/>
          <w:szCs w:val="22"/>
        </w:rPr>
        <w:t>• Queue hoạt động tuần tự, rất phù hợp trong các tình huống như in tài liệu hoặc xử lý tác vụ theo thứ tự đến.</w:t>
      </w:r>
    </w:p>
    <w:p w14:paraId="0875733F">
      <w:pPr>
        <w:pStyle w:val="3"/>
        <w:rPr>
          <w:b w:val="0"/>
          <w:bCs w:val="0"/>
          <w:color w:val="auto"/>
          <w:sz w:val="22"/>
          <w:szCs w:val="22"/>
        </w:rPr>
      </w:pPr>
      <w:r>
        <w:rPr>
          <w:b w:val="0"/>
          <w:bCs w:val="0"/>
          <w:color w:val="auto"/>
          <w:sz w:val="22"/>
          <w:szCs w:val="22"/>
        </w:rPr>
        <w:t>Tổng kết:</w:t>
      </w:r>
    </w:p>
    <w:p w14:paraId="1BEBAA2B">
      <w:pPr>
        <w:rPr>
          <w:b w:val="0"/>
          <w:bCs w:val="0"/>
          <w:color w:val="auto"/>
          <w:sz w:val="22"/>
          <w:szCs w:val="22"/>
        </w:rPr>
      </w:pPr>
      <w:r>
        <w:rPr>
          <w:b w:val="0"/>
          <w:bCs w:val="0"/>
          <w:color w:val="auto"/>
          <w:sz w:val="22"/>
          <w:szCs w:val="22"/>
        </w:rPr>
        <w:t>Sau khi bổ sung sơ đồ minh họa, người học có thể dễ dàng hình dung quá trình thêm và loại phần tử trong hàng đợi. Sơ đồ ASCII giúp chuyển từ mô tả trừu tượng sang hình ảnh trực quan, làm rõ nguyên lý FIFO.</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EE4A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2025-10-27T08:39:07Z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7673E8C56CAB4AA5AA9B43ECBBB05BE9_13</vt:lpwstr>
  </property>
</Properties>
</file>