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PHƯƠNG ÁN THIẾT KẾ HỆ THỐNG</w:t>
      </w:r>
    </w:p>
    <w:p>
      <w:pPr>
        <w:pStyle w:val="Heading2"/>
      </w:pPr>
      <w:r>
        <w:t>1.1. Cấu trúc hệ thống đề xuất</w:t>
      </w:r>
    </w:p>
    <w:p>
      <w:pPr/>
      <w:r>
        <w:t>Phương án đo dùng bốn LDR gắn ở bốn góc mặt pin, ký hiệu trên-trái (L_TT), trên-phải (L_PT), dưới-trái (L_TD) và dưới-phải (L_PD). Mỗi LDR được đặt trên giá đỡ đối xứng, trục cảm quang nghiêng ra ngoài so với pháp tuyến mặt pin một góc β_s; bốn góc gá bằng nhau để độ nhạy các hướng có thể so sánh. Ánh sáng từ mỗi vùng trời chiếu vào một cảm biến khác nhau, tạo cơ sở suy ra hướng lệch theo hai phương.</w:t>
      </w:r>
    </w:p>
    <w:p>
      <w:pPr>
        <w:pStyle w:val="Caption"/>
        <w:spacing w:after="80"/>
      </w:pPr>
      <w:r>
        <w:t>Bảng 1. Cấu hình và nhiệm vụ các khối hệ thống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hướng ra ngoài; BH1750 tham chiếu.</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DS3231.</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Cơ cấu chấp hành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U, I pin và điện năng actuator.</w:t>
            </w:r>
          </w:p>
        </w:tc>
        <w:tc>
          <w:tcPr>
            <w:tcW w:type="dxa" w:w="3010"/>
          </w:tcPr>
          <w:p>
            <w:pPr>
              <w:spacing w:after="40"/>
              <w:ind w:firstLine="0"/>
            </w:pPr>
            <w:r>
              <w:rPr>
                <w:sz w:val="22"/>
              </w:rPr>
              <w:t>Đánh giá năng lượng thuần và chuyển động.</w:t>
            </w:r>
          </w:p>
        </w:tc>
      </w:tr>
    </w:tbl>
    <w:p>
      <w:pPr/>
    </w:p>
    <w:p>
      <w:pPr/>
      <w:r>
        <w:t>Cụm cảm biến cung cấp hai tín hiệu hướng độc lập, nhưng mô hình một trục chỉ có một bậc tự do cơ khí. Vì vậy, cần chọn trước trục thực sự được điều khiển; tín hiệu trục còn lại chỉ dùng để giám sát, phân tích hoặc làm cơ sở đề xuất mở rộng thành tracker hai trục. Không kết luận mô hình một trục đã tự điều chỉnh được đồng thời cả phương vị và góc cao.</w:t>
      </w:r>
    </w:p>
    <w:p>
      <w:pPr>
        <w:ind w:firstLine="0"/>
        <w:jc w:val="center"/>
      </w:pPr>
      <w:r>
        <w:drawing>
          <wp:inline xmlns:a="http://schemas.openxmlformats.org/drawingml/2006/main" xmlns:pic="http://schemas.openxmlformats.org/drawingml/2006/picture">
            <wp:extent cx="5580000" cy="3673726"/>
            <wp:docPr id="1" name="Picture 1"/>
            <wp:cNvGraphicFramePr>
              <a:graphicFrameLocks noChangeAspect="1"/>
            </wp:cNvGraphicFramePr>
            <a:graphic>
              <a:graphicData uri="http://schemas.openxmlformats.org/drawingml/2006/picture">
                <pic:pic>
                  <pic:nvPicPr>
                    <pic:cNvPr id="0" name="so_do_khoi_1_truc.png"/>
                    <pic:cNvPicPr/>
                  </pic:nvPicPr>
                  <pic:blipFill>
                    <a:blip r:embed="rId10"/>
                    <a:stretch>
                      <a:fillRect/>
                    </a:stretch>
                  </pic:blipFill>
                  <pic:spPr>
                    <a:xfrm>
                      <a:off x="0" y="0"/>
                      <a:ext cx="5580000" cy="3673726"/>
                    </a:xfrm>
                    <a:prstGeom prst="rect"/>
                  </pic:spPr>
                </pic:pic>
              </a:graphicData>
            </a:graphic>
          </wp:inline>
        </w:drawing>
      </w:r>
    </w:p>
    <w:p>
      <w:pPr>
        <w:pStyle w:val="Caption"/>
      </w:pPr>
      <w:r>
        <w:t>Hình 1. Sơ đồ khối hệ thống bám nắng một trục</w:t>
      </w:r>
    </w:p>
    <w:p>
      <w:pPr>
        <w:pStyle w:val="Heading2"/>
      </w:pPr>
      <w:r>
        <w:t>1.2. Thiết kế cảm biến và hiệu chuẩn</w:t>
      </w:r>
    </w:p>
    <w:p>
      <w:pPr/>
      <w:r>
        <w:t>Bốn cảm biến đặt đối xứng ở bốn góc tấm pin. Nhìn từ phía trước mặt pin, L_TT là góc trên-trái, L_PT là trên-phải, L_TD là dưới-trái và L_PD là dưới-phải. Mỗi cảm biến hướng chếch ra ngoài khỏi tâm cụm một góc β_s so với pháp tuyến mặt pin; chọn cùng giá đỡ, cùng góc và tránh để khung, cáp hoặc cảm biến bên cạnh che khuất trường nhìn.</w:t>
      </w:r>
    </w:p>
    <w:p>
      <w:pPr>
        <w:pStyle w:val="Caption"/>
        <w:spacing w:after="80"/>
      </w:pPr>
      <w:r>
        <w:t>Bảng 2. Ký hiệu và hướng gá của bốn cảm biến</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p>
      <w:pPr/>
      <w:r>
        <w:t>Chọn góc gá β_s bằng thử nghiệm thay vì mặc định một con số: đặt cụm cảm biến trên giá quay, chiếu sáng từ các hướng đã biết, thử một số góc gá đối xứng và chọn vùng mà chênh lệch tín hiệu đổi dấu đúng chiều, biến thiên đủ rõ nhưng không làm cảm biến bão hòa hoặc bị che. Cố định chắc giá sau hiệu chuẩn và ghi lại góc gá thực tế.</w:t>
      </w:r>
    </w:p>
    <w:p>
      <w:pPr/>
      <w:r>
        <w:t>Mắc mỗi LDR thành mạch chia áp riêng, lấy nhiều mẫu ADC để lọc nhiễu. Trước hết hiệu chuẩn độ lệch/độ lợi của bốn kênh dưới cùng một nguồn sáng khuếch tán; sau đó thay đổi hướng chiếu có kiểm soát để kiểm tra dấu, độ nhạy và vùng tuyến tính. BH1750 chỉ làm kênh tham chiếu tương đối nếu dải đo đáp ứng; dưới nắng trực tiếp cảm biến độ rọi phổ thông có thể bão hòa.</w:t>
      </w:r>
    </w:p>
    <w:p>
      <w:pPr/>
      <w:r>
        <w:t>Để tính hướng, tổng tín hiệu được xác định S = L_TT + L_PT + L_TD + L_PD + ε. Chênh lệch trái–phải biểu diễn hướng quay; chênh lệch trên–dưới biểu diễn hướng nghiêng. Chuẩn hóa theo S giúp giảm phụ thuộc độ sáng chung; khi S thấp hoặc thay đổi quá nhanh, không dùng tín hiệu quang để ra lệnh.</w:t>
      </w:r>
    </w:p>
    <w:p>
      <w:pPr/>
      <w:r>
        <w:t>e_quay = [(L_PT + L_PD) − (L_TT + L_TD)] / S</w:t>
      </w:r>
    </w:p>
    <w:p>
      <w:pPr/>
      <w:r>
        <w:t>e_nghiêng = [(L_TT + L_PT) − (L_TD + L_PD)] / S</w:t>
      </w:r>
    </w:p>
    <w:p>
      <w:pPr/>
      <w:r>
        <w:t>e_chéo = [(L_TT + L_PD) − (L_PT + L_TD)] / S</w:t>
      </w:r>
    </w:p>
    <w:p>
      <w:pPr/>
      <w:r>
        <w:t>e_chéo dùng như chỉ báo kiểm tra bất đối xứng/che bóng theo đường chéo; không thay thế hai sai lệch điều khiển chính. Dấu dương của e_quay/e_nghiêng chỉ chiều cần chuyển động sau khi kiểm tra trên phần cứng; nếu đấu ADC hoặc gá cảm biến theo chiều ngược thì dấu lệnh phải hiệu chuẩn lại.</w:t>
      </w:r>
    </w:p>
    <w:p>
      <w:pPr>
        <w:ind w:firstLine="0"/>
        <w:jc w:val="center"/>
      </w:pPr>
      <w:r>
        <w:drawing>
          <wp:inline xmlns:a="http://schemas.openxmlformats.org/drawingml/2006/main" xmlns:pic="http://schemas.openxmlformats.org/drawingml/2006/picture">
            <wp:extent cx="5580000" cy="2124993"/>
            <wp:docPr id="2" name="Picture 2"/>
            <wp:cNvGraphicFramePr>
              <a:graphicFrameLocks noChangeAspect="1"/>
            </wp:cNvGraphicFramePr>
            <a:graphic>
              <a:graphicData uri="http://schemas.openxmlformats.org/drawingml/2006/picture">
                <pic:pic>
                  <pic:nvPicPr>
                    <pic:cNvPr id="0" name="bo_tri_4_ldr.png"/>
                    <pic:cNvPicPr/>
                  </pic:nvPicPr>
                  <pic:blipFill>
                    <a:blip r:embed="rId11"/>
                    <a:stretch>
                      <a:fillRect/>
                    </a:stretch>
                  </pic:blipFill>
                  <pic:spPr>
                    <a:xfrm>
                      <a:off x="0" y="0"/>
                      <a:ext cx="5580000" cy="2124993"/>
                    </a:xfrm>
                    <a:prstGeom prst="rect"/>
                  </pic:spPr>
                </pic:pic>
              </a:graphicData>
            </a:graphic>
          </wp:inline>
        </w:drawing>
      </w:r>
    </w:p>
    <w:p>
      <w:pPr>
        <w:pStyle w:val="Caption"/>
      </w:pPr>
      <w:r>
        <w:t>Hình 2. Bố trí 4 LDR ở bốn góc tấm pin và mặt cắt góc gá β_s</w:t>
      </w:r>
    </w:p>
    <w:p>
      <w:pPr>
        <w:pStyle w:val="Heading2"/>
      </w:pPr>
      <w:r>
        <w:t>1.3. Thiết kế cơ cấu và bảo vệ</w:t>
      </w:r>
    </w:p>
    <w:p>
      <w:pPr/>
      <w:r>
        <w:t>Trục quay được căn theo hướng Bắc–Nam thật và đặt gần trọng tâm tấm pin để giảm mô-men. Trước khi chọn servo hoặc động cơ, cần ước lượng mô-men do trọng lượng, ma sát và gió, sau đó dự trữ hệ số an toàn. Hai đầu hành trình được xác định theo va chạm cơ khí, dây dẫn và khả năng quay của actuator; góc đặt phần mềm phải nằm bên trong giới hạn cứng.</w:t>
      </w:r>
    </w:p>
    <w:p>
      <w:pPr/>
      <w:r>
        <w:t>Công tắc hành trình được đặt sao cho cơ cấu chạm công tắc trước khi va vào khung. Khi công tắc ở đầu Đông tác động, chương trình chỉ cấm chuyển động tiếp về phía Đông; cho phép lệnh quay ngược để rời công tắc. Khởi động hệ thống cần xác định vị trí tham chiếu an toàn, kiểm tra công tắc và thử cơ cấu ở tốc độ thấp trước khi lắp tấm pin.</w:t>
      </w:r>
    </w:p>
    <w:p>
      <w:pPr>
        <w:ind w:firstLine="0"/>
        <w:jc w:val="center"/>
      </w:pPr>
      <w:r>
        <w:drawing>
          <wp:inline xmlns:a="http://schemas.openxmlformats.org/drawingml/2006/main" xmlns:pic="http://schemas.openxmlformats.org/drawingml/2006/picture">
            <wp:extent cx="5400000" cy="3365819"/>
            <wp:docPr id="3" name="Picture 3"/>
            <wp:cNvGraphicFramePr>
              <a:graphicFrameLocks noChangeAspect="1"/>
            </wp:cNvGraphicFramePr>
            <a:graphic>
              <a:graphicData uri="http://schemas.openxmlformats.org/drawingml/2006/picture">
                <pic:pic>
                  <pic:nvPicPr>
                    <pic:cNvPr id="0" name="mo_hinh_co_khi_1_truc.png"/>
                    <pic:cNvPicPr/>
                  </pic:nvPicPr>
                  <pic:blipFill>
                    <a:blip r:embed="rId12"/>
                    <a:stretch>
                      <a:fillRect/>
                    </a:stretch>
                  </pic:blipFill>
                  <pic:spPr>
                    <a:xfrm>
                      <a:off x="0" y="0"/>
                      <a:ext cx="5400000" cy="3365819"/>
                    </a:xfrm>
                    <a:prstGeom prst="rect"/>
                  </pic:spPr>
                </pic:pic>
              </a:graphicData>
            </a:graphic>
          </wp:inline>
        </w:drawing>
      </w:r>
    </w:p>
    <w:p>
      <w:pPr>
        <w:pStyle w:val="Caption"/>
      </w:pPr>
      <w:r>
        <w:t>Hình 3. Mặt cắt mô hình cơ khí một trục: trục ngang Bắc – Nam, actuator và hai công tắc hành trình</w:t>
      </w:r>
    </w:p>
    <w:p>
      <w:pPr>
        <w:pStyle w:val="Heading1"/>
      </w:pPr>
      <w:r>
        <w:t>CHƯƠNG 2. THIẾT KẾ CƠ KHÍ, MẠCH ĐIỆN VÀ DANH MỤC VẬT TƯ</w:t>
      </w:r>
    </w:p>
    <w:p>
      <w:pPr>
        <w:pStyle w:val="Heading2"/>
      </w:pPr>
      <w:r>
        <w:t>2.1. Kết cấu cơ khí và truyền động</w:t>
      </w:r>
    </w:p>
    <w:p>
      <w:pPr/>
      <w:r>
        <w:t>Trục quay được căn theo hướng Bắc – Nam thật (xác định bằng la bàn kết hợp đối chiếu giờ Mặt Trời) và đặt gần trọng tâm tấm pin để giảm mô-men. Hai gối đỡ cố định trên đế phẳng có bulông điều chỉnh cân bằng; trục dùng thép tròn hoặc trục nhôm có bạc lót/ổ bi để giảm ma sát. Tấm pin bắt lên khung đỡ qua các tai bắt vít, bảo đảm tâm khối lượng nằm sát trục để giảm tải giữ cho cơ cấu chấp hành.</w:t>
      </w:r>
    </w:p>
    <w:p>
      <w:pPr/>
      <w:r>
        <w:t>Cơ cấu chấp hành đề xuất là linear actuator hoặc servo mô-men cao gắn qua tay đòn vào khung pin; khớp nối phải có độ rơ nhỏ để tránh dao động khi đổi chiều. Nếu dùng servo, cần kiểm tra mô-men giữ ở điện áp thực tế và thêm gối đỡ chịu lực dọc trục. Dây dẫn từ phần quay sang phần tĩnh đi qua trục rỗng hoặc chừa dư chiều dài cho toàn bộ hành trình để tránh vướng khi quay.</w:t>
      </w:r>
    </w:p>
    <w:p>
      <w:pPr/>
      <w:r>
        <w:t>Hai đầu hành trình được xác định theo va chạm cơ khí, dây dẫn và khả năng quay của actuator; góc đặt phần mềm phải nằm bên trong giới hạn cứng. Công tắc hành trình được đặt sao cho cơ cấu chạm công tắc trước khi va vào khung; khi công tắc ở đầu Đông tác động, chương trình chỉ cấm chuyển động tiếp về phía Đông và cho phép lệnh quay ngược để rời công tắc.</w:t>
      </w:r>
    </w:p>
    <w:p>
      <w:pPr>
        <w:pStyle w:val="Heading2"/>
      </w:pPr>
      <w:r>
        <w:t>2.2. Mạch điện chi tiết</w:t>
      </w:r>
    </w:p>
    <w:p>
      <w:pPr/>
      <w:r>
        <w:t>Mỗi LDR mắc thành một cầu phân áp riêng theo cấu hình 3,3 V → điện trở cố định R_f → nút ADC → LDR → GND. Vi điều khiển đọc điện áp tại nút giữa rồi quy đổi điện trở theo công thức:</w:t>
      </w:r>
    </w:p>
    <w:p>
      <w:pPr>
        <w:ind w:firstLine="0"/>
        <w:jc w:val="center"/>
      </w:pPr>
      <w:r>
        <w:rPr>
          <w:i/>
        </w:rPr>
        <w:t>R_LDR = R_f × V_ADC / (3,3 − V_ADC)</w:t>
      </w:r>
    </w:p>
    <w:p>
      <w:pPr/>
      <w:r>
        <w:t>Chọn R_f cỡ trung bình nhân của dải điện trở LDR trong điều kiện làm việc dự kiến để độ nhạy trải đều; thêm tụ 100 nF tại nút ADC để lọc nhiễu và bố trí bốn kênh giống hệt nhau để dễ bù sai khác. Nếu đảo vị trí LDR và R_f thì phải đổi công thức quy đổi tương ứng.</w:t>
      </w:r>
    </w:p>
    <w:p>
      <w:pPr/>
      <w:r>
        <w:t>BH1750 và DS3231 cùng dùng bus I²C (SDA/SCL) với điện trở kéo lên phù hợp; hai thiết bị có địa chỉ khác nhau nên không xung đột. BH1750 chỉ làm kênh tham chiếu tương đối nếu dải đo đáp ứng; dưới nắng trực tiếp cảm biến độ rọi phổ thông có thể bão hòa. DS3231 có pin nuôi để giữ giờ khi mất điện, bảo đảm đường tham chiếu thiên văn không bị lệch sau khi khởi động lại.</w:t>
      </w:r>
    </w:p>
    <w:p>
      <w:pPr/>
      <w:r>
        <w:t>Nguồn actuator không được làm sụt nguồn điều khiển: dùng nguồn riêng cho tải động cơ, nối mass tham chiếu chung tại một điểm, đặt tụ lọc gần driver và tách đường dây motor khỏi đường tín hiệu ADC. Bảo vệ chân ADC khỏi quá áp bằng cầu chia áp hoặc mạch chuyển mức; thêm cầu chì và khóa nguồn tổng cho mô hình.</w:t>
      </w:r>
    </w:p>
    <w:p>
      <w:pPr>
        <w:pStyle w:val="Heading2"/>
      </w:pPr>
      <w:r>
        <w:t>2.3. Sơ đồ kết nối chân đề xuất</w:t>
      </w:r>
    </w:p>
    <w:p>
      <w:pPr>
        <w:ind w:firstLine="0"/>
        <w:jc w:val="center"/>
      </w:pPr>
      <w:r>
        <w:drawing>
          <wp:inline xmlns:a="http://schemas.openxmlformats.org/drawingml/2006/main" xmlns:pic="http://schemas.openxmlformats.org/drawingml/2006/picture">
            <wp:extent cx="5760000" cy="3730795"/>
            <wp:docPr id="4" name="Picture 4"/>
            <wp:cNvGraphicFramePr>
              <a:graphicFrameLocks noChangeAspect="1"/>
            </wp:cNvGraphicFramePr>
            <a:graphic>
              <a:graphicData uri="http://schemas.openxmlformats.org/drawingml/2006/picture">
                <pic:pic>
                  <pic:nvPicPr>
                    <pic:cNvPr id="0" name="so_do_ket_noi_1_truc.png"/>
                    <pic:cNvPicPr/>
                  </pic:nvPicPr>
                  <pic:blipFill>
                    <a:blip r:embed="rId13"/>
                    <a:stretch>
                      <a:fillRect/>
                    </a:stretch>
                  </pic:blipFill>
                  <pic:spPr>
                    <a:xfrm>
                      <a:off x="0" y="0"/>
                      <a:ext cx="5760000" cy="3730795"/>
                    </a:xfrm>
                    <a:prstGeom prst="rect"/>
                  </pic:spPr>
                </pic:pic>
              </a:graphicData>
            </a:graphic>
          </wp:inline>
        </w:drawing>
      </w:r>
    </w:p>
    <w:p>
      <w:pPr>
        <w:pStyle w:val="Caption"/>
      </w:pPr>
      <w:r>
        <w:t>Hình 4. Sơ đồ kết nối cảm biến và cơ cấu với ESP32</w:t>
      </w:r>
    </w:p>
    <w:p>
      <w:pPr>
        <w:pStyle w:val="Caption"/>
        <w:spacing w:after="80"/>
      </w:pPr>
      <w:r>
        <w:t>Bảng 3. Bảng chân kết nối đề xuất cho mô hình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Chân ESP32</w:t>
            </w:r>
          </w:p>
        </w:tc>
        <w:tc>
          <w:tcPr>
            <w:tcW w:type="dxa" w:w="3010"/>
          </w:tcPr>
          <w:p>
            <w:pPr>
              <w:spacing w:after="40"/>
              <w:ind w:firstLine="0"/>
            </w:pPr>
            <w:r>
              <w:rPr>
                <w:b/>
                <w:sz w:val="22"/>
              </w:rPr>
              <w:t>Tín hiệu</w:t>
            </w:r>
          </w:p>
        </w:tc>
        <w:tc>
          <w:tcPr>
            <w:tcW w:type="dxa" w:w="3010"/>
          </w:tcPr>
          <w:p>
            <w:pPr>
              <w:spacing w:after="40"/>
              <w:ind w:firstLine="0"/>
            </w:pPr>
            <w:r>
              <w:rPr>
                <w:b/>
                <w:sz w:val="22"/>
              </w:rPr>
              <w:t>Thiết bị / ghi chú</w:t>
            </w:r>
          </w:p>
        </w:tc>
      </w:tr>
      <w:tr>
        <w:tc>
          <w:tcPr>
            <w:tcW w:type="dxa" w:w="3010"/>
          </w:tcPr>
          <w:p>
            <w:pPr>
              <w:spacing w:after="40"/>
              <w:ind w:firstLine="0"/>
            </w:pPr>
            <w:r>
              <w:rPr>
                <w:sz w:val="22"/>
              </w:rPr>
              <w:t>GPIO36, 39, 34, 35 (ADC1)</w:t>
            </w:r>
          </w:p>
        </w:tc>
        <w:tc>
          <w:tcPr>
            <w:tcW w:type="dxa" w:w="3010"/>
          </w:tcPr>
          <w:p>
            <w:pPr>
              <w:spacing w:after="40"/>
              <w:ind w:firstLine="0"/>
            </w:pPr>
            <w:r>
              <w:rPr>
                <w:sz w:val="22"/>
              </w:rPr>
              <w:t>4 kênh analog</w:t>
            </w:r>
          </w:p>
        </w:tc>
        <w:tc>
          <w:tcPr>
            <w:tcW w:type="dxa" w:w="3010"/>
          </w:tcPr>
          <w:p>
            <w:pPr>
              <w:spacing w:after="40"/>
              <w:ind w:firstLine="0"/>
            </w:pPr>
            <w:r>
              <w:rPr>
                <w:sz w:val="22"/>
              </w:rPr>
              <w:t>L_TT, L_PT, L_TD, L_PD qua cầu phân áp + tụ lọc.</w:t>
            </w:r>
          </w:p>
        </w:tc>
      </w:tr>
      <w:tr>
        <w:tc>
          <w:tcPr>
            <w:tcW w:type="dxa" w:w="3010"/>
          </w:tcPr>
          <w:p>
            <w:pPr>
              <w:spacing w:after="40"/>
              <w:ind w:firstLine="0"/>
            </w:pPr>
            <w:r>
              <w:rPr>
                <w:sz w:val="22"/>
              </w:rPr>
              <w:t>GPIO21 / GPIO22</w:t>
            </w:r>
          </w:p>
        </w:tc>
        <w:tc>
          <w:tcPr>
            <w:tcW w:type="dxa" w:w="3010"/>
          </w:tcPr>
          <w:p>
            <w:pPr>
              <w:spacing w:after="40"/>
              <w:ind w:firstLine="0"/>
            </w:pPr>
            <w:r>
              <w:rPr>
                <w:sz w:val="22"/>
              </w:rPr>
              <w:t>I²C (SDA/SCL)</w:t>
            </w:r>
          </w:p>
        </w:tc>
        <w:tc>
          <w:tcPr>
            <w:tcW w:type="dxa" w:w="3010"/>
          </w:tcPr>
          <w:p>
            <w:pPr>
              <w:spacing w:after="40"/>
              <w:ind w:firstLine="0"/>
            </w:pPr>
            <w:r>
              <w:rPr>
                <w:sz w:val="22"/>
              </w:rPr>
              <w:t>BH1750 và DS3231 dùng chung bus, có trở kéo lên.</w:t>
            </w:r>
          </w:p>
        </w:tc>
      </w:tr>
      <w:tr>
        <w:tc>
          <w:tcPr>
            <w:tcW w:type="dxa" w:w="3010"/>
          </w:tcPr>
          <w:p>
            <w:pPr>
              <w:spacing w:after="40"/>
              <w:ind w:firstLine="0"/>
            </w:pPr>
            <w:r>
              <w:rPr>
                <w:sz w:val="22"/>
              </w:rPr>
              <w:t>GPIO32, GPIO33 (ADC1)</w:t>
            </w:r>
          </w:p>
        </w:tc>
        <w:tc>
          <w:tcPr>
            <w:tcW w:type="dxa" w:w="3010"/>
          </w:tcPr>
          <w:p>
            <w:pPr>
              <w:spacing w:after="40"/>
              <w:ind w:firstLine="0"/>
            </w:pPr>
            <w:r>
              <w:rPr>
                <w:sz w:val="22"/>
              </w:rPr>
              <w:t>2 kênh analog</w:t>
            </w:r>
          </w:p>
        </w:tc>
        <w:tc>
          <w:tcPr>
            <w:tcW w:type="dxa" w:w="3010"/>
          </w:tcPr>
          <w:p>
            <w:pPr>
              <w:spacing w:after="40"/>
              <w:ind w:firstLine="0"/>
            </w:pPr>
            <w:r>
              <w:rPr>
                <w:sz w:val="22"/>
              </w:rPr>
              <w:t>Cầu chia áp đo U pin và cảm biến dòng ACS712.</w:t>
            </w:r>
          </w:p>
        </w:tc>
      </w:tr>
      <w:tr>
        <w:tc>
          <w:tcPr>
            <w:tcW w:type="dxa" w:w="3010"/>
          </w:tcPr>
          <w:p>
            <w:pPr>
              <w:spacing w:after="40"/>
              <w:ind w:firstLine="0"/>
            </w:pPr>
            <w:r>
              <w:rPr>
                <w:sz w:val="22"/>
              </w:rPr>
              <w:t>GPIO26 (LEDC_PWM)</w:t>
            </w:r>
          </w:p>
        </w:tc>
        <w:tc>
          <w:tcPr>
            <w:tcW w:type="dxa" w:w="3010"/>
          </w:tcPr>
          <w:p>
            <w:pPr>
              <w:spacing w:after="40"/>
              <w:ind w:firstLine="0"/>
            </w:pPr>
            <w:r>
              <w:rPr>
                <w:sz w:val="22"/>
              </w:rPr>
              <w:t>PWM điều khiển</w:t>
            </w:r>
          </w:p>
        </w:tc>
        <w:tc>
          <w:tcPr>
            <w:tcW w:type="dxa" w:w="3010"/>
          </w:tcPr>
          <w:p>
            <w:pPr>
              <w:spacing w:after="40"/>
              <w:ind w:firstLine="0"/>
            </w:pPr>
            <w:r>
              <w:rPr>
                <w:sz w:val="22"/>
              </w:rPr>
              <w:t>Driver/servo cơ cấu chấp hành một trục.</w:t>
            </w:r>
          </w:p>
        </w:tc>
      </w:tr>
      <w:tr>
        <w:tc>
          <w:tcPr>
            <w:tcW w:type="dxa" w:w="3010"/>
          </w:tcPr>
          <w:p>
            <w:pPr>
              <w:spacing w:after="40"/>
              <w:ind w:firstLine="0"/>
            </w:pPr>
            <w:r>
              <w:rPr>
                <w:sz w:val="22"/>
              </w:rPr>
              <w:t>GPIO4, GPIO5</w:t>
            </w:r>
          </w:p>
        </w:tc>
        <w:tc>
          <w:tcPr>
            <w:tcW w:type="dxa" w:w="3010"/>
          </w:tcPr>
          <w:p>
            <w:pPr>
              <w:spacing w:after="40"/>
              <w:ind w:firstLine="0"/>
            </w:pPr>
            <w:r>
              <w:rPr>
                <w:sz w:val="22"/>
              </w:rPr>
              <w:t>Ngõ vào số pull-up</w:t>
            </w:r>
          </w:p>
        </w:tc>
        <w:tc>
          <w:tcPr>
            <w:tcW w:type="dxa" w:w="3010"/>
          </w:tcPr>
          <w:p>
            <w:pPr>
              <w:spacing w:after="40"/>
              <w:ind w:firstLine="0"/>
            </w:pPr>
            <w:r>
              <w:rPr>
                <w:sz w:val="22"/>
              </w:rPr>
              <w:t>Công tắc hành trình đầu Đông và đầu Tây.</w:t>
            </w:r>
          </w:p>
        </w:tc>
      </w:tr>
      <w:tr>
        <w:tc>
          <w:tcPr>
            <w:tcW w:type="dxa" w:w="3010"/>
          </w:tcPr>
          <w:p>
            <w:pPr>
              <w:spacing w:after="40"/>
              <w:ind w:firstLine="0"/>
            </w:pPr>
            <w:r>
              <w:rPr>
                <w:sz w:val="22"/>
              </w:rPr>
              <w:t>GPIO18</w:t>
            </w:r>
          </w:p>
        </w:tc>
        <w:tc>
          <w:tcPr>
            <w:tcW w:type="dxa" w:w="3010"/>
          </w:tcPr>
          <w:p>
            <w:pPr>
              <w:spacing w:after="40"/>
              <w:ind w:firstLine="0"/>
            </w:pPr>
            <w:r>
              <w:rPr>
                <w:sz w:val="22"/>
              </w:rPr>
              <w:t>Ngõ vào số pull-up</w:t>
            </w:r>
          </w:p>
        </w:tc>
        <w:tc>
          <w:tcPr>
            <w:tcW w:type="dxa" w:w="3010"/>
          </w:tcPr>
          <w:p>
            <w:pPr>
              <w:spacing w:after="40"/>
              <w:ind w:firstLine="0"/>
            </w:pPr>
            <w:r>
              <w:rPr>
                <w:sz w:val="22"/>
              </w:rPr>
              <w:t>Nút dừng khẩn cấp.</w:t>
            </w:r>
          </w:p>
        </w:tc>
      </w:tr>
      <w:tr>
        <w:tc>
          <w:tcPr>
            <w:tcW w:type="dxa" w:w="3010"/>
          </w:tcPr>
          <w:p>
            <w:pPr>
              <w:spacing w:after="40"/>
              <w:ind w:firstLine="0"/>
            </w:pPr>
            <w:r>
              <w:rPr>
                <w:sz w:val="22"/>
              </w:rPr>
              <w:t>USB-UART</w:t>
            </w:r>
          </w:p>
        </w:tc>
        <w:tc>
          <w:tcPr>
            <w:tcW w:type="dxa" w:w="3010"/>
          </w:tcPr>
          <w:p>
            <w:pPr>
              <w:spacing w:after="40"/>
              <w:ind w:firstLine="0"/>
            </w:pPr>
            <w:r>
              <w:rPr>
                <w:sz w:val="22"/>
              </w:rPr>
              <w:t>Serial</w:t>
            </w:r>
          </w:p>
        </w:tc>
        <w:tc>
          <w:tcPr>
            <w:tcW w:type="dxa" w:w="3010"/>
          </w:tcPr>
          <w:p>
            <w:pPr>
              <w:spacing w:after="40"/>
              <w:ind w:firstLine="0"/>
            </w:pPr>
            <w:r>
              <w:rPr>
                <w:sz w:val="22"/>
              </w:rPr>
              <w:t>Serial Monitor, ghi log trong quá trình thử nghiệm.</w:t>
            </w:r>
          </w:p>
        </w:tc>
      </w:tr>
    </w:tbl>
    <w:p>
      <w:pPr/>
    </w:p>
    <w:p>
      <w:pPr>
        <w:pStyle w:val="Heading2"/>
      </w:pPr>
      <w:r>
        <w:t>2.4. Danh mục vật tư và linh kiện dự kiến</w:t>
      </w:r>
    </w:p>
    <w:p>
      <w:pPr>
        <w:pStyle w:val="Caption"/>
        <w:spacing w:after="80"/>
      </w:pPr>
      <w:r>
        <w:t>Bảng 4. Danh mục vật tư – linh kiện dự kiến</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 đề xuất</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 nhỏ</w:t>
            </w:r>
          </w:p>
        </w:tc>
        <w:tc>
          <w:tcPr>
            <w:tcW w:type="dxa" w:w="2257"/>
          </w:tcPr>
          <w:p>
            <w:pPr>
              <w:spacing w:after="40"/>
              <w:ind w:firstLine="0"/>
            </w:pPr>
            <w:r>
              <w:rPr>
                <w:sz w:val="22"/>
              </w:rPr>
              <w:t>6 V – 10 W, kèm khung bắt vít</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hoặc tương đương,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Điện trở cầu phân áp R_f</w:t>
            </w:r>
          </w:p>
        </w:tc>
        <w:tc>
          <w:tcPr>
            <w:tcW w:type="dxa" w:w="2257"/>
          </w:tcPr>
          <w:p>
            <w:pPr>
              <w:spacing w:after="40"/>
              <w:ind w:firstLine="0"/>
            </w:pPr>
            <w:r>
              <w:rPr>
                <w:sz w:val="22"/>
              </w:rPr>
              <w:t>10 kΩ ±1%, tụ lọc 100 nF</w:t>
            </w:r>
          </w:p>
        </w:tc>
        <w:tc>
          <w:tcPr>
            <w:tcW w:type="dxa" w:w="2257"/>
          </w:tcPr>
          <w:p>
            <w:pPr>
              <w:spacing w:after="40"/>
              <w:ind w:firstLine="0"/>
            </w:pPr>
            <w:r>
              <w:rPr>
                <w:sz w:val="22"/>
              </w:rPr>
              <w:t>4 bộ</w:t>
            </w:r>
          </w:p>
        </w:tc>
      </w:tr>
      <w:tr>
        <w:tc>
          <w:tcPr>
            <w:tcW w:type="dxa" w:w="2257"/>
          </w:tcPr>
          <w:p>
            <w:pPr>
              <w:spacing w:after="40"/>
              <w:ind w:firstLine="0"/>
            </w:pPr>
            <w:r>
              <w:rPr>
                <w:sz w:val="22"/>
              </w:rPr>
              <w:t>4</w:t>
            </w:r>
          </w:p>
        </w:tc>
        <w:tc>
          <w:tcPr>
            <w:tcW w:type="dxa" w:w="2257"/>
          </w:tcPr>
          <w:p>
            <w:pPr>
              <w:spacing w:after="40"/>
              <w:ind w:firstLine="0"/>
            </w:pPr>
            <w:r>
              <w:rPr>
                <w:sz w:val="22"/>
              </w:rPr>
              <w:t>Cảm biến độ rọi BH1750</w:t>
            </w:r>
          </w:p>
        </w:tc>
        <w:tc>
          <w:tcPr>
            <w:tcW w:type="dxa" w:w="2257"/>
          </w:tcPr>
          <w:p>
            <w:pPr>
              <w:spacing w:after="40"/>
              <w:ind w:firstLine="0"/>
            </w:pPr>
            <w:r>
              <w:rPr>
                <w:sz w:val="22"/>
              </w:rPr>
              <w:t>Module I²C</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Đồng hồ thời gian thực</w:t>
            </w:r>
          </w:p>
        </w:tc>
        <w:tc>
          <w:tcPr>
            <w:tcW w:type="dxa" w:w="2257"/>
          </w:tcPr>
          <w:p>
            <w:pPr>
              <w:spacing w:after="40"/>
              <w:ind w:firstLine="0"/>
            </w:pPr>
            <w:r>
              <w:rPr>
                <w:sz w:val="22"/>
              </w:rPr>
              <w:t>Module DS3231 có pin nuôi</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Cơ cấu chấp hành</w:t>
            </w:r>
          </w:p>
        </w:tc>
        <w:tc>
          <w:tcPr>
            <w:tcW w:type="dxa" w:w="2257"/>
          </w:tcPr>
          <w:p>
            <w:pPr>
              <w:spacing w:after="40"/>
              <w:ind w:firstLine="0"/>
            </w:pPr>
            <w:r>
              <w:rPr>
                <w:sz w:val="22"/>
              </w:rPr>
              <w:t>Servo mô-men cao (≥10 kg·cm) hoặc linear actuator 12 V</w:t>
            </w:r>
          </w:p>
        </w:tc>
        <w:tc>
          <w:tcPr>
            <w:tcW w:type="dxa" w:w="2257"/>
          </w:tcPr>
          <w:p>
            <w:pPr>
              <w:spacing w:after="40"/>
              <w:ind w:firstLine="0"/>
            </w:pPr>
            <w:r>
              <w:rPr>
                <w:sz w:val="22"/>
              </w:rPr>
              <w:t>1</w:t>
            </w:r>
          </w:p>
        </w:tc>
      </w:tr>
      <w:tr>
        <w:tc>
          <w:tcPr>
            <w:tcW w:type="dxa" w:w="2257"/>
          </w:tcPr>
          <w:p>
            <w:pPr>
              <w:spacing w:after="40"/>
              <w:ind w:firstLine="0"/>
            </w:pPr>
            <w:r>
              <w:rPr>
                <w:sz w:val="22"/>
              </w:rPr>
              <w:t>8</w:t>
            </w:r>
          </w:p>
        </w:tc>
        <w:tc>
          <w:tcPr>
            <w:tcW w:type="dxa" w:w="2257"/>
          </w:tcPr>
          <w:p>
            <w:pPr>
              <w:spacing w:after="40"/>
              <w:ind w:firstLine="0"/>
            </w:pPr>
            <w:r>
              <w:rPr>
                <w:sz w:val="22"/>
              </w:rPr>
              <w:t>Driver/nguồn chấp hành</w:t>
            </w:r>
          </w:p>
        </w:tc>
        <w:tc>
          <w:tcPr>
            <w:tcW w:type="dxa" w:w="2257"/>
          </w:tcPr>
          <w:p>
            <w:pPr>
              <w:spacing w:after="40"/>
              <w:ind w:firstLine="0"/>
            </w:pPr>
            <w:r>
              <w:rPr>
                <w:sz w:val="22"/>
              </w:rPr>
              <w:t>Theo cơ cấu chọn, có bảo vệ quá dòng</w:t>
            </w:r>
          </w:p>
        </w:tc>
        <w:tc>
          <w:tcPr>
            <w:tcW w:type="dxa" w:w="2257"/>
          </w:tcPr>
          <w:p>
            <w:pPr>
              <w:spacing w:after="40"/>
              <w:ind w:firstLine="0"/>
            </w:pPr>
            <w:r>
              <w:rPr>
                <w:sz w:val="22"/>
              </w:rPr>
              <w:t>1</w:t>
            </w:r>
          </w:p>
        </w:tc>
      </w:tr>
      <w:tr>
        <w:tc>
          <w:tcPr>
            <w:tcW w:type="dxa" w:w="2257"/>
          </w:tcPr>
          <w:p>
            <w:pPr>
              <w:spacing w:after="40"/>
              <w:ind w:firstLine="0"/>
            </w:pPr>
            <w:r>
              <w:rPr>
                <w:sz w:val="22"/>
              </w:rPr>
              <w:t>9</w:t>
            </w:r>
          </w:p>
        </w:tc>
        <w:tc>
          <w:tcPr>
            <w:tcW w:type="dxa" w:w="2257"/>
          </w:tcPr>
          <w:p>
            <w:pPr>
              <w:spacing w:after="40"/>
              <w:ind w:firstLine="0"/>
            </w:pPr>
            <w:r>
              <w:rPr>
                <w:sz w:val="22"/>
              </w:rPr>
              <w:t>Công tắc hành trình</w:t>
            </w:r>
          </w:p>
        </w:tc>
        <w:tc>
          <w:tcPr>
            <w:tcW w:type="dxa" w:w="2257"/>
          </w:tcPr>
          <w:p>
            <w:pPr>
              <w:spacing w:after="40"/>
              <w:ind w:firstLine="0"/>
            </w:pPr>
            <w:r>
              <w:rPr>
                <w:sz w:val="22"/>
              </w:rPr>
              <w:t>Loại cần gạt, tiếp điểm NC</w:t>
            </w:r>
          </w:p>
        </w:tc>
        <w:tc>
          <w:tcPr>
            <w:tcW w:type="dxa" w:w="2257"/>
          </w:tcPr>
          <w:p>
            <w:pPr>
              <w:spacing w:after="40"/>
              <w:ind w:firstLine="0"/>
            </w:pPr>
            <w:r>
              <w:rPr>
                <w:sz w:val="22"/>
              </w:rPr>
              <w:t>2</w:t>
            </w:r>
          </w:p>
        </w:tc>
      </w:tr>
      <w:tr>
        <w:tc>
          <w:tcPr>
            <w:tcW w:type="dxa" w:w="2257"/>
          </w:tcPr>
          <w:p>
            <w:pPr>
              <w:spacing w:after="40"/>
              <w:ind w:firstLine="0"/>
            </w:pPr>
            <w:r>
              <w:rPr>
                <w:sz w:val="22"/>
              </w:rPr>
              <w:t>10</w:t>
            </w:r>
          </w:p>
        </w:tc>
        <w:tc>
          <w:tcPr>
            <w:tcW w:type="dxa" w:w="2257"/>
          </w:tcPr>
          <w:p>
            <w:pPr>
              <w:spacing w:after="40"/>
              <w:ind w:firstLine="0"/>
            </w:pPr>
            <w:r>
              <w:rPr>
                <w:sz w:val="22"/>
              </w:rPr>
              <w:t>Nút dừng khẩn cấp</w:t>
            </w:r>
          </w:p>
        </w:tc>
        <w:tc>
          <w:tcPr>
            <w:tcW w:type="dxa" w:w="2257"/>
          </w:tcPr>
          <w:p>
            <w:pPr>
              <w:spacing w:after="40"/>
              <w:ind w:firstLine="0"/>
            </w:pPr>
            <w:r>
              <w:rPr>
                <w:sz w:val="22"/>
              </w:rPr>
              <w:t>Nút nhấn tự giữ/khóa</w:t>
            </w:r>
          </w:p>
        </w:tc>
        <w:tc>
          <w:tcPr>
            <w:tcW w:type="dxa" w:w="2257"/>
          </w:tcPr>
          <w:p>
            <w:pPr>
              <w:spacing w:after="40"/>
              <w:ind w:firstLine="0"/>
            </w:pPr>
            <w:r>
              <w:rPr>
                <w:sz w:val="22"/>
              </w:rPr>
              <w:t>1</w:t>
            </w:r>
          </w:p>
        </w:tc>
      </w:tr>
      <w:tr>
        <w:tc>
          <w:tcPr>
            <w:tcW w:type="dxa" w:w="2257"/>
          </w:tcPr>
          <w:p>
            <w:pPr>
              <w:spacing w:after="40"/>
              <w:ind w:firstLine="0"/>
            </w:pPr>
            <w:r>
              <w:rPr>
                <w:sz w:val="22"/>
              </w:rPr>
              <w:t>11</w:t>
            </w:r>
          </w:p>
        </w:tc>
        <w:tc>
          <w:tcPr>
            <w:tcW w:type="dxa" w:w="2257"/>
          </w:tcPr>
          <w:p>
            <w:pPr>
              <w:spacing w:after="40"/>
              <w:ind w:firstLine="0"/>
            </w:pPr>
            <w:r>
              <w:rPr>
                <w:sz w:val="22"/>
              </w:rPr>
              <w:t>Cảm biến dòng</w:t>
            </w:r>
          </w:p>
        </w:tc>
        <w:tc>
          <w:tcPr>
            <w:tcW w:type="dxa" w:w="2257"/>
          </w:tcPr>
          <w:p>
            <w:pPr>
              <w:spacing w:after="40"/>
              <w:ind w:firstLine="0"/>
            </w:pPr>
            <w:r>
              <w:rPr>
                <w:sz w:val="22"/>
              </w:rPr>
              <w:t>ACS712 5 A hoặc shunt + khuếch đại</w:t>
            </w:r>
          </w:p>
        </w:tc>
        <w:tc>
          <w:tcPr>
            <w:tcW w:type="dxa" w:w="2257"/>
          </w:tcPr>
          <w:p>
            <w:pPr>
              <w:spacing w:after="40"/>
              <w:ind w:firstLine="0"/>
            </w:pPr>
            <w:r>
              <w:rPr>
                <w:sz w:val="22"/>
              </w:rPr>
              <w:t>1</w:t>
            </w:r>
          </w:p>
        </w:tc>
      </w:tr>
      <w:tr>
        <w:tc>
          <w:tcPr>
            <w:tcW w:type="dxa" w:w="2257"/>
          </w:tcPr>
          <w:p>
            <w:pPr>
              <w:spacing w:after="40"/>
              <w:ind w:firstLine="0"/>
            </w:pPr>
            <w:r>
              <w:rPr>
                <w:sz w:val="22"/>
              </w:rPr>
              <w:t>12</w:t>
            </w:r>
          </w:p>
        </w:tc>
        <w:tc>
          <w:tcPr>
            <w:tcW w:type="dxa" w:w="2257"/>
          </w:tcPr>
          <w:p>
            <w:pPr>
              <w:spacing w:after="40"/>
              <w:ind w:firstLine="0"/>
            </w:pPr>
            <w:r>
              <w:rPr>
                <w:sz w:val="22"/>
              </w:rPr>
              <w:t>Vật liệu cơ khí</w:t>
            </w:r>
          </w:p>
        </w:tc>
        <w:tc>
          <w:tcPr>
            <w:tcW w:type="dxa" w:w="2257"/>
          </w:tcPr>
          <w:p>
            <w:pPr>
              <w:spacing w:after="40"/>
              <w:ind w:firstLine="0"/>
            </w:pPr>
            <w:r>
              <w:rPr>
                <w:sz w:val="22"/>
              </w:rPr>
              <w:t>Nhôm hộp/thép tròn trục, gối đỡ, ốc vít, đế gỗ hoặc nhôm</w:t>
            </w:r>
          </w:p>
        </w:tc>
        <w:tc>
          <w:tcPr>
            <w:tcW w:type="dxa" w:w="2257"/>
          </w:tcPr>
          <w:p>
            <w:pPr>
              <w:spacing w:after="40"/>
              <w:ind w:firstLine="0"/>
            </w:pPr>
            <w:r>
              <w:rPr>
                <w:sz w:val="22"/>
              </w:rPr>
              <w:t>1 bộ</w:t>
            </w:r>
          </w:p>
        </w:tc>
      </w:tr>
      <w:tr>
        <w:tc>
          <w:tcPr>
            <w:tcW w:type="dxa" w:w="2257"/>
          </w:tcPr>
          <w:p>
            <w:pPr>
              <w:spacing w:after="40"/>
              <w:ind w:firstLine="0"/>
            </w:pPr>
            <w:r>
              <w:rPr>
                <w:sz w:val="22"/>
              </w:rPr>
              <w:t>13</w:t>
            </w:r>
          </w:p>
        </w:tc>
        <w:tc>
          <w:tcPr>
            <w:tcW w:type="dxa" w:w="2257"/>
          </w:tcPr>
          <w:p>
            <w:pPr>
              <w:spacing w:after="40"/>
              <w:ind w:firstLine="0"/>
            </w:pPr>
            <w:r>
              <w:rPr>
                <w:sz w:val="22"/>
              </w:rPr>
              <w:t>Nguồn</w:t>
            </w:r>
          </w:p>
        </w:tc>
        <w:tc>
          <w:tcPr>
            <w:tcW w:type="dxa" w:w="2257"/>
          </w:tcPr>
          <w:p>
            <w:pPr>
              <w:spacing w:after="40"/>
              <w:ind w:firstLine="0"/>
            </w:pPr>
            <w:r>
              <w:rPr>
                <w:sz w:val="22"/>
              </w:rPr>
              <w:t>12 V/5 A cho tải, 5 V/2 A cho logic</w:t>
            </w:r>
          </w:p>
        </w:tc>
        <w:tc>
          <w:tcPr>
            <w:tcW w:type="dxa" w:w="2257"/>
          </w:tcPr>
          <w:p>
            <w:pPr>
              <w:spacing w:after="40"/>
              <w:ind w:firstLine="0"/>
            </w:pPr>
            <w:r>
              <w:rPr>
                <w:sz w:val="22"/>
              </w:rPr>
              <w:t>2</w:t>
            </w:r>
          </w:p>
        </w:tc>
      </w:tr>
      <w:tr>
        <w:tc>
          <w:tcPr>
            <w:tcW w:type="dxa" w:w="2257"/>
          </w:tcPr>
          <w:p>
            <w:pPr>
              <w:spacing w:after="40"/>
              <w:ind w:firstLine="0"/>
            </w:pPr>
            <w:r>
              <w:rPr>
                <w:sz w:val="22"/>
              </w:rPr>
              <w:t>14</w:t>
            </w:r>
          </w:p>
        </w:tc>
        <w:tc>
          <w:tcPr>
            <w:tcW w:type="dxa" w:w="2257"/>
          </w:tcPr>
          <w:p>
            <w:pPr>
              <w:spacing w:after="40"/>
              <w:ind w:firstLine="0"/>
            </w:pPr>
            <w:r>
              <w:rPr>
                <w:sz w:val="22"/>
              </w:rPr>
              <w:t>Phụ trợ</w:t>
            </w:r>
          </w:p>
        </w:tc>
        <w:tc>
          <w:tcPr>
            <w:tcW w:type="dxa" w:w="2257"/>
          </w:tcPr>
          <w:p>
            <w:pPr>
              <w:spacing w:after="40"/>
              <w:ind w:firstLine="0"/>
            </w:pPr>
            <w:r>
              <w:rPr>
                <w:sz w:val="22"/>
              </w:rPr>
              <w:t>Board mạch, jack, dây dẫn, tụ lọc, cầu chì, hộp chống ẩm</w:t>
            </w:r>
          </w:p>
        </w:tc>
        <w:tc>
          <w:tcPr>
            <w:tcW w:type="dxa" w:w="2257"/>
          </w:tcPr>
          <w:p>
            <w:pPr>
              <w:spacing w:after="40"/>
              <w:ind w:firstLine="0"/>
            </w:pPr>
            <w:r>
              <w:rPr>
                <w:sz w:val="22"/>
              </w:rPr>
              <w:t>1 bộ</w:t>
            </w:r>
          </w:p>
        </w:tc>
      </w:tr>
    </w:tbl>
    <w:p>
      <w:pPr/>
    </w:p>
    <w:p>
      <w:pPr/>
      <w:r>
        <w:t>Danh mục trên là cấu hình đề xuất để lập dự trù; khi mua thực tế cần đối chiếu thông số datasheet (đặc biệt mô-men servo, dòng driver và dải đo cảm biến dòng) và ghi lại mã linh kiện đã dùng để bảo đảm tính lặp lại của phép thử.</w:t>
      </w:r>
    </w:p>
    <w:p>
      <w:pPr>
        <w:pStyle w:val="Heading1"/>
      </w:pPr>
      <w:r>
        <w:t>CHƯƠNG 3. LẮP RÁP, HIỆU CHUẨN VÀ AN TOÀN</w:t>
      </w:r>
    </w:p>
    <w:p>
      <w:pPr>
        <w:pStyle w:val="Heading2"/>
      </w:pPr>
      <w:r>
        <w:t>3.1. Quy trình lắp ráp mô hình</w:t>
      </w:r>
    </w:p>
    <w:p>
      <w:pPr>
        <w:pStyle w:val="ListBullet"/>
      </w:pPr>
      <w:r>
        <w:t>Bước 1. Kiểm tra linh kiện rời: đo điện trở từng LDR dưới cùng nguồn sáng, thử BH1750 và DS3231 trên breadboard, thử servo/actuator không tải.</w:t>
      </w:r>
    </w:p>
    <w:p>
      <w:pPr>
        <w:pStyle w:val="ListBullet"/>
      </w:pPr>
      <w:r>
        <w:t>Bước 2. Gia công đế và hai gối đỡ; căn trục ngang theo hướng Bắc – Nam thật và kiểm tra cân bằng bằng nivô.</w:t>
      </w:r>
    </w:p>
    <w:p>
      <w:pPr>
        <w:pStyle w:val="ListBullet"/>
      </w:pPr>
      <w:r>
        <w:t>Bước 3. Lắp trục, bạc lót/ổ bi và khung đỡ tấm pin; quay thử bằng tay toàn hành trình để phát hiện điểm kẹt.</w:t>
      </w:r>
    </w:p>
    <w:p>
      <w:pPr>
        <w:pStyle w:val="ListBullet"/>
      </w:pPr>
      <w:r>
        <w:t>Bước 4. Lắp cơ cấu chấp hành và tay đòn; đánh dấu vị trí giữa hành trình làm mốc zero cơ khí.</w:t>
      </w:r>
    </w:p>
    <w:p>
      <w:pPr>
        <w:pStyle w:val="ListBullet"/>
      </w:pPr>
      <w:r>
        <w:t>Bước 5. Lắp hai công tắc hành trình và nút dừng khẩn cấp; kiểm tra bằng đồng hồ đo thông mạch từng tiếp điểm.</w:t>
      </w:r>
    </w:p>
    <w:p>
      <w:pPr>
        <w:pStyle w:val="ListBullet"/>
      </w:pPr>
      <w:r>
        <w:t>Bước 6. Hàn/ghép mạch cầu phân áp bốn kênh và mạch nguồn; kiểm tra ngắn mạch trước khi cấp điện.</w:t>
      </w:r>
    </w:p>
    <w:p>
      <w:pPr>
        <w:pStyle w:val="ListBullet"/>
      </w:pPr>
      <w:r>
        <w:t>Bước 7. Lắp cụm bốn LDR lên bốn góc tấm pin theo đúng ký hiệu và góc gá β_s đã chọn; chụp ảnh ghi nhận bố trí.</w:t>
      </w:r>
    </w:p>
    <w:p>
      <w:pPr>
        <w:pStyle w:val="ListBullet"/>
      </w:pPr>
      <w:r>
        <w:t>Bước 8. Đấu nối theo bảng chân ở Chương 2; đi dây tách khối công suất và khối tín hiệu, cố định dây tránh vướng chuyển động.</w:t>
      </w:r>
    </w:p>
    <w:p>
      <w:pPr>
        <w:pStyle w:val="ListBullet"/>
      </w:pPr>
      <w:r>
        <w:t>Bước 9. Cấp điện thử không tải: chạy quét chậm hai đầu hành trình, xác nhận công tắc chặn đúng chiều và cho phép quay ngược để thoát.</w:t>
      </w:r>
    </w:p>
    <w:p>
      <w:pPr>
        <w:pStyle w:val="ListBullet"/>
      </w:pPr>
      <w:r>
        <w:t>Bước 10. Lắp tấm pin lên khung, siết ốc đối xứng, kiểm tra lại cân bằng trục và độ vững của đế trước khi thử có tải.</w:t>
      </w:r>
    </w:p>
    <w:p>
      <w:pPr>
        <w:pStyle w:val="Heading2"/>
      </w:pPr>
      <w:r>
        <w:t>3.2. Hiệu chuẩn và kiểm tra trước vận hành</w:t>
      </w:r>
    </w:p>
    <w:p>
      <w:pPr>
        <w:pStyle w:val="ListBullet"/>
      </w:pPr>
      <w:r>
        <w:t>Hiệu chuẩn độ lệch/độ lợi của bốn kênh LDR dưới cùng một nguồn sáng khuếch tán; lưu bảng hệ số cho chương trình ở quyển lập trình.</w:t>
      </w:r>
    </w:p>
    <w:p>
      <w:pPr>
        <w:pStyle w:val="ListBullet"/>
      </w:pPr>
      <w:r>
        <w:t>Chiếu sáng riêng từng hướng trái, phải, trên, dưới để xác nhận thứ tự kênh ADC và chiều dấu của e_quay, e_nghiêng.</w:t>
      </w:r>
    </w:p>
    <w:p>
      <w:pPr>
        <w:pStyle w:val="ListBullet"/>
      </w:pPr>
      <w:r>
        <w:t>Thử góc gá β_s trong nhiều hướng sáng, kiểm tra ánh sáng bị khung che, rồi xác định vùng chết để cơ cấu không rung khi sai lệch nhỏ.</w:t>
      </w:r>
    </w:p>
    <w:p>
      <w:pPr>
        <w:pStyle w:val="ListBullet"/>
      </w:pPr>
      <w:r>
        <w:t>Đối chiếu giờ của DS3231 với giờ chuẩn và thiết lập múi giờ, tọa độ nơi đặt mô hình.</w:t>
      </w:r>
    </w:p>
    <w:p>
      <w:pPr>
        <w:pStyle w:val="ListBullet"/>
      </w:pPr>
      <w:r>
        <w:t>Chạy thử chế độ an toàn: tốc độ thấp, có người giám sát, nút dừng khẩn cấp luôn ở trạng thái sẵn sàng tác động.</w:t>
      </w:r>
    </w:p>
    <w:p>
      <w:pPr>
        <w:pStyle w:val="ListBullet"/>
      </w:pPr>
      <w:r>
        <w:t>Ghi một phiên log ngắn (tín hiệu bốn kênh, S, e, góc đặt) để làm dữ liệu nền trước khi thử thuật toán.</w:t>
      </w:r>
    </w:p>
    <w:p>
      <w:pPr>
        <w:pStyle w:val="Heading2"/>
      </w:pPr>
      <w:r>
        <w:t>3.3. An toàn khi chế tạo và vận hành</w:t>
      </w:r>
    </w:p>
    <w:p>
      <w:pPr>
        <w:pStyle w:val="ListBullet"/>
      </w:pPr>
      <w:r>
        <w:t>Không cấp nguồn công suất cho cơ cấu khi chưa kiểm tra ngắn mạch và chiều phân cực nguồn.</w:t>
      </w:r>
    </w:p>
    <w:p>
      <w:pPr>
        <w:pStyle w:val="ListBullet"/>
      </w:pPr>
      <w:r>
        <w:t>Không chạm tay vào cụm trục đang chạy; tháo tấm pin trước khi chỉnh cơ khí.</w:t>
      </w:r>
    </w:p>
    <w:p>
      <w:pPr>
        <w:pStyle w:val="ListBullet"/>
      </w:pPr>
      <w:r>
        <w:t>Giữ khu vực thử khô ráo; nếu thử ngoài trời phải có hộp chống ẩm cho mạch và ngắt nguồn khi mưa.</w:t>
      </w:r>
    </w:p>
    <w:p>
      <w:pPr>
        <w:pStyle w:val="ListBullet"/>
      </w:pPr>
      <w:r>
        <w:t>Mọi thay đổi kết cấu, thay linh kiện hoặc đổi chân đều phải ghi vào nhật ký chế tạo để bảo đảm lặp lại được.</w:t>
      </w:r>
    </w:p>
    <w:p>
      <w:pPr>
        <w:pStyle w:val="Heading2"/>
      </w:pPr>
      <w:r>
        <w:t>3.4. Phương án mô phỏng và kiểm chứng</w:t>
      </w:r>
    </w:p>
    <w:p>
      <w:pPr/>
      <w:r>
        <w:t>Trước khi chạy tự động, kiểm tra từng LDR bằng cách chiếu sáng riêng từng hướng; xác nhận thứ tự bốn kênh, chiều dấu e_quay/e_nghiêng và độ lặp lại của các lần đo. Thử góc gá β_s trong nhiều hướng sáng, kiểm tra ánh sáng bị khung che, rồi xác định vùng chết để cơ cấu không rung khi sai lệch nhỏ.</w:t>
      </w:r>
    </w:p>
    <w:p>
      <w:pPr/>
      <w:r>
        <w:t>Khi thử mô hình một trục, ghi cả bốn tín hiệu nhưng chỉ điều khiển một sai lệch tương ứng với trục có thật. So sánh tấm pin cố định với các thuật toán A1–A4 trong cùng thời gian/tải; ghi góc, tín hiệu cảm biến, độ sáng tham chiếu, điện áp–dòng pin, điện năng actuator và thời tiết. Tính sai số góc, số/quãng chuyển động và năng lượng thuần; không suy ra kết quả hai trục từ phép đo một trục.</w:t>
      </w:r>
    </w:p>
    <w:p>
      <w:pPr>
        <w:pStyle w:val="Heading1"/>
      </w:pPr>
      <w:r>
        <w:t>CHƯƠNG 4. TIẾN ĐỘ THỰC HIỆN VÀ KẾ HOẠCH TUẦN TỚI</w:t>
      </w:r>
    </w:p>
    <w:p>
      <w:pPr>
        <w:pStyle w:val="Heading2"/>
      </w:pPr>
      <w:r>
        <w:t>4.1. Các công việc đã làm được</w:t>
      </w:r>
    </w:p>
    <w:p>
      <w:pPr>
        <w:pStyle w:val="ListBullet"/>
      </w:pPr>
      <w:r>
        <w:t>Xây dựng chỉ tiêu kỹ thuật và cấu trúc tổng thể mô hình một trục (Chương 1).</w:t>
      </w:r>
    </w:p>
    <w:p>
      <w:pPr>
        <w:pStyle w:val="ListBullet"/>
      </w:pPr>
      <w:r>
        <w:t>Thiết kế phương án cơ khí: trục ngang Bắc – Nam, gối đỡ, tay đòn, giới hạn hành trình và vị trí công tắc (Chương 1, Chương 2).</w:t>
      </w:r>
    </w:p>
    <w:p>
      <w:pPr>
        <w:pStyle w:val="ListBullet"/>
      </w:pPr>
      <w:r>
        <w:t>Thiết kế mạch cảm biến bốn kênh, mạch tham chiếu I²C, phương án nguồn – chống nhiễu và bảng chân kết nối (Chương 2).</w:t>
      </w:r>
    </w:p>
    <w:p>
      <w:pPr>
        <w:pStyle w:val="ListBullet"/>
      </w:pPr>
      <w:r>
        <w:t>Lập danh mục vật tư dự kiến, quy trình lắp ráp 10 bước và danh mục hiệu chuẩn, kiểm tra an toàn (Chương 2, Chương 3).</w:t>
      </w:r>
    </w:p>
    <w:p>
      <w:pPr>
        <w:pStyle w:val="Heading2"/>
      </w:pPr>
      <w:r>
        <w:t>4.2. Các công việc sẽ làm trong tuần tới (12/10 – 18/10/2026)</w:t>
      </w:r>
    </w:p>
    <w:p>
      <w:pPr>
        <w:pStyle w:val="ListBullet"/>
      </w:pPr>
      <w:r>
        <w:t>Mua/chuẩn bị linh kiện theo danh mục vật tư; đo kiểm từng LDR và cầu phân áp trước khi hàn mạch chính thức.</w:t>
      </w:r>
    </w:p>
    <w:p>
      <w:pPr>
        <w:pStyle w:val="ListBullet"/>
      </w:pPr>
      <w:r>
        <w:t>Gia công đế, gối đỡ và trục quay; lắp khung pin và quay thử không tải toàn hành trình.</w:t>
      </w:r>
    </w:p>
    <w:p>
      <w:pPr>
        <w:pStyle w:val="ListBullet"/>
      </w:pPr>
      <w:r>
        <w:t>Lắp mạch cảm biến, đọc thử bốn kênh ADC và kiểm tra chiều dấu e_quay trên giá quay có chiếu sáng kiểm soát.</w:t>
      </w:r>
    </w:p>
    <w:p>
      <w:pPr>
        <w:pStyle w:val="ListBullet"/>
      </w:pPr>
      <w:r>
        <w:t>Hiệu chuẩn góc gá β_s và vùng chết sơ bộ; lắp công tắc hành trình và thử liên động chặn/quay ngược.</w:t>
      </w:r>
    </w:p>
    <w:p>
      <w:pPr>
        <w:pStyle w:val="ListBullet"/>
      </w:pPr>
      <w:r>
        <w:t>Ghi nhật ký chế tạo và chụp ảnh các bước để bổ sung vào báo cáo hoàn chỉnh.</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Arduino, Arduino Mega 2560 Rev3 — Technical Specifications. https://docs.arduino.cc/hardware/mega-2560/</w:t>
      </w:r>
    </w:p>
    <w:p>
      <w:pPr/>
      <w:r>
        <w:t>[10] ROHM Semiconductor, BH1750FVI Digital 16-bit Serial Output Type Ambient Light Sensor IC, Datasheet.</w:t>
      </w:r>
    </w:p>
    <w:p>
      <w:pPr/>
      <w:r>
        <w:t>[11] Analog Devices, DS3231 Extremely Accurate I²C-Integrated RTC/TCXO/Crystal, Datasheet. https://www.analog.com/media/en/technical-documentation/data-sheets/DS3231.pdf</w:t>
      </w:r>
    </w:p>
    <w:p>
      <w:pPr/>
      <w:r>
        <w:t>[12] W. F. Holmgren, C. W. Hansen, and M. A. Mikofski, “pvlib python: a python package for modeling solar energy systems,” Journal of Open Source Software, vol. 3, no. 29, p. 884, 2018.</w:t>
      </w: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