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BH1750 làm kênh tham chiếu, đồng hồ thời gian thực và một cơ cấu chấp hành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Arduino và ESP32</w:t>
      </w:r>
    </w:p>
    <w:p>
      <w:pPr/>
      <w:r>
        <w:t>Arduino là hệ sinh thái bo mạch và công cụ lập trình thuận tiện cho nguyên mẫu: đọc ngõ vào analog, xử lý số, giao tiếp I²C/UART và phát xung điều khiển. Số kênh ADC, mức điện áp logic, bộ định thời và khả năng xử lý thay đổi theo từng bo mạch; cần kiểm tra tài liệu đúng phiên bản trước khi đấu nối.</w:t>
      </w:r>
    </w:p>
    <w:p>
      <w:pPr/>
      <w:r>
        <w:t>ESP32 được chọn làm bộ điều khiển trong báo cáo này vì có nhiều ngoại vi, có thể đọc nhiều kênh cảm biến, giao tiếp RTC/thiết bị ghi dữ liệu và thực hiện tính toán vị trí Mặt Trời. Dải điện áp đầu vào của ADC và khả năng tuyến tính phụ thuộc cấu hình/chip; không đưa tín hiệu 5 V trực tiếp vào chân ESP32 nếu chưa có mạch chia áp hoặc chuyển mức phù hợp. Nguồn logic cần được lọc và tách khỏi nhiễu do động cơ [8].</w:t>
      </w:r>
    </w:p>
    <w:p>
      <w:pPr/>
      <w:r>
        <w:t>Arduino được nêu để so sánh hoặc thay thế khi cần nền tảng phổ biến, dễ thử nghiệm. Không sử dụng đồng thời Arduino và ESP32 trong cấu hình đề xuất; nếu thay bo phải cập nhật chân, dải ADC, thư viện, tần số điều khiển và hiệu chuẩn cảm biến [9].</w:t>
      </w:r>
    </w:p>
    <w:p>
      <w:pPr>
        <w:pStyle w:val="Heading2"/>
      </w:pPr>
      <w:r>
        <w:t>2.5. Động cơ servo và cơ cấu chấp hành</w:t>
      </w:r>
    </w:p>
    <w:p>
      <w:pPr/>
      <w:r>
        <w:t>Servo vị trí thường gồm động cơ DC, hộp giảm tốc, mạch điều khiển và cảm biến hồi tiếp vị trí bên trong (thường là biến trở hoặc cảm biến tương đương). Bộ điều khiển ngoài gửi xung đặt vị trí; servo tự điều chỉnh để đưa trục tới góc yêu cầu trong dải làm việc. Quan hệ giữa độ rộng xung và góc, tốc độ, mô-men, điện áp và dòng làm việc phụ thuộc từng mẫu servo, cần hiệu chuẩn theo datasheet.</w:t>
      </w:r>
    </w:p>
    <w:p>
      <w:pPr/>
      <w:r>
        <w:t>Khi chọn cơ cấu phải xét mô-men giữ, tải do trọng lượng, khoảng cách trọng tâm tới trục, ma sát, tải gió, tốc độ mong muốn và độ rơ. Servo hobby phù hợp với mô hình nhỏ, được cân bằng và ít chịu gió; không dùng servo nhỏ để quay trực tiếp tấm pin nặng. Với tải lớn có thể dùng servo mô-men cao, động cơ DC giảm tốc có phản hồi góc, động cơ bước hoặc cơ cấu vít me/linear actuator.</w:t>
      </w:r>
    </w:p>
    <w:p>
      <w:pPr/>
      <w:r>
        <w:t>Nguồn servo/động cơ phải đáp ứng dòng khởi động và dòng kẹt trục. Không cấp tải động cơ lớn trực tiếp từ chân nguồn của vi điều khiển; bố trí nguồn riêng, mass tham chiếu chung khi cần, tụ lọc và dây dẫn phù hợp để hạn chế sụt áp/nhiễu ADC.</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pStyle w:val="Caption"/>
        <w:spacing w:after="80"/>
      </w:pPr>
      <w:r>
        <w:t>Bảng 1. Biến thiên xích vĩ và quỹ đạo biểu kiến theo mùa ở Bắc bán cầu</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phương án phù hợp với đề tài vì kết hợp được tính ổn định của mô hình với khả năng tự hiệu chuẩn của cảm biến [4, 6].</w:t>
      </w:r>
    </w:p>
    <w:p>
      <w:pPr>
        <w:pStyle w:val="Heading3"/>
      </w:pPr>
      <w:r>
        <w:t>2.9.5. Cảm biến Mặt Trời quang học chuyên dụng</w:t>
      </w:r>
    </w:p>
    <w:p>
      <w:pPr/>
      <w: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t>Việc lựa chọn cần cân bằng sai số góc, năng lượng thuần sau khi trừ điện năng truyền động, giá thành, tải gió, độ bền, bảo trì, độ phức tạp và khả năng vận hành khi mây hoặc mất cảm biến. Với mô hình một trục, phương án lai thiên văn–LDR có vùng chết và chế độ giữ vị trí khi tín hiệu kém là lựa chọn đề xuất; với mô hình hai trục, dùng SPA làm đường đặt nền và LDR chỉ hiệu chỉnh có điều kiện giúp hạn chế phụ thuộc vào tín hiệu quang. Hiệu quả của mỗi phương án chỉ có thể kết luận sau khi thử nghiệm cùng điều kiện với tấm pin cố định.</w:t>
      </w:r>
    </w:p>
    <w:p>
      <w:pPr>
        <w:pStyle w:val="Caption"/>
        <w:spacing w:after="80"/>
      </w:pPr>
      <w:r>
        <w:t>Bảng 2. So sánh các phương pháp bám nắng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p>
      <w:pPr>
        <w:pStyle w:val="Heading2"/>
      </w:pPr>
      <w:r>
        <w:t>2.10.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1"/>
      </w:pPr>
      <w:r>
        <w:t>CHƯƠNG 3. TIẾN ĐỘ THỰC HIỆN VÀ KẾ HOẠCH TUẦN TỚI</w:t>
      </w:r>
    </w:p>
    <w:p>
      <w:pPr>
        <w:pStyle w:val="Heading2"/>
      </w:pPr>
      <w:r>
        <w:t>3.1. Các công việc đã làm được</w:t>
      </w:r>
    </w:p>
    <w:p>
      <w:pPr>
        <w:pStyle w:val="ListBullet"/>
      </w:pPr>
      <w:r>
        <w:t>Xác định tên đề tài, mục tiêu, đối tượng và phạm vi nghiên cứu cho mô hình bám nắng một trục (Chương 1).</w:t>
      </w:r>
    </w:p>
    <w:p>
      <w:pPr>
        <w:pStyle w:val="ListBullet"/>
      </w:pPr>
      <w:r>
        <w:t>Tổng hợp đầy đủ cơ sở lý thuyết: pin quang điện, LDR, photodiode, ESP32/Arduino, servo và công tắc hành trình (Chương 2).</w:t>
      </w:r>
    </w:p>
    <w:p>
      <w:pPr>
        <w:pStyle w:val="ListBullet"/>
      </w:pPr>
      <w:r>
        <w:t>Nghiên cứu hình học Mặt Trời (góc cao, phương vị, xích vĩ, góc giờ) và công thức góc đặt R* cho trục ngang Bắc – Nam (Chương 2).</w:t>
      </w:r>
    </w:p>
    <w:p>
      <w:pPr>
        <w:pStyle w:val="ListBullet"/>
      </w:pPr>
      <w:r>
        <w:t>Khảo sát và lập bảng so sánh toàn bộ các nhóm phương pháp bám nắng; xác định tiêu chí lựa chọn phương án (Chương 2).</w:t>
      </w:r>
    </w:p>
    <w:p>
      <w:pPr>
        <w:pStyle w:val="ListBullet"/>
      </w:pPr>
      <w:r>
        <w:t>Định hướng bốn phương án thuật toán A1–A4 và chọn phương án lai thiên văn – cảm biến làm phương án đề xuất.</w:t>
      </w:r>
    </w:p>
    <w:p>
      <w:pPr>
        <w:pStyle w:val="Heading2"/>
      </w:pPr>
      <w:r>
        <w:t>3.2. Các công việc sẽ làm trong tuần tới (12/10 – 18/10/2026)</w:t>
      </w:r>
    </w:p>
    <w:p>
      <w:pPr>
        <w:pStyle w:val="ListBullet"/>
      </w:pPr>
      <w:r>
        <w:t>Hoàn thiện danh mục tài liệu tham khảo và trích dẫn theo đúng mẫu của trường.</w:t>
      </w:r>
    </w:p>
    <w:p>
      <w:pPr>
        <w:pStyle w:val="ListBullet"/>
      </w:pPr>
      <w:r>
        <w:t>Chuẩn bị bộ công thức/thư viện tính vị trí Mặt Trời (SPA, pvlib) làm đường tham chiếu để đối chiếu khi mô phỏng.</w:t>
      </w:r>
    </w:p>
    <w:p>
      <w:pPr>
        <w:pStyle w:val="ListBullet"/>
      </w:pPr>
      <w:r>
        <w:t>Xin góp ý của giảng viên hướng dẫn cho quyển nghiên cứu và chỉnh sửa theo nhận xét.</w:t>
      </w:r>
    </w:p>
    <w:p>
      <w:pPr>
        <w:pStyle w:val="ListBullet"/>
      </w:pPr>
      <w:r>
        <w:t>Phối hợp với quyển chế tạo để chốt danh mục linh kiện phục vụ mua sắm và chế tạo trong tuần.</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Arduino, Arduino Mega 2560 Rev3 — Technical Specifications. https://docs.arduino.cc/hardware/mega-2560/</w:t>
      </w:r>
    </w:p>
    <w:p>
      <w:pPr/>
      <w:r>
        <w:t>[10] ROHM Semiconductor, BH1750FVI Digital 16-bit Serial Output Type Ambient Light Sensor IC, Datasheet.</w:t>
      </w:r>
    </w:p>
    <w:p>
      <w:pPr/>
      <w:r>
        <w:t>[11] Analog Devices, DS3231 Extremely Accurate I²C-Integrated RTC/TCXO/Crystal, Datasheet. https://www.analog.com/media/en/technical-documentation/data-sheets/DS3231.pdf</w:t>
      </w:r>
    </w:p>
    <w:p>
      <w:pPr/>
      <w: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