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MÔI TRƯỜNG LẬP TRÌNH ARDUINO</w:t>
      </w:r>
    </w:p>
    <w:p>
      <w:pPr>
        <w:pStyle w:val="Heading2"/>
      </w:pPr>
      <w:r>
        <w:t>1.1. Tổng quan về Arduino IDE</w:t>
      </w:r>
    </w:p>
    <w:p>
      <w:pPr/>
      <w:r>
        <w:t>Arduino IDE là môi trường phát triển tích hợp miễn phí do Arduino.cc cung cấp, dùng ngôn ngữ C/C++ đã rút gọn cùng hệ thống thư viện sẵn có cho nhập/xuất, thời gian và truyền thông. Một chương trình trong Arduino IDE gọi là sketch, gồm tệp .ino chính và các tab/thư viện phụ. IDE đảm nhận biên dịch, liên kết với lõi của bo mạch được chọn, nạp firmware qua cổng nối tiếp và cung cấp Serial Monitor/Serial Plotter để quan sát dữ liệu thời gian thực.</w:t>
      </w:r>
    </w:p>
    <w:p>
      <w:pPr/>
      <w:r>
        <w:t>Giao diện gồm thanh công cụ (Verify/Compile, Upload, Serial Monitor), cửa sổ soạn thảo sketch, khung chọn Board và Port, cửa sổ console báo lỗi biên dịch và dung lượng bộ nhớ sau khi nạp. Trong đồ án này, Arduino IDE dùng cho bo Arduino Mega 2560; khi cần thử nghiệm trên ESP32 có thể dùng chính IDE này với gói bo mạch của Espressif, nhưng chương trình chính của đề tài viết cho Mega.</w:t>
      </w:r>
    </w:p>
    <w:p>
      <w:pPr>
        <w:pStyle w:val="Heading2"/>
      </w:pPr>
      <w:r>
        <w:t>1.2. Cài đặt và cấu hình cho Arduino Mega 2560</w:t>
      </w:r>
    </w:p>
    <w:p>
      <w:pPr>
        <w:pStyle w:val="ListBullet"/>
      </w:pPr>
      <w:r>
        <w:t>Cài Arduino IDE (bản 1.8.x hoặc 2.x) từ trang chủ Arduino; cài driver USB-UART nếu máy tính chưa nhận cổng.</w:t>
      </w:r>
    </w:p>
    <w:p>
      <w:pPr>
        <w:pStyle w:val="ListBullet"/>
      </w:pPr>
      <w:r>
        <w:t>Chọn Tools → Board → Arduino AVR Boards → Arduino Mega or Mega 2560; chọn Processor là ATmega2560 (Arduino Mega).</w:t>
      </w:r>
    </w:p>
    <w:p>
      <w:pPr>
        <w:pStyle w:val="ListBullet"/>
      </w:pPr>
      <w:r>
        <w:t>Chọn Tools → Port đúng cổng COM của mạch; mở Serial Monitor đặt 115200 baud khi gỡ lỗi.</w:t>
      </w:r>
    </w:p>
    <w:p>
      <w:pPr>
        <w:pStyle w:val="ListBullet"/>
      </w:pPr>
      <w:r>
        <w:t>Nạp thử sketch ví dụ Blink để xác nhận chuỗi công cụ biên dịch và mạch nạp hoạt động trước khi viết chương trình chính.</w:t>
      </w:r>
    </w:p>
    <w:p>
      <w:pPr>
        <w:pStyle w:val="ListBullet"/>
      </w:pPr>
      <w:r>
        <w:t>Quản lý thư viện qua Tools → Manage Libraries (Library Manager): cài thư viện Servo và thư viện RTC (ví dụ RTClib) nếu dùng.</w:t>
      </w:r>
    </w:p>
    <w:p>
      <w:pPr>
        <w:pStyle w:val="Heading2"/>
      </w:pPr>
      <w:r>
        <w:t>1.3. Cấu trúc một chương trình (sketch)</w:t>
      </w:r>
    </w:p>
    <w:p>
      <w:pPr/>
      <w:r>
        <w:t>Một sketch luôn có hai hàm bắt buộc: setup() chạy một lần sau cấp điện/reset để khởi tạo chân, thư viện, biến và tham số; loop() lặp vô hạn chứa logic đọc cảm biến – so sánh – phát lệnh – chờ đọc lại. Phần khai báo toàn cục ở đầu tệp gồm hằng số chân, ngưỡng, bước dịch chuyển, biến trạng thái và prototype các hàm tự viết.</w:t>
      </w:r>
    </w:p>
    <w:p>
      <w:pPr/>
      <w:r>
        <w:t>Vòng đời vận hành trong đề tài: setup() cấu hình ADC, Servo, PWM cầu H, ngắt encoder, chân công tắc hành trình và Serial → loop() thực hiện chu kỳ: đọc bốn điện trở → so sánh chéo → căn chỉnh độ nghiêng → căn chỉnh hướng xoay → dừng khi gần cân bằng → chờ T_đọc bằng millis() rồi đọc lại. Mọi tham số (δ_nghiêng, δ_quay, Δθ, T_đọc, t_settle, giới hạn góc) đặt tập trung ở đầu chương trình.</w:t>
      </w:r>
    </w:p>
    <w:p>
      <w:pPr>
        <w:pStyle w:val="Heading2"/>
      </w:pPr>
      <w:r>
        <w:t>1.4. Thư viện sử dụng trong đề tài</w:t>
      </w:r>
    </w:p>
    <w:p>
      <w:pPr>
        <w:pStyle w:val="Caption"/>
        <w:spacing w:after="80"/>
      </w:pPr>
      <w:r>
        <w:t>Bảng 1. Các thư viện dự kiến dùng trong chương trình</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Thư viện</w:t>
            </w:r>
          </w:p>
        </w:tc>
        <w:tc>
          <w:tcPr>
            <w:tcW w:type="dxa" w:w="4514"/>
          </w:tcPr>
          <w:p>
            <w:pPr>
              <w:spacing w:after="40"/>
              <w:ind w:firstLine="0"/>
            </w:pPr>
            <w:r>
              <w:rPr>
                <w:b/>
                <w:sz w:val="22"/>
              </w:rPr>
              <w:t>Vai trò trong đề tài</w:t>
            </w:r>
          </w:p>
        </w:tc>
      </w:tr>
      <w:tr>
        <w:tc>
          <w:tcPr>
            <w:tcW w:type="dxa" w:w="4514"/>
          </w:tcPr>
          <w:p>
            <w:pPr>
              <w:spacing w:after="40"/>
              <w:ind w:firstLine="0"/>
            </w:pPr>
            <w:r>
              <w:rPr>
                <w:sz w:val="22"/>
              </w:rPr>
              <w:t>Servo.h</w:t>
            </w:r>
          </w:p>
        </w:tc>
        <w:tc>
          <w:tcPr>
            <w:tcW w:type="dxa" w:w="4514"/>
          </w:tcPr>
          <w:p>
            <w:pPr>
              <w:spacing w:after="40"/>
              <w:ind w:firstLine="0"/>
            </w:pPr>
            <w:r>
              <w:rPr>
                <w:sz w:val="22"/>
              </w:rPr>
              <w:t>Điều khiển servo phương vị theo góc đặt từng bước.</w:t>
            </w:r>
          </w:p>
        </w:tc>
      </w:tr>
      <w:tr>
        <w:tc>
          <w:tcPr>
            <w:tcW w:type="dxa" w:w="4514"/>
          </w:tcPr>
          <w:p>
            <w:pPr>
              <w:spacing w:after="40"/>
              <w:ind w:firstLine="0"/>
            </w:pPr>
            <w:r>
              <w:rPr>
                <w:sz w:val="22"/>
              </w:rPr>
              <w:t>Wire.h / RTClib</w:t>
            </w:r>
          </w:p>
        </w:tc>
        <w:tc>
          <w:tcPr>
            <w:tcW w:type="dxa" w:w="4514"/>
          </w:tcPr>
          <w:p>
            <w:pPr>
              <w:spacing w:after="40"/>
              <w:ind w:firstLine="0"/>
            </w:pPr>
            <w:r>
              <w:rPr>
                <w:sz w:val="22"/>
              </w:rPr>
              <w:t>Đọc giờ thực DS3231 để ghi nhãn thời gian cho dữ liệu log.</w:t>
            </w:r>
          </w:p>
        </w:tc>
      </w:tr>
      <w:tr>
        <w:tc>
          <w:tcPr>
            <w:tcW w:type="dxa" w:w="4514"/>
          </w:tcPr>
          <w:p>
            <w:pPr>
              <w:spacing w:after="40"/>
              <w:ind w:firstLine="0"/>
            </w:pPr>
            <w:r>
              <w:rPr>
                <w:sz w:val="22"/>
              </w:rPr>
              <w:t>Hàm nội tại lõi AVR</w:t>
            </w:r>
          </w:p>
        </w:tc>
        <w:tc>
          <w:tcPr>
            <w:tcW w:type="dxa" w:w="4514"/>
          </w:tcPr>
          <w:p>
            <w:pPr>
              <w:spacing w:after="40"/>
              <w:ind w:firstLine="0"/>
            </w:pPr>
            <w:r>
              <w:rPr>
                <w:sz w:val="22"/>
              </w:rPr>
              <w:t>analogRead, digitalWrite, analogWrite, attachInterrupt, millis cho ADC, cầu H, encoder và định thời.</w:t>
            </w:r>
          </w:p>
        </w:tc>
      </w:tr>
    </w:tbl>
    <w:p>
      <w:pPr/>
    </w:p>
    <w:p>
      <w:pPr>
        <w:pStyle w:val="Heading1"/>
      </w:pPr>
      <w:r>
        <w:t>CHƯƠNG 2. CÁC NHÓM LỆNH CƠ BẢN TRONG LẬP TRÌNH ARDUINO</w:t>
      </w:r>
    </w:p>
    <w:p>
      <w:pPr>
        <w:pStyle w:val="Heading2"/>
      </w:pPr>
      <w:r>
        <w:t>2.1. Nhóm lệnh cấu trúc chương trình và điều khiển luồng</w:t>
      </w:r>
    </w:p>
    <w:p>
      <w:pPr>
        <w:pStyle w:val="Caption"/>
        <w:spacing w:after="80"/>
      </w:pPr>
      <w:r>
        <w:t>Bảng 2.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setup()</w:t>
            </w:r>
          </w:p>
        </w:tc>
        <w:tc>
          <w:tcPr>
            <w:tcW w:type="dxa" w:w="3010"/>
          </w:tcPr>
          <w:p>
            <w:pPr>
              <w:spacing w:after="40"/>
              <w:ind w:firstLine="0"/>
            </w:pPr>
            <w:r>
              <w:rPr>
                <w:sz w:val="22"/>
              </w:rPr>
              <w:t>void setup() { ... }</w:t>
            </w:r>
          </w:p>
        </w:tc>
        <w:tc>
          <w:tcPr>
            <w:tcW w:type="dxa" w:w="3010"/>
          </w:tcPr>
          <w:p>
            <w:pPr>
              <w:spacing w:after="40"/>
              <w:ind w:firstLine="0"/>
            </w:pPr>
            <w:r>
              <w:rPr>
                <w:sz w:val="22"/>
              </w:rPr>
              <w:t>Khởi tạo chân ADC, Servo, PWM cầu H, ngắt encoder, Serial.</w:t>
            </w:r>
          </w:p>
        </w:tc>
      </w:tr>
      <w:tr>
        <w:tc>
          <w:tcPr>
            <w:tcW w:type="dxa" w:w="3010"/>
          </w:tcPr>
          <w:p>
            <w:pPr>
              <w:spacing w:after="40"/>
              <w:ind w:firstLine="0"/>
            </w:pPr>
            <w:r>
              <w:rPr>
                <w:sz w:val="22"/>
              </w:rPr>
              <w:t>loop()</w:t>
            </w:r>
          </w:p>
        </w:tc>
        <w:tc>
          <w:tcPr>
            <w:tcW w:type="dxa" w:w="3010"/>
          </w:tcPr>
          <w:p>
            <w:pPr>
              <w:spacing w:after="40"/>
              <w:ind w:firstLine="0"/>
            </w:pPr>
            <w:r>
              <w:rPr>
                <w:sz w:val="22"/>
              </w:rPr>
              <w:t>void loop() { ... }</w:t>
            </w:r>
          </w:p>
        </w:tc>
        <w:tc>
          <w:tcPr>
            <w:tcW w:type="dxa" w:w="3010"/>
          </w:tcPr>
          <w:p>
            <w:pPr>
              <w:spacing w:after="40"/>
              <w:ind w:firstLine="0"/>
            </w:pPr>
            <w:r>
              <w:rPr>
                <w:sz w:val="22"/>
              </w:rPr>
              <w:t>Chu kỳ chính: đọc điện trở, so sánh, phát lệnh, chờ T_đọc.</w:t>
            </w:r>
          </w:p>
        </w:tc>
      </w:tr>
      <w:tr>
        <w:tc>
          <w:tcPr>
            <w:tcW w:type="dxa" w:w="3010"/>
          </w:tcPr>
          <w:p>
            <w:pPr>
              <w:spacing w:after="40"/>
              <w:ind w:firstLine="0"/>
            </w:pPr>
            <w:r>
              <w:rPr>
                <w:sz w:val="22"/>
              </w:rPr>
              <w:t>if / else if / else</w:t>
            </w:r>
          </w:p>
        </w:tc>
        <w:tc>
          <w:tcPr>
            <w:tcW w:type="dxa" w:w="3010"/>
          </w:tcPr>
          <w:p>
            <w:pPr>
              <w:spacing w:after="40"/>
              <w:ind w:firstLine="0"/>
            </w:pPr>
            <w:r>
              <w:rPr>
                <w:sz w:val="22"/>
              </w:rPr>
              <w:t>if (abs(e_nghieng) &gt; delta_nghieng) { ... }</w:t>
            </w:r>
          </w:p>
        </w:tc>
        <w:tc>
          <w:tcPr>
            <w:tcW w:type="dxa" w:w="3010"/>
          </w:tcPr>
          <w:p>
            <w:pPr>
              <w:spacing w:after="40"/>
              <w:ind w:firstLine="0"/>
            </w:pPr>
            <w:r>
              <w:rPr>
                <w:sz w:val="22"/>
              </w:rPr>
              <w:t>Quyết định trục nào dịch chuyển và chiều dịch chuyển.</w:t>
            </w:r>
          </w:p>
        </w:tc>
      </w:tr>
      <w:tr>
        <w:tc>
          <w:tcPr>
            <w:tcW w:type="dxa" w:w="3010"/>
          </w:tcPr>
          <w:p>
            <w:pPr>
              <w:spacing w:after="40"/>
              <w:ind w:firstLine="0"/>
            </w:pPr>
            <w:r>
              <w:rPr>
                <w:sz w:val="22"/>
              </w:rPr>
              <w:t>switch – case</w:t>
            </w:r>
          </w:p>
        </w:tc>
        <w:tc>
          <w:tcPr>
            <w:tcW w:type="dxa" w:w="3010"/>
          </w:tcPr>
          <w:p>
            <w:pPr>
              <w:spacing w:after="40"/>
              <w:ind w:firstLine="0"/>
            </w:pPr>
            <w:r>
              <w:rPr>
                <w:sz w:val="22"/>
              </w:rPr>
              <w:t>switch (trangthai) { case NGHIENG: ... break; }</w:t>
            </w:r>
          </w:p>
        </w:tc>
        <w:tc>
          <w:tcPr>
            <w:tcW w:type="dxa" w:w="3010"/>
          </w:tcPr>
          <w:p>
            <w:pPr>
              <w:spacing w:after="40"/>
              <w:ind w:firstLine="0"/>
            </w:pPr>
            <w:r>
              <w:rPr>
                <w:sz w:val="22"/>
              </w:rPr>
              <w:t>Máy trạng thái: NGHIENG – XOAY – CAN_BANG – AN_TOAN.</w:t>
            </w:r>
          </w:p>
        </w:tc>
      </w:tr>
      <w:tr>
        <w:tc>
          <w:tcPr>
            <w:tcW w:type="dxa" w:w="3010"/>
          </w:tcPr>
          <w:p>
            <w:pPr>
              <w:spacing w:after="40"/>
              <w:ind w:firstLine="0"/>
            </w:pPr>
            <w:r>
              <w:rPr>
                <w:sz w:val="22"/>
              </w:rPr>
              <w:t>for</w:t>
            </w:r>
          </w:p>
        </w:tc>
        <w:tc>
          <w:tcPr>
            <w:tcW w:type="dxa" w:w="3010"/>
          </w:tcPr>
          <w:p>
            <w:pPr>
              <w:spacing w:after="40"/>
              <w:ind w:firstLine="0"/>
            </w:pPr>
            <w:r>
              <w:rPr>
                <w:sz w:val="22"/>
              </w:rPr>
              <w:t>for (int i = 0; i &lt; N; i++) { ... }</w:t>
            </w:r>
          </w:p>
        </w:tc>
        <w:tc>
          <w:tcPr>
            <w:tcW w:type="dxa" w:w="3010"/>
          </w:tcPr>
          <w:p>
            <w:pPr>
              <w:spacing w:after="40"/>
              <w:ind w:firstLine="0"/>
            </w:pPr>
            <w:r>
              <w:rPr>
                <w:sz w:val="22"/>
              </w:rPr>
              <w:t>Lấy N mẫu ADC liên tiếp cho mỗi kênh LDR.</w:t>
            </w:r>
          </w:p>
        </w:tc>
      </w:tr>
      <w:tr>
        <w:tc>
          <w:tcPr>
            <w:tcW w:type="dxa" w:w="3010"/>
          </w:tcPr>
          <w:p>
            <w:pPr>
              <w:spacing w:after="40"/>
              <w:ind w:firstLine="0"/>
            </w:pPr>
            <w:r>
              <w:rPr>
                <w:sz w:val="22"/>
              </w:rPr>
              <w:t>while</w:t>
            </w:r>
          </w:p>
        </w:tc>
        <w:tc>
          <w:tcPr>
            <w:tcW w:type="dxa" w:w="3010"/>
          </w:tcPr>
          <w:p>
            <w:pPr>
              <w:spacing w:after="40"/>
              <w:ind w:firstLine="0"/>
            </w:pPr>
            <w:r>
              <w:rPr>
                <w:sz w:val="22"/>
              </w:rPr>
              <w:t>while (millis() - t0 &lt; t_settle) { ktraCTHT(); }</w:t>
            </w:r>
          </w:p>
        </w:tc>
        <w:tc>
          <w:tcPr>
            <w:tcW w:type="dxa" w:w="3010"/>
          </w:tcPr>
          <w:p>
            <w:pPr>
              <w:spacing w:after="40"/>
              <w:ind w:firstLine="0"/>
            </w:pPr>
            <w:r>
              <w:rPr>
                <w:sz w:val="22"/>
              </w:rPr>
              <w:t>Chờ ổn định sau mỗi bước nhưng vẫn giám sát công tắc hành trình.</w:t>
            </w:r>
          </w:p>
        </w:tc>
      </w:tr>
      <w:tr>
        <w:tc>
          <w:tcPr>
            <w:tcW w:type="dxa" w:w="3010"/>
          </w:tcPr>
          <w:p>
            <w:pPr>
              <w:spacing w:after="40"/>
              <w:ind w:firstLine="0"/>
            </w:pPr>
            <w:r>
              <w:rPr>
                <w:sz w:val="22"/>
              </w:rPr>
              <w:t>break / continue</w:t>
            </w:r>
          </w:p>
        </w:tc>
        <w:tc>
          <w:tcPr>
            <w:tcW w:type="dxa" w:w="3010"/>
          </w:tcPr>
          <w:p>
            <w:pPr>
              <w:spacing w:after="40"/>
              <w:ind w:firstLine="0"/>
            </w:pPr>
            <w:r>
              <w:rPr>
                <w:sz w:val="22"/>
              </w:rPr>
              <w:t>break; continue;</w:t>
            </w:r>
          </w:p>
        </w:tc>
        <w:tc>
          <w:tcPr>
            <w:tcW w:type="dxa" w:w="3010"/>
          </w:tcPr>
          <w:p>
            <w:pPr>
              <w:spacing w:after="40"/>
              <w:ind w:firstLine="0"/>
            </w:pPr>
            <w:r>
              <w:rPr>
                <w:sz w:val="22"/>
              </w:rPr>
              <w:t>Thoát vòng lấy mẫu; bỏ mẫu đột biến.</w:t>
            </w:r>
          </w:p>
        </w:tc>
      </w:tr>
      <w:tr>
        <w:tc>
          <w:tcPr>
            <w:tcW w:type="dxa" w:w="3010"/>
          </w:tcPr>
          <w:p>
            <w:pPr>
              <w:spacing w:after="40"/>
              <w:ind w:firstLine="0"/>
            </w:pPr>
            <w:r>
              <w:rPr>
                <w:sz w:val="22"/>
              </w:rPr>
              <w:t>return</w:t>
            </w:r>
          </w:p>
        </w:tc>
        <w:tc>
          <w:tcPr>
            <w:tcW w:type="dxa" w:w="3010"/>
          </w:tcPr>
          <w:p>
            <w:pPr>
              <w:spacing w:after="40"/>
              <w:ind w:firstLine="0"/>
            </w:pPr>
            <w:r>
              <w:rPr>
                <w:sz w:val="22"/>
              </w:rPr>
              <w:t>return chieu;</w:t>
            </w:r>
          </w:p>
        </w:tc>
        <w:tc>
          <w:tcPr>
            <w:tcW w:type="dxa" w:w="3010"/>
          </w:tcPr>
          <w:p>
            <w:pPr>
              <w:spacing w:after="40"/>
              <w:ind w:firstLine="0"/>
            </w:pPr>
            <w:r>
              <w:rPr>
                <w:sz w:val="22"/>
              </w:rPr>
              <w:t>Hàm trả về chiều dịch chuyển (−1, 0, +1) của từng trục.</w:t>
            </w:r>
          </w:p>
        </w:tc>
      </w:tr>
    </w:tbl>
    <w:p>
      <w:pPr/>
    </w:p>
    <w:p>
      <w:pPr>
        <w:pStyle w:val="Heading2"/>
      </w:pPr>
      <w:r>
        <w:t>2.2. Nhóm lệnh vào/ra số (digital I/O)</w:t>
      </w:r>
    </w:p>
    <w:p>
      <w:pPr>
        <w:pStyle w:val="Caption"/>
        <w:spacing w:after="80"/>
      </w:pPr>
      <w:r>
        <w:t>Bảng 3. Nhóm lệnh vào/ra số</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pinMode</w:t>
            </w:r>
          </w:p>
        </w:tc>
        <w:tc>
          <w:tcPr>
            <w:tcW w:type="dxa" w:w="3010"/>
          </w:tcPr>
          <w:p>
            <w:pPr>
              <w:spacing w:after="40"/>
              <w:ind w:firstLine="0"/>
            </w:pPr>
            <w:r>
              <w:rPr>
                <w:sz w:val="22"/>
              </w:rPr>
              <w:t>pinMode(chanCTHT, INPUT_PULLUP);</w:t>
            </w:r>
          </w:p>
        </w:tc>
        <w:tc>
          <w:tcPr>
            <w:tcW w:type="dxa" w:w="3010"/>
          </w:tcPr>
          <w:p>
            <w:pPr>
              <w:spacing w:after="40"/>
              <w:ind w:firstLine="0"/>
            </w:pPr>
            <w:r>
              <w:rPr>
                <w:sz w:val="22"/>
              </w:rPr>
              <w:t>Cấu hình 4 chân công tắc hành trình và nút dừng khẩn cấp.</w:t>
            </w:r>
          </w:p>
        </w:tc>
      </w:tr>
      <w:tr>
        <w:tc>
          <w:tcPr>
            <w:tcW w:type="dxa" w:w="3010"/>
          </w:tcPr>
          <w:p>
            <w:pPr>
              <w:spacing w:after="40"/>
              <w:ind w:firstLine="0"/>
            </w:pPr>
            <w:r>
              <w:rPr>
                <w:sz w:val="22"/>
              </w:rPr>
              <w:t>digitalRead</w:t>
            </w:r>
          </w:p>
        </w:tc>
        <w:tc>
          <w:tcPr>
            <w:tcW w:type="dxa" w:w="3010"/>
          </w:tcPr>
          <w:p>
            <w:pPr>
              <w:spacing w:after="40"/>
              <w:ind w:firstLine="0"/>
            </w:pPr>
            <w:r>
              <w:rPr>
                <w:sz w:val="22"/>
              </w:rPr>
              <w:t>digitalRead(chanCTHT_nghieng_tren);</w:t>
            </w:r>
          </w:p>
        </w:tc>
        <w:tc>
          <w:tcPr>
            <w:tcW w:type="dxa" w:w="3010"/>
          </w:tcPr>
          <w:p>
            <w:pPr>
              <w:spacing w:after="40"/>
              <w:ind w:firstLine="0"/>
            </w:pPr>
            <w:r>
              <w:rPr>
                <w:sz w:val="22"/>
              </w:rPr>
              <w:t>Đọc giới hạn trước mỗi lệnh nâng/hạ hoặc xoay.</w:t>
            </w:r>
          </w:p>
        </w:tc>
      </w:tr>
      <w:tr>
        <w:tc>
          <w:tcPr>
            <w:tcW w:type="dxa" w:w="3010"/>
          </w:tcPr>
          <w:p>
            <w:pPr>
              <w:spacing w:after="40"/>
              <w:ind w:firstLine="0"/>
            </w:pPr>
            <w:r>
              <w:rPr>
                <w:sz w:val="22"/>
              </w:rPr>
              <w:t>digitalWrite</w:t>
            </w:r>
          </w:p>
        </w:tc>
        <w:tc>
          <w:tcPr>
            <w:tcW w:type="dxa" w:w="3010"/>
          </w:tcPr>
          <w:p>
            <w:pPr>
              <w:spacing w:after="40"/>
              <w:ind w:firstLine="0"/>
            </w:pPr>
            <w:r>
              <w:rPr>
                <w:sz w:val="22"/>
              </w:rPr>
              <w:t>digitalWrite(chanChieuA, HIGH);</w:t>
            </w:r>
          </w:p>
        </w:tc>
        <w:tc>
          <w:tcPr>
            <w:tcW w:type="dxa" w:w="3010"/>
          </w:tcPr>
          <w:p>
            <w:pPr>
              <w:spacing w:after="40"/>
              <w:ind w:firstLine="0"/>
            </w:pPr>
            <w:r>
              <w:rPr>
                <w:sz w:val="22"/>
              </w:rPr>
              <w:t>Đặt chiều quay A/B cho cầu H của motor nghiêng.</w:t>
            </w:r>
          </w:p>
        </w:tc>
      </w:tr>
    </w:tbl>
    <w:p>
      <w:pPr/>
    </w:p>
    <w:p>
      <w:pPr>
        <w:pStyle w:val="Heading2"/>
      </w:pPr>
      <w:r>
        <w:t>2.3. Nhóm lệnh vào/ra tương tự và PWM</w:t>
      </w:r>
    </w:p>
    <w:p>
      <w:pPr>
        <w:pStyle w:val="Caption"/>
        <w:spacing w:after="80"/>
      </w:pPr>
      <w:r>
        <w:t>Bảng 4. Nhóm lệnh vào/ra tương tự và PWM</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analogRead</w:t>
            </w:r>
          </w:p>
        </w:tc>
        <w:tc>
          <w:tcPr>
            <w:tcW w:type="dxa" w:w="3010"/>
          </w:tcPr>
          <w:p>
            <w:pPr>
              <w:spacing w:after="40"/>
              <w:ind w:firstLine="0"/>
            </w:pPr>
            <w:r>
              <w:rPr>
                <w:sz w:val="22"/>
              </w:rPr>
              <w:t>analogRead(A0);</w:t>
            </w:r>
          </w:p>
        </w:tc>
        <w:tc>
          <w:tcPr>
            <w:tcW w:type="dxa" w:w="3010"/>
          </w:tcPr>
          <w:p>
            <w:pPr>
              <w:spacing w:after="40"/>
              <w:ind w:firstLine="0"/>
            </w:pPr>
            <w:r>
              <w:rPr>
                <w:sz w:val="22"/>
              </w:rPr>
              <w:t>Đọc điện áp cầu phân áp của từng LDR và kênh đo U, I.</w:t>
            </w:r>
          </w:p>
        </w:tc>
      </w:tr>
      <w:tr>
        <w:tc>
          <w:tcPr>
            <w:tcW w:type="dxa" w:w="3010"/>
          </w:tcPr>
          <w:p>
            <w:pPr>
              <w:spacing w:after="40"/>
              <w:ind w:firstLine="0"/>
            </w:pPr>
            <w:r>
              <w:rPr>
                <w:sz w:val="22"/>
              </w:rPr>
              <w:t>analogWrite</w:t>
            </w:r>
          </w:p>
        </w:tc>
        <w:tc>
          <w:tcPr>
            <w:tcW w:type="dxa" w:w="3010"/>
          </w:tcPr>
          <w:p>
            <w:pPr>
              <w:spacing w:after="40"/>
              <w:ind w:firstLine="0"/>
            </w:pPr>
            <w:r>
              <w:rPr>
                <w:sz w:val="22"/>
              </w:rPr>
              <w:t>analogWrite(chanPWM, PWM_nghieng);</w:t>
            </w:r>
          </w:p>
        </w:tc>
        <w:tc>
          <w:tcPr>
            <w:tcW w:type="dxa" w:w="3010"/>
          </w:tcPr>
          <w:p>
            <w:pPr>
              <w:spacing w:after="40"/>
              <w:ind w:firstLine="0"/>
            </w:pPr>
            <w:r>
              <w:rPr>
                <w:sz w:val="22"/>
              </w:rPr>
              <w:t>Điều chế PWM cho cầu H trong một bước nghiêng ngắn.</w:t>
            </w:r>
          </w:p>
        </w:tc>
      </w:tr>
      <w:tr>
        <w:tc>
          <w:tcPr>
            <w:tcW w:type="dxa" w:w="3010"/>
          </w:tcPr>
          <w:p>
            <w:pPr>
              <w:spacing w:after="40"/>
              <w:ind w:firstLine="0"/>
            </w:pPr>
            <w:r>
              <w:rPr>
                <w:sz w:val="22"/>
              </w:rPr>
              <w:t>analogReference</w:t>
            </w:r>
          </w:p>
        </w:tc>
        <w:tc>
          <w:tcPr>
            <w:tcW w:type="dxa" w:w="3010"/>
          </w:tcPr>
          <w:p>
            <w:pPr>
              <w:spacing w:after="40"/>
              <w:ind w:firstLine="0"/>
            </w:pPr>
            <w:r>
              <w:rPr>
                <w:sz w:val="22"/>
              </w:rPr>
              <w:t>analogReference(DEFAULT);</w:t>
            </w:r>
          </w:p>
        </w:tc>
        <w:tc>
          <w:tcPr>
            <w:tcW w:type="dxa" w:w="3010"/>
          </w:tcPr>
          <w:p>
            <w:pPr>
              <w:spacing w:after="40"/>
              <w:ind w:firstLine="0"/>
            </w:pPr>
            <w:r>
              <w:rPr>
                <w:sz w:val="22"/>
              </w:rPr>
              <w:t>Chọn tham chiếu ADC phù hợp dải tín hiệu cầu phân áp.</w:t>
            </w:r>
          </w:p>
        </w:tc>
      </w:tr>
    </w:tbl>
    <w:p>
      <w:pPr/>
    </w:p>
    <w:p>
      <w:pPr>
        <w:pStyle w:val="Heading2"/>
      </w:pPr>
      <w:r>
        <w:t>2.4. Nhóm lệnh thời gian</w:t>
      </w:r>
    </w:p>
    <w:p>
      <w:pPr>
        <w:pStyle w:val="Caption"/>
        <w:spacing w:after="80"/>
      </w:pPr>
      <w:r>
        <w:t>Bảng 5. Nhóm lệnh thời gian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millis()</w:t>
            </w:r>
          </w:p>
        </w:tc>
        <w:tc>
          <w:tcPr>
            <w:tcW w:type="dxa" w:w="3010"/>
          </w:tcPr>
          <w:p>
            <w:pPr>
              <w:spacing w:after="40"/>
              <w:ind w:firstLine="0"/>
            </w:pPr>
            <w:r>
              <w:rPr>
                <w:sz w:val="22"/>
              </w:rPr>
              <w:t>unsigned long t = millis();</w:t>
            </w:r>
          </w:p>
        </w:tc>
        <w:tc>
          <w:tcPr>
            <w:tcW w:type="dxa" w:w="3010"/>
          </w:tcPr>
          <w:p>
            <w:pPr>
              <w:spacing w:after="40"/>
              <w:ind w:firstLine="0"/>
            </w:pPr>
            <w:r>
              <w:rPr>
                <w:sz w:val="22"/>
              </w:rPr>
              <w:t>Đo t_settle sau mỗi bước và chu kỳ đọc lại T_đọc mà không chặn việc giám sát công tắc.</w:t>
            </w:r>
          </w:p>
        </w:tc>
      </w:tr>
      <w:tr>
        <w:tc>
          <w:tcPr>
            <w:tcW w:type="dxa" w:w="3010"/>
          </w:tcPr>
          <w:p>
            <w:pPr>
              <w:spacing w:after="40"/>
              <w:ind w:firstLine="0"/>
            </w:pPr>
            <w:r>
              <w:rPr>
                <w:sz w:val="22"/>
              </w:rPr>
              <w:t>delay</w:t>
            </w:r>
          </w:p>
        </w:tc>
        <w:tc>
          <w:tcPr>
            <w:tcW w:type="dxa" w:w="3010"/>
          </w:tcPr>
          <w:p>
            <w:pPr>
              <w:spacing w:after="40"/>
              <w:ind w:firstLine="0"/>
            </w:pPr>
            <w:r>
              <w:rPr>
                <w:sz w:val="22"/>
              </w:rPr>
              <w:t>delay(15);</w:t>
            </w:r>
          </w:p>
        </w:tc>
        <w:tc>
          <w:tcPr>
            <w:tcW w:type="dxa" w:w="3010"/>
          </w:tcPr>
          <w:p>
            <w:pPr>
              <w:spacing w:after="40"/>
              <w:ind w:firstLine="0"/>
            </w:pPr>
            <w:r>
              <w:rPr>
                <w:sz w:val="22"/>
              </w:rPr>
              <w:t>Chỉ dùng khi khởi tạo/thử nhanh; tránh trong loop chính.</w:t>
            </w:r>
          </w:p>
        </w:tc>
      </w:tr>
      <w:tr>
        <w:tc>
          <w:tcPr>
            <w:tcW w:type="dxa" w:w="3010"/>
          </w:tcPr>
          <w:p>
            <w:pPr>
              <w:spacing w:after="40"/>
              <w:ind w:firstLine="0"/>
            </w:pPr>
            <w:r>
              <w:rPr>
                <w:sz w:val="22"/>
              </w:rPr>
              <w:t>delayMicroseconds</w:t>
            </w:r>
          </w:p>
        </w:tc>
        <w:tc>
          <w:tcPr>
            <w:tcW w:type="dxa" w:w="3010"/>
          </w:tcPr>
          <w:p>
            <w:pPr>
              <w:spacing w:after="40"/>
              <w:ind w:firstLine="0"/>
            </w:pPr>
            <w:r>
              <w:rPr>
                <w:sz w:val="22"/>
              </w:rPr>
              <w:t>delayMicroseconds(50);</w:t>
            </w:r>
          </w:p>
        </w:tc>
        <w:tc>
          <w:tcPr>
            <w:tcW w:type="dxa" w:w="3010"/>
          </w:tcPr>
          <w:p>
            <w:pPr>
              <w:spacing w:after="40"/>
              <w:ind w:firstLine="0"/>
            </w:pPr>
            <w:r>
              <w:rPr>
                <w:sz w:val="22"/>
              </w:rPr>
              <w:t>Giãn cách giữa các lần đọc ADC trong một chu kỳ lấy mẫu.</w:t>
            </w:r>
          </w:p>
        </w:tc>
      </w:tr>
      <w:tr>
        <w:tc>
          <w:tcPr>
            <w:tcW w:type="dxa" w:w="3010"/>
          </w:tcPr>
          <w:p>
            <w:pPr>
              <w:spacing w:after="40"/>
              <w:ind w:firstLine="0"/>
            </w:pPr>
            <w:r>
              <w:rPr>
                <w:sz w:val="22"/>
              </w:rPr>
              <w:t>micros()</w:t>
            </w:r>
          </w:p>
        </w:tc>
        <w:tc>
          <w:tcPr>
            <w:tcW w:type="dxa" w:w="3010"/>
          </w:tcPr>
          <w:p>
            <w:pPr>
              <w:spacing w:after="40"/>
              <w:ind w:firstLine="0"/>
            </w:pPr>
            <w:r>
              <w:rPr>
                <w:sz w:val="22"/>
              </w:rPr>
              <w:t>micros();</w:t>
            </w:r>
          </w:p>
        </w:tc>
        <w:tc>
          <w:tcPr>
            <w:tcW w:type="dxa" w:w="3010"/>
          </w:tcPr>
          <w:p>
            <w:pPr>
              <w:spacing w:after="40"/>
              <w:ind w:firstLine="0"/>
            </w:pPr>
            <w:r>
              <w:rPr>
                <w:sz w:val="22"/>
              </w:rPr>
              <w:t>Đo chu kỳ xung encoder khi kiểm tra độ phân giải góc.</w:t>
            </w:r>
          </w:p>
        </w:tc>
      </w:tr>
    </w:tbl>
    <w:p>
      <w:pPr/>
    </w:p>
    <w:p>
      <w:pPr>
        <w:pStyle w:val="Heading2"/>
      </w:pPr>
      <w:r>
        <w:t>2.5. Nhóm lệnh toán học và biến đổi</w:t>
      </w:r>
    </w:p>
    <w:p>
      <w:pPr>
        <w:pStyle w:val="Caption"/>
        <w:spacing w:after="80"/>
      </w:pPr>
      <w:r>
        <w:t>Bảng 6. Nhóm lệnh toán học và biến đổi</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abs</w:t>
            </w:r>
          </w:p>
        </w:tc>
        <w:tc>
          <w:tcPr>
            <w:tcW w:type="dxa" w:w="3010"/>
          </w:tcPr>
          <w:p>
            <w:pPr>
              <w:spacing w:after="40"/>
              <w:ind w:firstLine="0"/>
            </w:pPr>
            <w:r>
              <w:rPr>
                <w:sz w:val="22"/>
              </w:rPr>
              <w:t>abs(R_tren - R_duoi);</w:t>
            </w:r>
          </w:p>
        </w:tc>
        <w:tc>
          <w:tcPr>
            <w:tcW w:type="dxa" w:w="3010"/>
          </w:tcPr>
          <w:p>
            <w:pPr>
              <w:spacing w:after="40"/>
              <w:ind w:firstLine="0"/>
            </w:pPr>
            <w:r>
              <w:rPr>
                <w:sz w:val="22"/>
              </w:rPr>
              <w:t>So sánh chênh lệch điện trở với ngưỡng δ_nghiêng, δ_quay.</w:t>
            </w:r>
          </w:p>
        </w:tc>
      </w:tr>
      <w:tr>
        <w:tc>
          <w:tcPr>
            <w:tcW w:type="dxa" w:w="3010"/>
          </w:tcPr>
          <w:p>
            <w:pPr>
              <w:spacing w:after="40"/>
              <w:ind w:firstLine="0"/>
            </w:pPr>
            <w:r>
              <w:rPr>
                <w:sz w:val="22"/>
              </w:rPr>
              <w:t>constrain</w:t>
            </w:r>
          </w:p>
        </w:tc>
        <w:tc>
          <w:tcPr>
            <w:tcW w:type="dxa" w:w="3010"/>
          </w:tcPr>
          <w:p>
            <w:pPr>
              <w:spacing w:after="40"/>
              <w:ind w:firstLine="0"/>
            </w:pPr>
            <w:r>
              <w:rPr>
                <w:sz w:val="22"/>
              </w:rPr>
              <w:t>constrain(gocServo, GV_MIN, GV_MAX);</w:t>
            </w:r>
          </w:p>
        </w:tc>
        <w:tc>
          <w:tcPr>
            <w:tcW w:type="dxa" w:w="3010"/>
          </w:tcPr>
          <w:p>
            <w:pPr>
              <w:spacing w:after="40"/>
              <w:ind w:firstLine="0"/>
            </w:pPr>
            <w:r>
              <w:rPr>
                <w:sz w:val="22"/>
              </w:rPr>
              <w:t>Giới hạn góc servo phương vị trong hành trình an toàn (hàm sat).</w:t>
            </w:r>
          </w:p>
        </w:tc>
      </w:tr>
      <w:tr>
        <w:tc>
          <w:tcPr>
            <w:tcW w:type="dxa" w:w="3010"/>
          </w:tcPr>
          <w:p>
            <w:pPr>
              <w:spacing w:after="40"/>
              <w:ind w:firstLine="0"/>
            </w:pPr>
            <w:r>
              <w:rPr>
                <w:sz w:val="22"/>
              </w:rPr>
              <w:t>map</w:t>
            </w:r>
          </w:p>
        </w:tc>
        <w:tc>
          <w:tcPr>
            <w:tcW w:type="dxa" w:w="3010"/>
          </w:tcPr>
          <w:p>
            <w:pPr>
              <w:spacing w:after="40"/>
              <w:ind w:firstLine="0"/>
            </w:pPr>
            <w:r>
              <w:rPr>
                <w:sz w:val="22"/>
              </w:rPr>
              <w:t>map(soADC, 0, 1023, 0, 5000);</w:t>
            </w:r>
          </w:p>
        </w:tc>
        <w:tc>
          <w:tcPr>
            <w:tcW w:type="dxa" w:w="3010"/>
          </w:tcPr>
          <w:p>
            <w:pPr>
              <w:spacing w:after="40"/>
              <w:ind w:firstLine="0"/>
            </w:pPr>
            <w:r>
              <w:rPr>
                <w:sz w:val="22"/>
              </w:rPr>
              <w:t>Quy đổi số ADC sang milivôn trước khi tính R_LDR.</w:t>
            </w:r>
          </w:p>
        </w:tc>
      </w:tr>
      <w:tr>
        <w:tc>
          <w:tcPr>
            <w:tcW w:type="dxa" w:w="3010"/>
          </w:tcPr>
          <w:p>
            <w:pPr>
              <w:spacing w:after="40"/>
              <w:ind w:firstLine="0"/>
            </w:pPr>
            <w:r>
              <w:rPr>
                <w:sz w:val="22"/>
              </w:rPr>
              <w:t>min / max / round</w:t>
            </w:r>
          </w:p>
        </w:tc>
        <w:tc>
          <w:tcPr>
            <w:tcW w:type="dxa" w:w="3010"/>
          </w:tcPr>
          <w:p>
            <w:pPr>
              <w:spacing w:after="40"/>
              <w:ind w:firstLine="0"/>
            </w:pPr>
            <w:r>
              <w:rPr>
                <w:sz w:val="22"/>
              </w:rPr>
              <w:t>round(255 * u);</w:t>
            </w:r>
          </w:p>
        </w:tc>
        <w:tc>
          <w:tcPr>
            <w:tcW w:type="dxa" w:w="3010"/>
          </w:tcPr>
          <w:p>
            <w:pPr>
              <w:spacing w:after="40"/>
              <w:ind w:firstLine="0"/>
            </w:pPr>
            <w:r>
              <w:rPr>
                <w:sz w:val="22"/>
              </w:rPr>
              <w:t>Tính PWM_nghiêng = round(255·u) với u là hệ số độ rộng xung.</w:t>
            </w:r>
          </w:p>
        </w:tc>
      </w:tr>
    </w:tbl>
    <w:p>
      <w:pPr/>
    </w:p>
    <w:p>
      <w:pPr>
        <w:pStyle w:val="Heading2"/>
      </w:pPr>
      <w:r>
        <w:t>2.6. Nhóm lệnh truyền thông</w:t>
      </w:r>
    </w:p>
    <w:p>
      <w:pPr>
        <w:pStyle w:val="Caption"/>
        <w:spacing w:after="80"/>
      </w:pPr>
      <w:r>
        <w:t>Bảng 7. Nhóm lệnh truyền thông UART và I²C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Serial.begin</w:t>
            </w:r>
          </w:p>
        </w:tc>
        <w:tc>
          <w:tcPr>
            <w:tcW w:type="dxa" w:w="3010"/>
          </w:tcPr>
          <w:p>
            <w:pPr>
              <w:spacing w:after="40"/>
              <w:ind w:firstLine="0"/>
            </w:pPr>
            <w:r>
              <w:rPr>
                <w:sz w:val="22"/>
              </w:rPr>
              <w:t>Serial.begin(115200);</w:t>
            </w:r>
          </w:p>
        </w:tc>
        <w:tc>
          <w:tcPr>
            <w:tcW w:type="dxa" w:w="3010"/>
          </w:tcPr>
          <w:p>
            <w:pPr>
              <w:spacing w:after="40"/>
              <w:ind w:firstLine="0"/>
            </w:pPr>
            <w:r>
              <w:rPr>
                <w:sz w:val="22"/>
              </w:rPr>
              <w:t>Mở cổng nối tiếp để gỡ lỗi và ghi log thử nghiệm.</w:t>
            </w:r>
          </w:p>
        </w:tc>
      </w:tr>
      <w:tr>
        <w:tc>
          <w:tcPr>
            <w:tcW w:type="dxa" w:w="3010"/>
          </w:tcPr>
          <w:p>
            <w:pPr>
              <w:spacing w:after="40"/>
              <w:ind w:firstLine="0"/>
            </w:pPr>
            <w:r>
              <w:rPr>
                <w:sz w:val="22"/>
              </w:rPr>
              <w:t>Serial.print / println / printf</w:t>
            </w:r>
          </w:p>
        </w:tc>
        <w:tc>
          <w:tcPr>
            <w:tcW w:type="dxa" w:w="3010"/>
          </w:tcPr>
          <w:p>
            <w:pPr>
              <w:spacing w:after="40"/>
              <w:ind w:firstLine="0"/>
            </w:pPr>
            <w:r>
              <w:rPr>
                <w:sz w:val="22"/>
              </w:rPr>
              <w:t>Serial.printf(...);</w:t>
            </w:r>
          </w:p>
        </w:tc>
        <w:tc>
          <w:tcPr>
            <w:tcW w:type="dxa" w:w="3010"/>
          </w:tcPr>
          <w:p>
            <w:pPr>
              <w:spacing w:after="40"/>
              <w:ind w:firstLine="0"/>
            </w:pPr>
            <w:r>
              <w:rPr>
                <w:sz w:val="22"/>
              </w:rPr>
              <w:t>In bảng bốn điện trở và hai sai lệch theo định dạng cột.</w:t>
            </w:r>
          </w:p>
        </w:tc>
      </w:tr>
      <w:tr>
        <w:tc>
          <w:tcPr>
            <w:tcW w:type="dxa" w:w="3010"/>
          </w:tcPr>
          <w:p>
            <w:pPr>
              <w:spacing w:after="40"/>
              <w:ind w:firstLine="0"/>
            </w:pPr>
            <w:r>
              <w:rPr>
                <w:sz w:val="22"/>
              </w:rPr>
              <w:t>Serial Plotter (hỗ trợ IDE)</w:t>
            </w:r>
          </w:p>
        </w:tc>
        <w:tc>
          <w:tcPr>
            <w:tcW w:type="dxa" w:w="3010"/>
          </w:tcPr>
          <w:p>
            <w:pPr>
              <w:spacing w:after="40"/>
              <w:ind w:firstLine="0"/>
            </w:pPr>
            <w:r>
              <w:rPr>
                <w:sz w:val="22"/>
              </w:rPr>
              <w:t>In nhiều kênh cách nhau bằng tab</w:t>
            </w:r>
          </w:p>
        </w:tc>
        <w:tc>
          <w:tcPr>
            <w:tcW w:type="dxa" w:w="3010"/>
          </w:tcPr>
          <w:p>
            <w:pPr>
              <w:spacing w:after="40"/>
              <w:ind w:firstLine="0"/>
            </w:pPr>
            <w:r>
              <w:rPr>
                <w:sz w:val="22"/>
              </w:rPr>
              <w:t>Quan sát e_nghiêng, e_quay khi hiệu chuẩn ngưỡng cân bằng.</w:t>
            </w:r>
          </w:p>
        </w:tc>
      </w:tr>
      <w:tr>
        <w:tc>
          <w:tcPr>
            <w:tcW w:type="dxa" w:w="3010"/>
          </w:tcPr>
          <w:p>
            <w:pPr>
              <w:spacing w:after="40"/>
              <w:ind w:firstLine="0"/>
            </w:pPr>
            <w:r>
              <w:rPr>
                <w:sz w:val="22"/>
              </w:rPr>
              <w:t>Wire.begin / requestFrom</w:t>
            </w:r>
          </w:p>
        </w:tc>
        <w:tc>
          <w:tcPr>
            <w:tcW w:type="dxa" w:w="3010"/>
          </w:tcPr>
          <w:p>
            <w:pPr>
              <w:spacing w:after="40"/>
              <w:ind w:firstLine="0"/>
            </w:pPr>
            <w:r>
              <w:rPr>
                <w:sz w:val="22"/>
              </w:rPr>
              <w:t>Wire.requestFrom(DS3231_ADDR, 7);</w:t>
            </w:r>
          </w:p>
        </w:tc>
        <w:tc>
          <w:tcPr>
            <w:tcW w:type="dxa" w:w="3010"/>
          </w:tcPr>
          <w:p>
            <w:pPr>
              <w:spacing w:after="40"/>
              <w:ind w:firstLine="0"/>
            </w:pPr>
            <w:r>
              <w:rPr>
                <w:sz w:val="22"/>
              </w:rPr>
              <w:t>Đọc giờ thực phục vụ ghi nhãn thời gian dữ liệu.</w:t>
            </w:r>
          </w:p>
        </w:tc>
      </w:tr>
    </w:tbl>
    <w:p>
      <w:pPr/>
    </w:p>
    <w:p>
      <w:pPr>
        <w:pStyle w:val="Heading2"/>
      </w:pPr>
      <w:r>
        <w:t>2.7. Nhóm lệnh ngắt và biến tự nguyện</w:t>
      </w:r>
    </w:p>
    <w:p>
      <w:pPr>
        <w:pStyle w:val="Caption"/>
        <w:spacing w:after="80"/>
      </w:pPr>
      <w:r>
        <w:t>Bảng 8. Nhóm lệnh ngắt (đọc encoder)</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từ khóa</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attachInterrupt</w:t>
            </w:r>
          </w:p>
        </w:tc>
        <w:tc>
          <w:tcPr>
            <w:tcW w:type="dxa" w:w="3010"/>
          </w:tcPr>
          <w:p>
            <w:pPr>
              <w:spacing w:after="40"/>
              <w:ind w:firstLine="0"/>
            </w:pPr>
            <w:r>
              <w:rPr>
                <w:sz w:val="22"/>
              </w:rPr>
              <w:t>attachInterrupt(digitalPinToInterrupt(2), docXung, RISING);</w:t>
            </w:r>
          </w:p>
        </w:tc>
        <w:tc>
          <w:tcPr>
            <w:tcW w:type="dxa" w:w="3010"/>
          </w:tcPr>
          <w:p>
            <w:pPr>
              <w:spacing w:after="40"/>
              <w:ind w:firstLine="0"/>
            </w:pPr>
            <w:r>
              <w:rPr>
                <w:sz w:val="22"/>
              </w:rPr>
              <w:t>Đếm xung encoder của trục nghiêng để xác nhận bước dịch chuyển Δθ_nghiêng.</w:t>
            </w:r>
          </w:p>
        </w:tc>
      </w:tr>
      <w:tr>
        <w:tc>
          <w:tcPr>
            <w:tcW w:type="dxa" w:w="3010"/>
          </w:tcPr>
          <w:p>
            <w:pPr>
              <w:spacing w:after="40"/>
              <w:ind w:firstLine="0"/>
            </w:pPr>
            <w:r>
              <w:rPr>
                <w:sz w:val="22"/>
              </w:rPr>
              <w:t>detachInterrupt</w:t>
            </w:r>
          </w:p>
        </w:tc>
        <w:tc>
          <w:tcPr>
            <w:tcW w:type="dxa" w:w="3010"/>
          </w:tcPr>
          <w:p>
            <w:pPr>
              <w:spacing w:after="40"/>
              <w:ind w:firstLine="0"/>
            </w:pPr>
            <w:r>
              <w:rPr>
                <w:sz w:val="22"/>
              </w:rPr>
              <w:t>detachInterrupt(digitalPinToInterrupt(2));</w:t>
            </w:r>
          </w:p>
        </w:tc>
        <w:tc>
          <w:tcPr>
            <w:tcW w:type="dxa" w:w="3010"/>
          </w:tcPr>
          <w:p>
            <w:pPr>
              <w:spacing w:after="40"/>
              <w:ind w:firstLine="0"/>
            </w:pPr>
            <w:r>
              <w:rPr>
                <w:sz w:val="22"/>
              </w:rPr>
              <w:t>Tạm ngừng đếm khi hiệu chuẩn hoặc khi trục nghỉ.</w:t>
            </w:r>
          </w:p>
        </w:tc>
      </w:tr>
      <w:tr>
        <w:tc>
          <w:tcPr>
            <w:tcW w:type="dxa" w:w="3010"/>
          </w:tcPr>
          <w:p>
            <w:pPr>
              <w:spacing w:after="40"/>
              <w:ind w:firstLine="0"/>
            </w:pPr>
            <w:r>
              <w:rPr>
                <w:sz w:val="22"/>
              </w:rPr>
              <w:t>volatile</w:t>
            </w:r>
          </w:p>
        </w:tc>
        <w:tc>
          <w:tcPr>
            <w:tcW w:type="dxa" w:w="3010"/>
          </w:tcPr>
          <w:p>
            <w:pPr>
              <w:spacing w:after="40"/>
              <w:ind w:firstLine="0"/>
            </w:pPr>
            <w:r>
              <w:rPr>
                <w:sz w:val="22"/>
              </w:rPr>
              <w:t>volatile long soXung;</w:t>
            </w:r>
          </w:p>
        </w:tc>
        <w:tc>
          <w:tcPr>
            <w:tcW w:type="dxa" w:w="3010"/>
          </w:tcPr>
          <w:p>
            <w:pPr>
              <w:spacing w:after="40"/>
              <w:ind w:firstLine="0"/>
            </w:pPr>
            <w:r>
              <w:rPr>
                <w:sz w:val="22"/>
              </w:rPr>
              <w:t>Biến đếm xung dùng chung giữa ISR và loop phải khai báo volatile.</w:t>
            </w:r>
          </w:p>
        </w:tc>
      </w:tr>
    </w:tbl>
    <w:p>
      <w:pPr/>
    </w:p>
    <w:p>
      <w:pPr>
        <w:pStyle w:val="Heading2"/>
      </w:pPr>
      <w:r>
        <w:t>2.8. Kiểu dữ liệu, hằng số và toán tử</w:t>
      </w:r>
    </w:p>
    <w:p>
      <w:pPr/>
      <w:r>
        <w:t>Chương trình dùng long cho đếm xung encoder và thời gian millis(), int cho số ADC 10 bit, float cho sai lệch và hệ số, bool cho cờ trạng thái, const/#define cho chân và ngưỡng. Các toán tử số học, so sánh, logic và gộp được dùng để viết gọn biểu thức so sánh điện trở và cập nhật góc đặt. Quy ước đặt tên (R_TT, e_quay, delta_quay, T_doc, t_settle) bám sát ký hiệu trong quyển nghiên cứu và quyển chế tạo để dễ đối chiếu.</w:t>
      </w:r>
    </w:p>
    <w:p>
      <w:pPr>
        <w:pStyle w:val="Heading1"/>
      </w:pPr>
      <w:r>
        <w:t>CHƯƠNG 3. TỔ CHỨC CHƯƠNG TRÌNH VÀ THUẬT TOÁN ĐIỀU KHIỂN</w:t>
      </w:r>
    </w:p>
    <w:p>
      <w:pPr>
        <w:pStyle w:val="Heading2"/>
      </w:pPr>
      <w:r>
        <w:t>3.1. Tổ chức chương trình điều khiển</w:t>
      </w:r>
    </w:p>
    <w:p>
      <w:pPr>
        <w:ind w:firstLine="0"/>
        <w:jc w:val="center"/>
      </w:pPr>
      <w:r>
        <w:drawing>
          <wp:inline xmlns:a="http://schemas.openxmlformats.org/drawingml/2006/main" xmlns:pic="http://schemas.openxmlformats.org/drawingml/2006/picture">
            <wp:extent cx="5760000" cy="2488247"/>
            <wp:docPr id="1" name="Picture 1"/>
            <wp:cNvGraphicFramePr>
              <a:graphicFrameLocks noChangeAspect="1"/>
            </wp:cNvGraphicFramePr>
            <a:graphic>
              <a:graphicData uri="http://schemas.openxmlformats.org/drawingml/2006/picture">
                <pic:pic>
                  <pic:nvPicPr>
                    <pic:cNvPr id="0" name="so_do_khoi_chuong_trinh.png"/>
                    <pic:cNvPicPr/>
                  </pic:nvPicPr>
                  <pic:blipFill>
                    <a:blip r:embed="rId22"/>
                    <a:stretch>
                      <a:fillRect/>
                    </a:stretch>
                  </pic:blipFill>
                  <pic:spPr>
                    <a:xfrm>
                      <a:off x="0" y="0"/>
                      <a:ext cx="5760000" cy="2488247"/>
                    </a:xfrm>
                    <a:prstGeom prst="rect"/>
                  </pic:spPr>
                </pic:pic>
              </a:graphicData>
            </a:graphic>
          </wp:inline>
        </w:drawing>
      </w:r>
    </w:p>
    <w:p>
      <w:pPr>
        <w:pStyle w:val="Caption"/>
      </w:pPr>
      <w:r>
        <w:t>Hình 1. Sơ đồ khối chức năng của chương trình điều khiển</w:t>
      </w:r>
    </w:p>
    <w:p>
      <w:pPr/>
      <w:r>
        <w:t>Khi triển khai cần kiểm tra chân, bộ định thời và thư viện thực tế, đặc biệt khi dùng đồng thời servo, PWM cầu H, encoder và RTC; các chân minh họa chỉ được chốt sau khi đối chiếu sơ đồ mạch và tài liệu chính thức, không mặc định mọi chân PWM hoặc interrupt đều tương đương.</w:t>
      </w:r>
    </w:p>
    <w:p>
      <w:pPr>
        <w:pStyle w:val="Heading2"/>
      </w:pPr>
      <w:r>
        <w:t>3.2. Thuật toán điều khiển theo so sánh điện trở 4 LDR</w:t>
      </w:r>
    </w:p>
    <w:p>
      <w:pPr/>
      <w:r>
        <w:t>Trong cấu hình đề xuất, Arduino Mega (hoặc ESP32 nếu được dùng thay thế) đọc lần lượt điện trở R_TT, R_PT, R_TD và R_PD. Hai cặp cảm biến chéo được so sánh để xác định phía có điện trở nhỏ hơn; phía đó nhận ánh sáng mạnh hơn nên là hướng cần đưa tấm pin tới. Bộ điều khiển so sánh hai tổng phía trên–dưới và trái–phải với các ngưỡng δ_nghiêng, δ_quay.</w:t>
      </w:r>
    </w:p>
    <w:p>
      <w:pPr/>
      <w:r>
        <w:t>Đặt e_nghiêng = R_trên − R_dưới và e_quay = R_trái − R_phải. Mỗi bước có thể biểu diễn bằng θ*_{i,k+1} = sat(θ*_{i,k} + d_i·Δθ_i, θ_i,min, θ_i,max), trong đó i là trục nghiêng hoặc quay; d_i ∈ {−1, 0, +1} là chiều đã hiệu chuẩn để dịch chuyển về phía có điện trở nhỏ hơn, và d_i = 0 khi |e_i| ≤ δ_i. Hàm sat giới hạn góc trong hành trình cho phép. Motor nghiêng dùng PWM_nghiêng = round(255·u), với u là hệ số độ rộng xung 0 &lt; u ≤ 1, trong một thời gian bước đã hiệu chỉnh hoặc đến khi encoder xác nhận Δθ_nghiêng; servo cập nhật góc đặt theo bước Δθ_quay.</w:t>
      </w:r>
    </w:p>
    <w:p>
      <w:pPr/>
      <w:r>
        <w:t>Nếu chênh lệch trên–dưới lớn hơn ngưỡng, cho động cơ nghiêng chạy một bước nhỏ về phía có tổng điện trở thấp hơn; sau đó dừng cơ cấu và chờ t_settle để hết rung. Khi độ nghiêng đã cân bằng trong ngưỡng, chuyển sang so sánh trái–phải; servo xoay tấm pin một bước nhỏ về phía có tổng điện trở thấp hơn. Sau mỗi bước, bộ điều khiển đọc lại bốn cảm biến và lặp lại phép so sánh.</w:t>
      </w:r>
    </w:p>
    <w:p>
      <w:pPr/>
      <w:r>
        <w:t>Khi cả hai cặp đều bằng nhau hoặc gần bằng nhau (|R_trên−R_dưới|≤δ_nghiêng và |R_trái−R_phải|≤δ_quay), dừng servo và motor. Bộ điều khiển chờ khoảng T_đọc rồi tự động đọc lại điện trở; nếu ánh sáng đã đổi làm một phía có điện trở nhỏ hơn, cơ cấu tiếp tục căn chỉnh theo cùng quy tắc. Thời gian T_đọc và t_settle được hiệu chỉnh theo tốc độ servo, motor và độ ổn định tín hiệu.</w:t>
      </w:r>
    </w:p>
    <w:p>
      <w:pPr/>
      <w:r>
        <w:t>Để tránh vượt hành trình, trước mỗi lệnh cần kiểm tra công tắc giới hạn tương ứng; nếu công tắc chặn hướng đang yêu cầu thì dừng trục đó, không tiếp tục cấp lệnh theo hướng ấy. Có thể dùng bộ định thời hoặc hàm millis() trên ESP32/Arduino để chờ T_đọc mà vẫn duy trì kiểm tra công tắc và trạng thái an toàn.</w:t>
      </w:r>
    </w:p>
    <w:p>
      <w:pPr/>
      <w:r>
        <w:t>Lưu đồ dưới đây mô tả chu trình: khởi tạo → đọc bốn điện trở → so sánh chéo → căn chỉnh độ nghiêng → căn chỉnh hướng xoay → dừng khi gần cân bằng → chờ và đọc lại.</w:t>
      </w:r>
    </w:p>
    <w:p>
      <w:pPr>
        <w:ind w:firstLine="0"/>
        <w:jc w:val="center"/>
      </w:pPr>
      <w:r>
        <w:drawing>
          <wp:inline xmlns:a="http://schemas.openxmlformats.org/drawingml/2006/main" xmlns:pic="http://schemas.openxmlformats.org/drawingml/2006/picture">
            <wp:extent cx="4500000" cy="5589474"/>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00000" cy="5589474"/>
                    </a:xfrm>
                    <a:prstGeom prst="rect"/>
                  </pic:spPr>
                </pic:pic>
              </a:graphicData>
            </a:graphic>
          </wp:inline>
        </w:drawing>
      </w:r>
    </w:p>
    <w:p>
      <w:pPr>
        <w:pStyle w:val="Caption"/>
      </w:pPr>
      <w:r>
        <w:t>Hình 2. Lưu đồ thuật toán điều khiển hai trục bằng so sánh điện trở của bốn LDR.</w:t>
      </w:r>
    </w:p>
    <w:p>
      <w:pPr>
        <w:pStyle w:val="Heading2"/>
      </w:pPr>
      <w:r>
        <w:t>3.3. Diễn giải lưu đồ thuật toán</w:t>
      </w:r>
    </w:p>
    <w:p>
      <w:pPr>
        <w:pStyle w:val="ListBullet"/>
      </w:pPr>
      <w:r>
        <w:t>Khởi tạo: cấu hình ADC, Servo, PWM/chiều cầu H, ngắt encoder, chân công tắc hành trình; nạp ngưỡng δ, bước Δθ, giới hạn góc, T_đọc và t_settle.</w:t>
      </w:r>
    </w:p>
    <w:p>
      <w:pPr>
        <w:pStyle w:val="ListBullet"/>
      </w:pPr>
      <w:r>
        <w:t>Đọc bốn cảm biến và quy đổi ADC thành R_TT, R_PT, R_TD, R_PD.</w:t>
      </w:r>
    </w:p>
    <w:p>
      <w:pPr>
        <w:pStyle w:val="ListBullet"/>
      </w:pPr>
      <w:r>
        <w:t>So sánh chéo hai cặp (R_TT, R_PD) và (R_PT, R_TD); tính R_trên, R_dưới, R_trái, R_phải; điện trở nhỏ hơn tương ứng phía nhận sáng mạnh hơn.</w:t>
      </w:r>
    </w:p>
    <w:p>
      <w:pPr>
        <w:pStyle w:val="ListBullet"/>
      </w:pPr>
      <w:r>
        <w:t>Xét độ nghiêng: nếu chưa cân bằng và giới hạn cho phép thì motor nghiêng dịch một bước nhỏ về phía điện trở thấp hơn, rồi dừng và chờ ổn định; nếu cân bằng thì chuyển sang xét hướng xoay.</w:t>
      </w:r>
    </w:p>
    <w:p>
      <w:pPr>
        <w:pStyle w:val="ListBullet"/>
      </w:pPr>
      <w:r>
        <w:t>Xét hướng xoay: nếu chưa cân bằng và giới hạn cho phép thì servo xoay một góc nhỏ về phía điện trở thấp hơn, rồi dừng và chờ ổn định.</w:t>
      </w:r>
    </w:p>
    <w:p>
      <w:pPr>
        <w:pStyle w:val="ListBullet"/>
      </w:pPr>
      <w:r>
        <w:t>Khi cả hai trục cân bằng: dừng cả hai cơ cấu, chờ T_đọc rồi tự đọc lại bốn LDR; sau mỗi bước đều đọc lại cảm biến.</w:t>
      </w:r>
    </w:p>
    <w:p>
      <w:pPr>
        <w:pStyle w:val="Heading2"/>
      </w:pPr>
      <w:r>
        <w:t>3.4. Tham số chương trình và hướng hiệu chỉnh</w:t>
      </w:r>
    </w:p>
    <w:p>
      <w:pPr>
        <w:pStyle w:val="Caption"/>
        <w:spacing w:after="80"/>
      </w:pPr>
      <w:r>
        <w:t>Bảng 9. Bảng tham số cần hiệu chỉnh của chương trình</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Tham số</w:t>
            </w:r>
          </w:p>
        </w:tc>
        <w:tc>
          <w:tcPr>
            <w:tcW w:type="dxa" w:w="3010"/>
          </w:tcPr>
          <w:p>
            <w:pPr>
              <w:spacing w:after="40"/>
              <w:ind w:firstLine="0"/>
            </w:pPr>
            <w:r>
              <w:rPr>
                <w:b/>
                <w:sz w:val="22"/>
              </w:rPr>
              <w:t>Ý nghĩa</w:t>
            </w:r>
          </w:p>
        </w:tc>
        <w:tc>
          <w:tcPr>
            <w:tcW w:type="dxa" w:w="3010"/>
          </w:tcPr>
          <w:p>
            <w:pPr>
              <w:spacing w:after="40"/>
              <w:ind w:firstLine="0"/>
            </w:pPr>
            <w:r>
              <w:rPr>
                <w:b/>
                <w:sz w:val="22"/>
              </w:rPr>
              <w:t>Cách hiệu chỉnh</w:t>
            </w:r>
          </w:p>
        </w:tc>
      </w:tr>
      <w:tr>
        <w:tc>
          <w:tcPr>
            <w:tcW w:type="dxa" w:w="3010"/>
          </w:tcPr>
          <w:p>
            <w:pPr>
              <w:spacing w:after="40"/>
              <w:ind w:firstLine="0"/>
            </w:pPr>
            <w:r>
              <w:rPr>
                <w:sz w:val="22"/>
              </w:rPr>
              <w:t>δ_nghiêng, δ_quay</w:t>
            </w:r>
          </w:p>
        </w:tc>
        <w:tc>
          <w:tcPr>
            <w:tcW w:type="dxa" w:w="3010"/>
          </w:tcPr>
          <w:p>
            <w:pPr>
              <w:spacing w:after="40"/>
              <w:ind w:firstLine="0"/>
            </w:pPr>
            <w:r>
              <w:rPr>
                <w:sz w:val="22"/>
              </w:rPr>
              <w:t>Ngưỡng cân bằng của hai trục.</w:t>
            </w:r>
          </w:p>
        </w:tc>
        <w:tc>
          <w:tcPr>
            <w:tcW w:type="dxa" w:w="3010"/>
          </w:tcPr>
          <w:p>
            <w:pPr>
              <w:spacing w:after="40"/>
              <w:ind w:firstLine="0"/>
            </w:pPr>
            <w:r>
              <w:rPr>
                <w:sz w:val="22"/>
              </w:rPr>
              <w:t>Tăng dần đến khi cơ cấu hết rung lúc nắng đều; không đặt quá lớn làm sai số bám tăng.</w:t>
            </w:r>
          </w:p>
        </w:tc>
      </w:tr>
      <w:tr>
        <w:tc>
          <w:tcPr>
            <w:tcW w:type="dxa" w:w="3010"/>
          </w:tcPr>
          <w:p>
            <w:pPr>
              <w:spacing w:after="40"/>
              <w:ind w:firstLine="0"/>
            </w:pPr>
            <w:r>
              <w:rPr>
                <w:sz w:val="22"/>
              </w:rPr>
              <w:t>Δθ_nghiêng, Δθ_quay</w:t>
            </w:r>
          </w:p>
        </w:tc>
        <w:tc>
          <w:tcPr>
            <w:tcW w:type="dxa" w:w="3010"/>
          </w:tcPr>
          <w:p>
            <w:pPr>
              <w:spacing w:after="40"/>
              <w:ind w:firstLine="0"/>
            </w:pPr>
            <w:r>
              <w:rPr>
                <w:sz w:val="22"/>
              </w:rPr>
              <w:t>Bước dịch chuyển mỗi lần.</w:t>
            </w:r>
          </w:p>
        </w:tc>
        <w:tc>
          <w:tcPr>
            <w:tcW w:type="dxa" w:w="3010"/>
          </w:tcPr>
          <w:p>
            <w:pPr>
              <w:spacing w:after="40"/>
              <w:ind w:firstLine="0"/>
            </w:pPr>
            <w:r>
              <w:rPr>
                <w:sz w:val="22"/>
              </w:rPr>
              <w:t>Chọn nhỏ hơn độ phân giải cần thiết; kiểm tra bằng encoder và góc servo thực đo.</w:t>
            </w:r>
          </w:p>
        </w:tc>
      </w:tr>
      <w:tr>
        <w:tc>
          <w:tcPr>
            <w:tcW w:type="dxa" w:w="3010"/>
          </w:tcPr>
          <w:p>
            <w:pPr>
              <w:spacing w:after="40"/>
              <w:ind w:firstLine="0"/>
            </w:pPr>
            <w:r>
              <w:rPr>
                <w:sz w:val="22"/>
              </w:rPr>
              <w:t>u (hệ số PWM)</w:t>
            </w:r>
          </w:p>
        </w:tc>
        <w:tc>
          <w:tcPr>
            <w:tcW w:type="dxa" w:w="3010"/>
          </w:tcPr>
          <w:p>
            <w:pPr>
              <w:spacing w:after="40"/>
              <w:ind w:firstLine="0"/>
            </w:pPr>
            <w:r>
              <w:rPr>
                <w:sz w:val="22"/>
              </w:rPr>
              <w:t>Độ rộng xung cho motor nghiêng.</w:t>
            </w:r>
          </w:p>
        </w:tc>
        <w:tc>
          <w:tcPr>
            <w:tcW w:type="dxa" w:w="3010"/>
          </w:tcPr>
          <w:p>
            <w:pPr>
              <w:spacing w:after="40"/>
              <w:ind w:firstLine="0"/>
            </w:pPr>
            <w:r>
              <w:rPr>
                <w:sz w:val="22"/>
              </w:rPr>
              <w:t>Giảm nếu bước nghiêng vọt lố, tăng nếu không đủ mô-men khởi động.</w:t>
            </w:r>
          </w:p>
        </w:tc>
      </w:tr>
      <w:tr>
        <w:tc>
          <w:tcPr>
            <w:tcW w:type="dxa" w:w="3010"/>
          </w:tcPr>
          <w:p>
            <w:pPr>
              <w:spacing w:after="40"/>
              <w:ind w:firstLine="0"/>
            </w:pPr>
            <w:r>
              <w:rPr>
                <w:sz w:val="22"/>
              </w:rPr>
              <w:t>t_settle</w:t>
            </w:r>
          </w:p>
        </w:tc>
        <w:tc>
          <w:tcPr>
            <w:tcW w:type="dxa" w:w="3010"/>
          </w:tcPr>
          <w:p>
            <w:pPr>
              <w:spacing w:after="40"/>
              <w:ind w:firstLine="0"/>
            </w:pPr>
            <w:r>
              <w:rPr>
                <w:sz w:val="22"/>
              </w:rPr>
              <w:t>Thời gian chờ ổn định sau mỗi bước.</w:t>
            </w:r>
          </w:p>
        </w:tc>
        <w:tc>
          <w:tcPr>
            <w:tcW w:type="dxa" w:w="3010"/>
          </w:tcPr>
          <w:p>
            <w:pPr>
              <w:spacing w:after="40"/>
              <w:ind w:firstLine="0"/>
            </w:pPr>
            <w:r>
              <w:rPr>
                <w:sz w:val="22"/>
              </w:rPr>
              <w:t>Đủ để hết rung cơ khí trước khi đọc lại cảm biến.</w:t>
            </w:r>
          </w:p>
        </w:tc>
      </w:tr>
      <w:tr>
        <w:tc>
          <w:tcPr>
            <w:tcW w:type="dxa" w:w="3010"/>
          </w:tcPr>
          <w:p>
            <w:pPr>
              <w:spacing w:after="40"/>
              <w:ind w:firstLine="0"/>
            </w:pPr>
            <w:r>
              <w:rPr>
                <w:sz w:val="22"/>
              </w:rPr>
              <w:t>T_đọc</w:t>
            </w:r>
          </w:p>
        </w:tc>
        <w:tc>
          <w:tcPr>
            <w:tcW w:type="dxa" w:w="3010"/>
          </w:tcPr>
          <w:p>
            <w:pPr>
              <w:spacing w:after="40"/>
              <w:ind w:firstLine="0"/>
            </w:pPr>
            <w:r>
              <w:rPr>
                <w:sz w:val="22"/>
              </w:rPr>
              <w:t>Chu kỳ đọc lại khi cân bằng.</w:t>
            </w:r>
          </w:p>
        </w:tc>
        <w:tc>
          <w:tcPr>
            <w:tcW w:type="dxa" w:w="3010"/>
          </w:tcPr>
          <w:p>
            <w:pPr>
              <w:spacing w:after="40"/>
              <w:ind w:firstLine="0"/>
            </w:pPr>
            <w:r>
              <w:rPr>
                <w:sz w:val="22"/>
              </w:rPr>
              <w:t>Cân bằng giữa độ bám theo mây và số lần chuyển động.</w:t>
            </w:r>
          </w:p>
        </w:tc>
      </w:tr>
      <w:tr>
        <w:tc>
          <w:tcPr>
            <w:tcW w:type="dxa" w:w="3010"/>
          </w:tcPr>
          <w:p>
            <w:pPr>
              <w:spacing w:after="40"/>
              <w:ind w:firstLine="0"/>
            </w:pPr>
            <w:r>
              <w:rPr>
                <w:sz w:val="22"/>
              </w:rPr>
              <w:t>θ_min, θ_max (2 trục)</w:t>
            </w:r>
          </w:p>
        </w:tc>
        <w:tc>
          <w:tcPr>
            <w:tcW w:type="dxa" w:w="3010"/>
          </w:tcPr>
          <w:p>
            <w:pPr>
              <w:spacing w:after="40"/>
              <w:ind w:firstLine="0"/>
            </w:pPr>
            <w:r>
              <w:rPr>
                <w:sz w:val="22"/>
              </w:rPr>
              <w:t>Giới hạn mềm hành trình.</w:t>
            </w:r>
          </w:p>
        </w:tc>
        <w:tc>
          <w:tcPr>
            <w:tcW w:type="dxa" w:w="3010"/>
          </w:tcPr>
          <w:p>
            <w:pPr>
              <w:spacing w:after="40"/>
              <w:ind w:firstLine="0"/>
            </w:pPr>
            <w:r>
              <w:rPr>
                <w:sz w:val="22"/>
              </w:rPr>
              <w:t>Đặt lùi vào trong so với giới hạn cứng của công tắc.</w:t>
            </w:r>
          </w:p>
        </w:tc>
      </w:tr>
      <w:tr>
        <w:tc>
          <w:tcPr>
            <w:tcW w:type="dxa" w:w="3010"/>
          </w:tcPr>
          <w:p>
            <w:pPr>
              <w:spacing w:after="40"/>
              <w:ind w:firstLine="0"/>
            </w:pPr>
            <w:r>
              <w:rPr>
                <w:sz w:val="22"/>
              </w:rPr>
              <w:t>β_s, bảng bù kênh</w:t>
            </w:r>
          </w:p>
        </w:tc>
        <w:tc>
          <w:tcPr>
            <w:tcW w:type="dxa" w:w="3010"/>
          </w:tcPr>
          <w:p>
            <w:pPr>
              <w:spacing w:after="40"/>
              <w:ind w:firstLine="0"/>
            </w:pPr>
            <w:r>
              <w:rPr>
                <w:sz w:val="22"/>
              </w:rPr>
              <w:t>Góc gá và hệ số hiệu chuẩn 4 kênh.</w:t>
            </w:r>
          </w:p>
        </w:tc>
        <w:tc>
          <w:tcPr>
            <w:tcW w:type="dxa" w:w="3010"/>
          </w:tcPr>
          <w:p>
            <w:pPr>
              <w:spacing w:after="40"/>
              <w:ind w:firstLine="0"/>
            </w:pPr>
            <w:r>
              <w:rPr>
                <w:sz w:val="22"/>
              </w:rPr>
              <w:t>Hiệu chuẩn một lần trên giá quay, lưu thành hằng số.</w:t>
            </w:r>
          </w:p>
        </w:tc>
      </w:tr>
    </w:tbl>
    <w:p>
      <w:pPr/>
    </w:p>
    <w:p>
      <w:pPr>
        <w:pStyle w:val="Heading2"/>
      </w:pPr>
      <w:r>
        <w:t>3.5. Quy trình kiểm thử chương trình</w:t>
      </w:r>
    </w:p>
    <w:p>
      <w:pPr>
        <w:pStyle w:val="ListBullet"/>
      </w:pPr>
      <w:r>
        <w:t>Thử khối đọc: in bốn điện trở quy đổi lên Serial, che từng cảm biến để xác nhận thứ tự kênh và chiều dấu e_quay, e_nghiêng.</w:t>
      </w:r>
    </w:p>
    <w:p>
      <w:pPr>
        <w:pStyle w:val="ListBullet"/>
      </w:pPr>
      <w:r>
        <w:t>Thử servo phương vị: chạy quét chậm hai đầu, xác nhận constrain() giữ góc trong giới hạn và công tắc chặn đúng hướng.</w:t>
      </w:r>
    </w:p>
    <w:p>
      <w:pPr>
        <w:pStyle w:val="ListBullet"/>
      </w:pPr>
      <w:r>
        <w:t>Thử motor nghiêng: chạy bước ngắn một chiều, đếm xung encoder đối chiếu Δθ_nghiêng; đảo chiều bằng hai tín hiệu A/B.</w:t>
      </w:r>
    </w:p>
    <w:p>
      <w:pPr>
        <w:pStyle w:val="ListBullet"/>
      </w:pPr>
      <w:r>
        <w:t>Thử liên động: tác động từng công tắc bằng tay, xác nhận lệnh bị hủy đúng hướng và quay ngược thoát được.</w:t>
      </w:r>
    </w:p>
    <w:p>
      <w:pPr>
        <w:pStyle w:val="ListBullet"/>
      </w:pPr>
      <w:r>
        <w:t>Thử trạng thái cân bằng: chiếu sáng đều để xác nhận hệ dừng và tự đọc lại sau T_đọc.</w:t>
      </w:r>
    </w:p>
    <w:p>
      <w:pPr>
        <w:pStyle w:val="ListBullet"/>
      </w:pPr>
      <w:r>
        <w:t>Chạy bán tự động ngoài trời thời gian ngắn, ghi log đầy đủ bốn điện trở, hai sai lệch, góc servo, xung encoder và U/I trước khi chạy tự động dài ngày.</w:t>
      </w:r>
    </w:p>
    <w:p>
      <w:pPr>
        <w:pStyle w:val="Heading1"/>
      </w:pPr>
      <w:r>
        <w:t>CHƯƠNG 4. TIẾN ĐỘ THỰC HIỆN VÀ KẾ HOẠCH TUẦN TỚI</w:t>
      </w:r>
    </w:p>
    <w:p>
      <w:pPr>
        <w:pStyle w:val="Heading2"/>
      </w:pPr>
      <w:r>
        <w:t>4.1. Các công việc đã làm được</w:t>
      </w:r>
    </w:p>
    <w:p>
      <w:pPr>
        <w:pStyle w:val="ListBullet"/>
      </w:pPr>
      <w:r>
        <w:t>Giới thiệu môi trường lập trình Arduino IDE, quy trình cài đặt và cấu hình bo Arduino Mega 2560 (Chương 1).</w:t>
      </w:r>
    </w:p>
    <w:p>
      <w:pPr>
        <w:pStyle w:val="ListBullet"/>
      </w:pPr>
      <w:r>
        <w:t>Hệ thống hóa 8 nhóm lệnh cơ bản kèm bảng cú pháp và ứng dụng trực tiếp trong đề tài (Chương 2).</w:t>
      </w:r>
    </w:p>
    <w:p>
      <w:pPr>
        <w:pStyle w:val="ListBullet"/>
      </w:pPr>
      <w:r>
        <w:t>Xây dựng sơ đồ khối chức năng chương trình và quy ước tổ chức tham số, dữ liệu ghi log (Chương 3).</w:t>
      </w:r>
    </w:p>
    <w:p>
      <w:pPr>
        <w:pStyle w:val="ListBullet"/>
      </w:pPr>
      <w:r>
        <w:t>Hoàn thiện lưu đồ thuật toán hai trục và bảng tham số cần hiệu chỉnh (Chương 3).</w:t>
      </w:r>
    </w:p>
    <w:p>
      <w:pPr>
        <w:pStyle w:val="Heading2"/>
      </w:pPr>
      <w:r>
        <w:t>4.2. Các công việc sẽ làm trong tuần tới (12/10 – 18/10/2026)</w:t>
      </w:r>
    </w:p>
    <w:p>
      <w:pPr>
        <w:pStyle w:val="ListBullet"/>
      </w:pPr>
      <w:r>
        <w:t>Viết sketch hoàn chỉnh cho Arduino Mega theo lưu đồ (code sẽ bổ sung ở báo cáo hoàn chỉnh).</w:t>
      </w:r>
    </w:p>
    <w:p>
      <w:pPr>
        <w:pStyle w:val="ListBullet"/>
      </w:pPr>
      <w:r>
        <w:t>Kiểm thử từng khối trên bàn: đọc 4 kênh ADC, quét servo, bước motor có encoder, liên động công tắc hành trình.</w:t>
      </w:r>
    </w:p>
    <w:p>
      <w:pPr>
        <w:pStyle w:val="ListBullet"/>
      </w:pPr>
      <w:r>
        <w:t>Hiệu chỉnh δ_nghiêng, δ_quay, Δθ, t_settle, T_đọc bằng dữ liệu log từ mô hình ở quyển chế tạo.</w:t>
      </w:r>
    </w:p>
    <w:p>
      <w:pPr>
        <w:pStyle w:val="ListBullet"/>
      </w:pPr>
      <w:r>
        <w:t>Chạy thử bán tự động ngoài trời và ghi bộ dữ liệu đầu tiên để so sánh với tấm pin cố định.</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Arduino, Arduino Mega 2560 Rev3 — Technical Specifications. https://docs.arduino.cc/hardware/mega-2560/</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