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Study: UPI / Online Payment Fraud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UPI (Unified Payments Interface) fraud is a common cybercrime in India where attackers trick users into authorizing fraudulent transactions. It exploits user trust and lack of awareness rather than technical vulnerabilities.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 (Fictional but Realistic):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Rahul, a college student, listed his old phone for sale online. A “buyer” contacted him and agreed to pay via UPI. The fraudster sent a “payment request” instead of transferring money and asked Rahul to approve it to receive funds. Believing this, Rahul entered his UPI PIN, unknowingly authorizing a debit of ₹15,000 from his account.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b w:val="1"/>
          <w:bCs w:val="1"/>
          <w:rtl w:val="0"/>
        </w:rPr>
        <w:t xml:space="preserve">How It Happens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Fraudster contacts the victim via OLX/social media/phone.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Builds trust by posing as a genuine buyer or bank official.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Sends a “Collect Request” or fake payment link.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Misleads the victim into thinking approval is needed to receive money.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Victim enters UPI PIN, authorizing the transfer.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Money is instantly debited and often unrecoverable.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b w:val="1"/>
          <w:bCs w:val="1"/>
          <w:rtl w:val="0"/>
        </w:rPr>
        <w:t xml:space="preserve">Target Group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Students, elderly individuals, first-time digital payment users, and online sellers.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b w:val="1"/>
          <w:bCs w:val="1"/>
          <w:rtl w:val="0"/>
        </w:rPr>
        <w:t xml:space="preserve">Consequences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Victims suffer financial loss, stress, and loss of trust in digital systems. Since UPI transactions are instant, recovery is difficult. It also contributes to rising cybercrime rates.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b w:val="1"/>
          <w:bCs w:val="1"/>
          <w:rtl w:val="0"/>
        </w:rPr>
        <w:t xml:space="preserve">Prevention Tips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Never enter your UPI PIN to receive money, verify requests carefully, and avoid sharing sensitive information.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