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6285A" w14:textId="53E44B9B" w:rsidR="00EE3878" w:rsidRDefault="00AC0E75">
      <w:pPr>
        <w:pStyle w:val="BodyText"/>
        <w:ind w:left="85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7216" behindDoc="0" locked="0" layoutInCell="1" allowOverlap="1" wp14:anchorId="764807DD" wp14:editId="17685473">
            <wp:simplePos x="0" y="0"/>
            <wp:positionH relativeFrom="margin">
              <wp:posOffset>5099050</wp:posOffset>
            </wp:positionH>
            <wp:positionV relativeFrom="margin">
              <wp:posOffset>-177800</wp:posOffset>
            </wp:positionV>
            <wp:extent cx="1605915" cy="515620"/>
            <wp:effectExtent l="0" t="0" r="0" b="0"/>
            <wp:wrapSquare wrapText="bothSides"/>
            <wp:docPr id="2" name="Picture 2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6EF51" w14:textId="64277CBF" w:rsidR="00EE3878" w:rsidRDefault="00EE3878">
      <w:pPr>
        <w:pStyle w:val="BodyText"/>
        <w:ind w:left="0"/>
        <w:rPr>
          <w:rFonts w:ascii="Times New Roman"/>
          <w:sz w:val="20"/>
        </w:rPr>
      </w:pPr>
    </w:p>
    <w:p w14:paraId="53D7E279" w14:textId="24BC895D" w:rsidR="00EE3878" w:rsidRDefault="00AC0E75">
      <w:pPr>
        <w:pStyle w:val="Title"/>
      </w:pPr>
      <w:r>
        <w:t>Exercise: Grouping and ranking Twitter posts</w:t>
      </w:r>
    </w:p>
    <w:p w14:paraId="1C18131A" w14:textId="2CF684EF" w:rsidR="00EE3878" w:rsidRDefault="00EE3878">
      <w:pPr>
        <w:pStyle w:val="BodyText"/>
        <w:spacing w:before="2"/>
        <w:ind w:left="0"/>
        <w:rPr>
          <w:b/>
          <w:sz w:val="30"/>
        </w:rPr>
      </w:pPr>
    </w:p>
    <w:p w14:paraId="62A1896F" w14:textId="47F66DEF" w:rsidR="00EE3878" w:rsidRDefault="00AC0E75">
      <w:pPr>
        <w:pStyle w:val="BodyText"/>
        <w:spacing w:line="285" w:lineRule="auto"/>
        <w:ind w:right="924"/>
      </w:pPr>
      <w:r>
        <w:t>As background, on the chance you’ve never used Twitter, people will often “retweet” or re-post messages from another user’s timeline to their own timeline. This then allows that user’s followers to see a message they might not otherwise have seen. A few ye</w:t>
      </w:r>
      <w:r>
        <w:t>ars ago, Twitter implemented an official mechanism to support this practice, but some people persist in the “old school” method of retweeting by prepending the characters “RT” and re-posting the message manually.</w:t>
      </w:r>
    </w:p>
    <w:p w14:paraId="6A2261FB" w14:textId="77777777" w:rsidR="00EE3878" w:rsidRDefault="00EE3878">
      <w:pPr>
        <w:pStyle w:val="BodyText"/>
        <w:spacing w:before="6"/>
        <w:ind w:left="0"/>
        <w:rPr>
          <w:sz w:val="25"/>
        </w:rPr>
      </w:pPr>
    </w:p>
    <w:p w14:paraId="4415C149" w14:textId="77777777" w:rsidR="00EE3878" w:rsidRDefault="00AC0E75">
      <w:pPr>
        <w:pStyle w:val="BodyText"/>
        <w:spacing w:before="1"/>
      </w:pPr>
      <w:r>
        <w:t>For instance, if @BarackObama posts:</w:t>
      </w:r>
    </w:p>
    <w:p w14:paraId="11A4E4F7" w14:textId="77777777" w:rsidR="00EE3878" w:rsidRDefault="00AC0E75">
      <w:pPr>
        <w:pStyle w:val="BodyText"/>
        <w:spacing w:before="47" w:line="285" w:lineRule="auto"/>
        <w:ind w:right="924"/>
      </w:pPr>
      <w:r>
        <w:t>Time’</w:t>
      </w:r>
      <w:r>
        <w:t>s running out: Sign up by March 31st to have health coverage in 2014. ofa.bo/</w:t>
      </w:r>
      <w:proofErr w:type="spellStart"/>
      <w:r>
        <w:t>rLw</w:t>
      </w:r>
      <w:proofErr w:type="spellEnd"/>
      <w:r>
        <w:t xml:space="preserve"> #LastCall2014</w:t>
      </w:r>
    </w:p>
    <w:p w14:paraId="7DF08A3B" w14:textId="77777777" w:rsidR="00EE3878" w:rsidRDefault="00EE3878">
      <w:pPr>
        <w:pStyle w:val="BodyText"/>
        <w:spacing w:before="10"/>
        <w:ind w:left="0"/>
        <w:rPr>
          <w:sz w:val="25"/>
        </w:rPr>
      </w:pPr>
    </w:p>
    <w:p w14:paraId="0FF3E39C" w14:textId="77777777" w:rsidR="00EE3878" w:rsidRDefault="00AC0E75">
      <w:pPr>
        <w:pStyle w:val="BodyText"/>
      </w:pPr>
      <w:r>
        <w:t>Someone doing an old-style retweet might post:</w:t>
      </w:r>
    </w:p>
    <w:p w14:paraId="1A6F99FC" w14:textId="77777777" w:rsidR="00EE3878" w:rsidRDefault="00AC0E75">
      <w:pPr>
        <w:pStyle w:val="BodyText"/>
        <w:spacing w:before="47" w:line="285" w:lineRule="auto"/>
        <w:ind w:right="924"/>
      </w:pPr>
      <w:r>
        <w:t>RT @BarackObama: Time’s running out: Sign up by March 31st to have health coverage in 2014. ofa.bo/</w:t>
      </w:r>
      <w:proofErr w:type="spellStart"/>
      <w:r>
        <w:t>rLw</w:t>
      </w:r>
      <w:proofErr w:type="spellEnd"/>
    </w:p>
    <w:p w14:paraId="467328DF" w14:textId="77777777" w:rsidR="00EE3878" w:rsidRDefault="00AC0E75">
      <w:pPr>
        <w:pStyle w:val="BodyText"/>
        <w:spacing w:line="251" w:lineRule="exact"/>
      </w:pPr>
      <w:r>
        <w:t>#LastCall2</w:t>
      </w:r>
      <w:r>
        <w:t>014</w:t>
      </w:r>
    </w:p>
    <w:p w14:paraId="4AF3C210" w14:textId="77777777" w:rsidR="00EE3878" w:rsidRDefault="00EE3878">
      <w:pPr>
        <w:pStyle w:val="BodyText"/>
        <w:spacing w:before="2"/>
        <w:ind w:left="0"/>
        <w:rPr>
          <w:sz w:val="30"/>
        </w:rPr>
      </w:pPr>
    </w:p>
    <w:p w14:paraId="0468AB7E" w14:textId="77777777" w:rsidR="00EE3878" w:rsidRDefault="00AC0E75">
      <w:pPr>
        <w:pStyle w:val="BodyText"/>
      </w:pPr>
      <w:r>
        <w:t>to his or her own stream of Twitter posts.</w:t>
      </w:r>
    </w:p>
    <w:p w14:paraId="3E87C5C8" w14:textId="77777777" w:rsidR="00EE3878" w:rsidRDefault="00EE3878">
      <w:pPr>
        <w:pStyle w:val="BodyText"/>
        <w:spacing w:before="2"/>
        <w:ind w:left="0"/>
        <w:rPr>
          <w:sz w:val="30"/>
        </w:rPr>
      </w:pPr>
    </w:p>
    <w:p w14:paraId="79BB6EA8" w14:textId="77777777" w:rsidR="00EE3878" w:rsidRDefault="00AC0E75">
      <w:pPr>
        <w:pStyle w:val="BodyText"/>
        <w:spacing w:line="285" w:lineRule="auto"/>
        <w:ind w:right="924"/>
      </w:pPr>
      <w:r>
        <w:t>Of course, as might already be apparent, this creates a lot of Twitter posts that are, at a database or technical level, distinct, but that are, conceptually, the same Twitter post appearing many times. This</w:t>
      </w:r>
      <w:r>
        <w:t xml:space="preserve"> is where you come in. Attached to this email is a JSON file with a few hundred posts from Twitter with a subset of the metadata returned by Twitter. Many of these posts are old-style manual retweets.</w:t>
      </w:r>
    </w:p>
    <w:p w14:paraId="26911D8A" w14:textId="77777777" w:rsidR="00EE3878" w:rsidRDefault="00EE3878">
      <w:pPr>
        <w:pStyle w:val="BodyText"/>
        <w:spacing w:before="7"/>
        <w:ind w:left="0"/>
        <w:rPr>
          <w:sz w:val="25"/>
        </w:rPr>
      </w:pPr>
    </w:p>
    <w:p w14:paraId="28271060" w14:textId="77777777" w:rsidR="00EE3878" w:rsidRDefault="00AC0E75">
      <w:pPr>
        <w:pStyle w:val="BodyText"/>
        <w:spacing w:before="1"/>
      </w:pPr>
      <w:r>
        <w:t>We’d like you to tackle two questions:</w:t>
      </w:r>
    </w:p>
    <w:p w14:paraId="7DABF329" w14:textId="77777777" w:rsidR="00EE3878" w:rsidRDefault="00EE3878">
      <w:pPr>
        <w:pStyle w:val="BodyText"/>
        <w:spacing w:before="1"/>
        <w:ind w:left="0"/>
        <w:rPr>
          <w:sz w:val="30"/>
        </w:rPr>
      </w:pPr>
    </w:p>
    <w:p w14:paraId="489C6641" w14:textId="77777777" w:rsidR="00EE3878" w:rsidRDefault="00AC0E75">
      <w:pPr>
        <w:pStyle w:val="ListParagraph"/>
        <w:numPr>
          <w:ilvl w:val="0"/>
          <w:numId w:val="1"/>
        </w:numPr>
        <w:tabs>
          <w:tab w:val="left" w:pos="820"/>
        </w:tabs>
        <w:spacing w:before="1" w:line="285" w:lineRule="auto"/>
        <w:ind w:right="918"/>
      </w:pPr>
      <w:r>
        <w:t>Finding the “true” number of posts, by grouping the Twitter posts together if they are retweeting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commenting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message.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small changes, so that if someone introduces a small typo or uses a retweet prefix or postf</w:t>
      </w:r>
      <w:r>
        <w:t>ix that’s not in the set of data provided, your technique for grouping would still</w:t>
      </w:r>
      <w:r>
        <w:rPr>
          <w:spacing w:val="-43"/>
        </w:rPr>
        <w:t xml:space="preserve"> </w:t>
      </w:r>
      <w:r>
        <w:t>work.</w:t>
      </w:r>
    </w:p>
    <w:p w14:paraId="330B96EB" w14:textId="77777777" w:rsidR="00EE3878" w:rsidRDefault="00AC0E75">
      <w:pPr>
        <w:pStyle w:val="ListParagraph"/>
        <w:numPr>
          <w:ilvl w:val="0"/>
          <w:numId w:val="1"/>
        </w:numPr>
        <w:tabs>
          <w:tab w:val="left" w:pos="820"/>
        </w:tabs>
        <w:spacing w:line="249" w:lineRule="exact"/>
      </w:pPr>
      <w:r>
        <w:t>Ranking these groups of Twitter posts by</w:t>
      </w:r>
      <w:r>
        <w:rPr>
          <w:spacing w:val="-11"/>
        </w:rPr>
        <w:t xml:space="preserve"> </w:t>
      </w:r>
      <w:r>
        <w:t>popularity.</w:t>
      </w:r>
    </w:p>
    <w:p w14:paraId="5EA97DE6" w14:textId="77777777" w:rsidR="00EE3878" w:rsidRDefault="00EE3878">
      <w:pPr>
        <w:pStyle w:val="BodyText"/>
        <w:spacing w:before="1"/>
        <w:ind w:left="0"/>
        <w:rPr>
          <w:sz w:val="30"/>
        </w:rPr>
      </w:pPr>
    </w:p>
    <w:p w14:paraId="274FDA2A" w14:textId="77777777" w:rsidR="00EE3878" w:rsidRDefault="00AC0E75">
      <w:pPr>
        <w:pStyle w:val="BodyText"/>
        <w:spacing w:before="1" w:line="285" w:lineRule="auto"/>
        <w:ind w:right="924"/>
      </w:pPr>
      <w:r>
        <w:t>Neither question has an obviously correct answer. In that vein, it would be useful for us if you explained how an</w:t>
      </w:r>
      <w:r>
        <w:t xml:space="preserve">d why you chose the rules you did for excluding or including posts in a given group, and how and why you defined the popularity of a group of posts </w:t>
      </w:r>
      <w:proofErr w:type="spellStart"/>
      <w:r>
        <w:t>they</w:t>
      </w:r>
      <w:proofErr w:type="spellEnd"/>
      <w:r>
        <w:t xml:space="preserve"> way you did.</w:t>
      </w:r>
    </w:p>
    <w:sectPr w:rsidR="00EE3878">
      <w:type w:val="continuous"/>
      <w:pgSz w:w="12240" w:h="15840"/>
      <w:pgMar w:top="560" w:right="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30D4B"/>
    <w:multiLevelType w:val="hybridMultilevel"/>
    <w:tmpl w:val="649E64DC"/>
    <w:lvl w:ilvl="0" w:tplc="C1C63C6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7068A880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C7C45F18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9E406A3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2FF4001A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plc="60982418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2020DAE8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A488A64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F400E8"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78"/>
    <w:rsid w:val="00AC0E75"/>
    <w:rsid w:val="00EE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D29C"/>
  <w15:docId w15:val="{A4AE054F-1A3F-2644-AC91-16AC6099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214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Shah, Parth</cp:lastModifiedBy>
  <cp:revision>2</cp:revision>
  <dcterms:created xsi:type="dcterms:W3CDTF">2020-12-31T13:12:00Z</dcterms:created>
  <dcterms:modified xsi:type="dcterms:W3CDTF">2020-12-31T13:12:00Z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2020-12-31T00:00:00Z</vt:filetime>
  </property>
</Properties>
</file>