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97972" w14:textId="77777777" w:rsidR="002972FF" w:rsidRDefault="002972FF"/>
    <w:p w14:paraId="0109B551" w14:textId="61220697" w:rsidR="00F3620E" w:rsidRPr="00F3620E" w:rsidRDefault="00000000" w:rsidP="00F3620E">
      <w:pPr>
        <w:pStyle w:val="Heading2"/>
        <w:keepNext w:val="0"/>
        <w:keepLines w:val="0"/>
        <w:spacing w:after="80"/>
        <w:rPr>
          <w:b/>
          <w:sz w:val="50"/>
          <w:szCs w:val="50"/>
        </w:rPr>
      </w:pPr>
      <w:bookmarkStart w:id="0" w:name="_gyzelsmo82p7" w:colFirst="0" w:colLast="0"/>
      <w:bookmarkEnd w:id="0"/>
      <w:r>
        <w:rPr>
          <w:rFonts w:ascii="Apple Color Emoji" w:hAnsi="Apple Color Emoji" w:cs="Apple Color Emoji"/>
          <w:b/>
          <w:sz w:val="50"/>
          <w:szCs w:val="50"/>
        </w:rPr>
        <w:t>📄</w:t>
      </w:r>
      <w:r>
        <w:rPr>
          <w:b/>
          <w:sz w:val="50"/>
          <w:szCs w:val="50"/>
        </w:rPr>
        <w:t xml:space="preserve"> Project Documentation: </w:t>
      </w:r>
      <w:proofErr w:type="spellStart"/>
      <w:r>
        <w:rPr>
          <w:b/>
          <w:sz w:val="50"/>
          <w:szCs w:val="50"/>
        </w:rPr>
        <w:t>BetterHelp</w:t>
      </w:r>
      <w:proofErr w:type="spellEnd"/>
      <w:r>
        <w:rPr>
          <w:b/>
          <w:sz w:val="50"/>
          <w:szCs w:val="50"/>
        </w:rPr>
        <w:t xml:space="preserve"> — Online Mental Health Counseling Platform</w:t>
      </w:r>
    </w:p>
    <w:p w14:paraId="6C7D8C49" w14:textId="77777777" w:rsidR="00F3620E" w:rsidRDefault="00F3620E" w:rsidP="00F3620E">
      <w:r>
        <w:t xml:space="preserve">Here is the Link of the </w:t>
      </w:r>
      <w:proofErr w:type="spellStart"/>
      <w:r>
        <w:t>Fgma</w:t>
      </w:r>
      <w:proofErr w:type="spellEnd"/>
      <w:r>
        <w:t xml:space="preserve"> File </w:t>
      </w:r>
    </w:p>
    <w:p w14:paraId="277BBEA3" w14:textId="77777777" w:rsidR="00F3620E" w:rsidRDefault="00F3620E" w:rsidP="00F3620E"/>
    <w:p w14:paraId="7EE73DEC" w14:textId="1D35E7E6" w:rsidR="00F3620E" w:rsidRPr="00F3620E" w:rsidRDefault="00F3620E" w:rsidP="00F3620E">
      <w:r w:rsidRPr="00426193">
        <w:t>https://www.figma.com/proto/NVjEOsVKgXVhdThnJMf6sR/Betterhelp?node-id=0-1&amp;t=pchyJk1PPKaQypzI-1</w:t>
      </w:r>
    </w:p>
    <w:p w14:paraId="46AD9D39" w14:textId="77777777" w:rsidR="002972FF" w:rsidRDefault="00000000">
      <w:pPr>
        <w:pStyle w:val="Heading3"/>
        <w:keepNext w:val="0"/>
        <w:keepLines w:val="0"/>
        <w:spacing w:before="280"/>
        <w:rPr>
          <w:b/>
          <w:color w:val="000000"/>
          <w:sz w:val="26"/>
          <w:szCs w:val="26"/>
        </w:rPr>
      </w:pPr>
      <w:bookmarkStart w:id="1" w:name="_s3ovzfwt26nt" w:colFirst="0" w:colLast="0"/>
      <w:bookmarkEnd w:id="1"/>
      <w:r>
        <w:rPr>
          <w:b/>
          <w:color w:val="000000"/>
          <w:sz w:val="26"/>
          <w:szCs w:val="26"/>
        </w:rPr>
        <w:t>Industry:</w:t>
      </w:r>
    </w:p>
    <w:p w14:paraId="0D7571E5" w14:textId="77777777" w:rsidR="002972FF" w:rsidRDefault="00000000">
      <w:pPr>
        <w:spacing w:before="240" w:after="240"/>
      </w:pPr>
      <w:r>
        <w:t>Online Mental Health Counseling</w:t>
      </w:r>
    </w:p>
    <w:p w14:paraId="6D9F1E07" w14:textId="77777777" w:rsidR="002972FF" w:rsidRDefault="00812954">
      <w:r>
        <w:rPr>
          <w:noProof/>
        </w:rPr>
        <w:pict w14:anchorId="6FDD555D">
          <v:rect id="_x0000_i1029" alt="" style="width:451.3pt;height:.05pt;mso-width-percent:0;mso-height-percent:0;mso-width-percent:0;mso-height-percent:0" o:hralign="center" o:hrstd="t" o:hr="t" fillcolor="#a0a0a0" stroked="f"/>
        </w:pict>
      </w:r>
    </w:p>
    <w:p w14:paraId="0C4FE975" w14:textId="77777777" w:rsidR="002972FF" w:rsidRDefault="00000000">
      <w:pPr>
        <w:pStyle w:val="Heading3"/>
        <w:keepNext w:val="0"/>
        <w:keepLines w:val="0"/>
        <w:spacing w:before="280"/>
        <w:rPr>
          <w:b/>
          <w:color w:val="000000"/>
          <w:sz w:val="26"/>
          <w:szCs w:val="26"/>
        </w:rPr>
      </w:pPr>
      <w:bookmarkStart w:id="2" w:name="_uxauiosh430j" w:colFirst="0" w:colLast="0"/>
      <w:bookmarkEnd w:id="2"/>
      <w:r>
        <w:rPr>
          <w:b/>
          <w:color w:val="000000"/>
          <w:sz w:val="26"/>
          <w:szCs w:val="26"/>
        </w:rPr>
        <w:t>Problem Statement:</w:t>
      </w:r>
    </w:p>
    <w:p w14:paraId="70BBEB2B" w14:textId="77777777" w:rsidR="002972FF" w:rsidRDefault="00000000">
      <w:pPr>
        <w:spacing w:before="240" w:after="240"/>
      </w:pPr>
      <w:proofErr w:type="spellStart"/>
      <w:r>
        <w:t>BetterHelp</w:t>
      </w:r>
      <w:proofErr w:type="spellEnd"/>
      <w:r>
        <w:t xml:space="preserve"> provides accessible, affordable, and confidential online therapy services through licensed professionals. The platform connects users with suitable counselors, enables secure communication, supports flexible scheduling, and addresses urgent needs with emergency support.</w:t>
      </w:r>
    </w:p>
    <w:p w14:paraId="7439BD44" w14:textId="77777777" w:rsidR="002972FF" w:rsidRDefault="00812954">
      <w:r>
        <w:rPr>
          <w:noProof/>
        </w:rPr>
        <w:pict w14:anchorId="1A15760F">
          <v:rect id="_x0000_i1028" alt="" style="width:451.3pt;height:.05pt;mso-width-percent:0;mso-height-percent:0;mso-width-percent:0;mso-height-percent:0" o:hralign="center" o:hrstd="t" o:hr="t" fillcolor="#a0a0a0" stroked="f"/>
        </w:pict>
      </w:r>
    </w:p>
    <w:p w14:paraId="661EC214" w14:textId="77777777" w:rsidR="002972FF" w:rsidRDefault="00000000">
      <w:pPr>
        <w:pStyle w:val="Heading3"/>
        <w:keepNext w:val="0"/>
        <w:keepLines w:val="0"/>
        <w:spacing w:before="280"/>
        <w:rPr>
          <w:b/>
          <w:color w:val="000000"/>
          <w:sz w:val="26"/>
          <w:szCs w:val="26"/>
        </w:rPr>
      </w:pPr>
      <w:bookmarkStart w:id="3" w:name="_64o1xjiqd2aj" w:colFirst="0" w:colLast="0"/>
      <w:bookmarkEnd w:id="3"/>
      <w:r>
        <w:rPr>
          <w:b/>
          <w:color w:val="000000"/>
          <w:sz w:val="26"/>
          <w:szCs w:val="26"/>
        </w:rPr>
        <w:t>Key Features:</w:t>
      </w:r>
    </w:p>
    <w:p w14:paraId="45085427" w14:textId="77777777" w:rsidR="002972FF" w:rsidRDefault="00000000">
      <w:pPr>
        <w:spacing w:before="240" w:after="240"/>
      </w:pPr>
      <w:r>
        <w:rPr>
          <w:rFonts w:ascii="Arial Unicode MS" w:eastAsia="Arial Unicode MS" w:hAnsi="Arial Unicode MS" w:cs="Arial Unicode MS"/>
        </w:rPr>
        <w:t>✅ Therapist directory and profiles</w:t>
      </w:r>
      <w:r>
        <w:rPr>
          <w:rFonts w:ascii="Arial Unicode MS" w:eastAsia="Arial Unicode MS" w:hAnsi="Arial Unicode MS" w:cs="Arial Unicode MS"/>
        </w:rPr>
        <w:br/>
        <w:t xml:space="preserve"> ✅ Secure real-time chat and video calls</w:t>
      </w:r>
      <w:r>
        <w:rPr>
          <w:rFonts w:ascii="Arial Unicode MS" w:eastAsia="Arial Unicode MS" w:hAnsi="Arial Unicode MS" w:cs="Arial Unicode MS"/>
        </w:rPr>
        <w:br/>
        <w:t xml:space="preserve"> ✅ Flexible session booking and scheduling</w:t>
      </w:r>
      <w:r>
        <w:rPr>
          <w:rFonts w:ascii="Arial Unicode MS" w:eastAsia="Arial Unicode MS" w:hAnsi="Arial Unicode MS" w:cs="Arial Unicode MS"/>
        </w:rPr>
        <w:br/>
        <w:t xml:space="preserve"> ✅ Appointment reminders and session management</w:t>
      </w:r>
      <w:r>
        <w:rPr>
          <w:rFonts w:ascii="Arial Unicode MS" w:eastAsia="Arial Unicode MS" w:hAnsi="Arial Unicode MS" w:cs="Arial Unicode MS"/>
        </w:rPr>
        <w:br/>
        <w:t xml:space="preserve"> ✅ Podcast section for mental wellness resources</w:t>
      </w:r>
      <w:r>
        <w:rPr>
          <w:rFonts w:ascii="Arial Unicode MS" w:eastAsia="Arial Unicode MS" w:hAnsi="Arial Unicode MS" w:cs="Arial Unicode MS"/>
        </w:rPr>
        <w:br/>
        <w:t xml:space="preserve"> ✅ Financial aid for eligible users</w:t>
      </w:r>
      <w:r>
        <w:rPr>
          <w:rFonts w:ascii="Arial Unicode MS" w:eastAsia="Arial Unicode MS" w:hAnsi="Arial Unicode MS" w:cs="Arial Unicode MS"/>
        </w:rPr>
        <w:br/>
        <w:t xml:space="preserve"> ✅ Subscription-based plans: individual, couple, and teen therapy</w:t>
      </w:r>
      <w:r>
        <w:rPr>
          <w:rFonts w:ascii="Arial Unicode MS" w:eastAsia="Arial Unicode MS" w:hAnsi="Arial Unicode MS" w:cs="Arial Unicode MS"/>
        </w:rPr>
        <w:br/>
        <w:t xml:space="preserve"> ✅ Free trial periods to encourage onboarding</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 Emergency call support for urgent mental health crises</w:t>
      </w:r>
      <w:r>
        <w:rPr>
          <w:rFonts w:ascii="Arial Unicode MS" w:eastAsia="Arial Unicode MS" w:hAnsi="Arial Unicode MS" w:cs="Arial Unicode MS"/>
        </w:rPr>
        <w:br/>
        <w:t xml:space="preserve"> ✅ Partnerships with organizations for bulk memberships</w:t>
      </w:r>
    </w:p>
    <w:p w14:paraId="6B9142AB" w14:textId="77777777" w:rsidR="002972FF" w:rsidRDefault="00812954">
      <w:r>
        <w:rPr>
          <w:noProof/>
        </w:rPr>
        <w:pict w14:anchorId="0878981F">
          <v:rect id="_x0000_i1027" alt="" style="width:451.3pt;height:.05pt;mso-width-percent:0;mso-height-percent:0;mso-width-percent:0;mso-height-percent:0" o:hralign="center" o:hrstd="t" o:hr="t" fillcolor="#a0a0a0" stroked="f"/>
        </w:pict>
      </w:r>
    </w:p>
    <w:p w14:paraId="3EB7868B" w14:textId="77777777" w:rsidR="002972FF" w:rsidRDefault="00000000">
      <w:pPr>
        <w:pStyle w:val="Heading3"/>
        <w:keepNext w:val="0"/>
        <w:keepLines w:val="0"/>
        <w:spacing w:before="280"/>
        <w:rPr>
          <w:b/>
          <w:color w:val="000000"/>
          <w:sz w:val="26"/>
          <w:szCs w:val="26"/>
        </w:rPr>
      </w:pPr>
      <w:bookmarkStart w:id="4" w:name="_d5npt5vwaaa" w:colFirst="0" w:colLast="0"/>
      <w:bookmarkEnd w:id="4"/>
      <w:r>
        <w:rPr>
          <w:b/>
          <w:color w:val="000000"/>
          <w:sz w:val="26"/>
          <w:szCs w:val="26"/>
        </w:rPr>
        <w:t>Product &amp; Pricing Strategy:</w:t>
      </w:r>
    </w:p>
    <w:p w14:paraId="21B1560B" w14:textId="77777777" w:rsidR="002972FF" w:rsidRDefault="00000000">
      <w:pPr>
        <w:numPr>
          <w:ilvl w:val="0"/>
          <w:numId w:val="1"/>
        </w:numPr>
        <w:spacing w:before="240"/>
      </w:pPr>
      <w:r>
        <w:rPr>
          <w:b/>
        </w:rPr>
        <w:t>Subscription Plans:</w:t>
      </w:r>
      <w:r>
        <w:t xml:space="preserve"> Weekly sessions with flexible tiers for individuals, couples, or teens.</w:t>
      </w:r>
      <w:r>
        <w:br/>
      </w:r>
    </w:p>
    <w:p w14:paraId="2B3EABC7" w14:textId="77777777" w:rsidR="002972FF" w:rsidRDefault="00000000">
      <w:pPr>
        <w:numPr>
          <w:ilvl w:val="0"/>
          <w:numId w:val="1"/>
        </w:numPr>
      </w:pPr>
      <w:r>
        <w:rPr>
          <w:b/>
        </w:rPr>
        <w:t>Free Trials:</w:t>
      </w:r>
      <w:r>
        <w:t xml:space="preserve"> Limited-time access to services to build trust and engagement.</w:t>
      </w:r>
      <w:r>
        <w:br/>
      </w:r>
    </w:p>
    <w:p w14:paraId="1E50CB95" w14:textId="77777777" w:rsidR="002972FF" w:rsidRDefault="00000000">
      <w:pPr>
        <w:numPr>
          <w:ilvl w:val="0"/>
          <w:numId w:val="1"/>
        </w:numPr>
      </w:pPr>
      <w:r>
        <w:rPr>
          <w:b/>
        </w:rPr>
        <w:t>Financial Aid:</w:t>
      </w:r>
      <w:r>
        <w:t xml:space="preserve"> Assistance programs for those who qualify.</w:t>
      </w:r>
      <w:r>
        <w:br/>
      </w:r>
    </w:p>
    <w:p w14:paraId="1C9EE840" w14:textId="77777777" w:rsidR="002972FF" w:rsidRDefault="00000000">
      <w:pPr>
        <w:numPr>
          <w:ilvl w:val="0"/>
          <w:numId w:val="1"/>
        </w:numPr>
        <w:spacing w:after="240"/>
      </w:pPr>
      <w:r>
        <w:rPr>
          <w:b/>
        </w:rPr>
        <w:t>Bulk Memberships:</w:t>
      </w:r>
      <w:r>
        <w:t xml:space="preserve"> Collaboration with organizations and institutions to offer plans at scale.</w:t>
      </w:r>
      <w:r>
        <w:br/>
      </w:r>
    </w:p>
    <w:p w14:paraId="17409FEA" w14:textId="77777777" w:rsidR="002972FF" w:rsidRDefault="00812954">
      <w:r>
        <w:rPr>
          <w:noProof/>
        </w:rPr>
        <w:pict w14:anchorId="1AD20FCF">
          <v:rect id="_x0000_i1026" alt="" style="width:451.3pt;height:.05pt;mso-width-percent:0;mso-height-percent:0;mso-width-percent:0;mso-height-percent:0" o:hralign="center" o:hrstd="t" o:hr="t" fillcolor="#a0a0a0" stroked="f"/>
        </w:pict>
      </w:r>
    </w:p>
    <w:p w14:paraId="2543A47C" w14:textId="77777777" w:rsidR="002972FF" w:rsidRDefault="00000000">
      <w:pPr>
        <w:pStyle w:val="Heading3"/>
        <w:keepNext w:val="0"/>
        <w:keepLines w:val="0"/>
        <w:spacing w:before="280"/>
        <w:rPr>
          <w:b/>
          <w:color w:val="000000"/>
          <w:sz w:val="26"/>
          <w:szCs w:val="26"/>
        </w:rPr>
      </w:pPr>
      <w:bookmarkStart w:id="5" w:name="_pglcxitnnfst" w:colFirst="0" w:colLast="0"/>
      <w:bookmarkEnd w:id="5"/>
      <w:r>
        <w:rPr>
          <w:b/>
          <w:color w:val="000000"/>
          <w:sz w:val="26"/>
          <w:szCs w:val="26"/>
        </w:rPr>
        <w:t>Technical Implementation:</w:t>
      </w:r>
    </w:p>
    <w:tbl>
      <w:tblPr>
        <w:tblStyle w:val="a"/>
        <w:tblW w:w="94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00"/>
        <w:gridCol w:w="8060"/>
      </w:tblGrid>
      <w:tr w:rsidR="002972FF" w14:paraId="49E8FF7E" w14:textId="77777777">
        <w:trPr>
          <w:trHeight w:val="500"/>
        </w:trPr>
        <w:tc>
          <w:tcPr>
            <w:tcW w:w="1400" w:type="dxa"/>
            <w:tcBorders>
              <w:top w:val="nil"/>
              <w:left w:val="nil"/>
              <w:bottom w:val="nil"/>
              <w:right w:val="nil"/>
            </w:tcBorders>
            <w:tcMar>
              <w:top w:w="100" w:type="dxa"/>
              <w:left w:w="100" w:type="dxa"/>
              <w:bottom w:w="100" w:type="dxa"/>
              <w:right w:w="100" w:type="dxa"/>
            </w:tcMar>
          </w:tcPr>
          <w:p w14:paraId="2F09DFAC" w14:textId="77777777" w:rsidR="002972FF" w:rsidRDefault="00000000">
            <w:pPr>
              <w:jc w:val="center"/>
            </w:pPr>
            <w:r>
              <w:rPr>
                <w:b/>
              </w:rPr>
              <w:t>Technology</w:t>
            </w:r>
          </w:p>
        </w:tc>
        <w:tc>
          <w:tcPr>
            <w:tcW w:w="8060" w:type="dxa"/>
            <w:tcBorders>
              <w:top w:val="nil"/>
              <w:left w:val="nil"/>
              <w:bottom w:val="nil"/>
              <w:right w:val="nil"/>
            </w:tcBorders>
            <w:tcMar>
              <w:top w:w="100" w:type="dxa"/>
              <w:left w:w="100" w:type="dxa"/>
              <w:bottom w:w="100" w:type="dxa"/>
              <w:right w:w="100" w:type="dxa"/>
            </w:tcMar>
          </w:tcPr>
          <w:p w14:paraId="28D68CEC" w14:textId="77777777" w:rsidR="002972FF" w:rsidRDefault="00000000">
            <w:pPr>
              <w:jc w:val="center"/>
            </w:pPr>
            <w:r>
              <w:rPr>
                <w:b/>
              </w:rPr>
              <w:t>Usage</w:t>
            </w:r>
          </w:p>
        </w:tc>
      </w:tr>
      <w:tr w:rsidR="002972FF" w14:paraId="714A7F21" w14:textId="77777777">
        <w:trPr>
          <w:trHeight w:val="500"/>
        </w:trPr>
        <w:tc>
          <w:tcPr>
            <w:tcW w:w="1400" w:type="dxa"/>
            <w:tcBorders>
              <w:top w:val="nil"/>
              <w:left w:val="nil"/>
              <w:bottom w:val="nil"/>
              <w:right w:val="nil"/>
            </w:tcBorders>
            <w:tcMar>
              <w:top w:w="100" w:type="dxa"/>
              <w:left w:w="100" w:type="dxa"/>
              <w:bottom w:w="100" w:type="dxa"/>
              <w:right w:w="100" w:type="dxa"/>
            </w:tcMar>
          </w:tcPr>
          <w:p w14:paraId="0A9E62BD" w14:textId="77777777" w:rsidR="002972FF" w:rsidRDefault="00000000">
            <w:r>
              <w:rPr>
                <w:b/>
              </w:rPr>
              <w:t>HTML</w:t>
            </w:r>
          </w:p>
        </w:tc>
        <w:tc>
          <w:tcPr>
            <w:tcW w:w="8060" w:type="dxa"/>
            <w:tcBorders>
              <w:top w:val="nil"/>
              <w:left w:val="nil"/>
              <w:bottom w:val="nil"/>
              <w:right w:val="nil"/>
            </w:tcBorders>
            <w:tcMar>
              <w:top w:w="100" w:type="dxa"/>
              <w:left w:w="100" w:type="dxa"/>
              <w:bottom w:w="100" w:type="dxa"/>
              <w:right w:w="100" w:type="dxa"/>
            </w:tcMar>
          </w:tcPr>
          <w:p w14:paraId="793E9797" w14:textId="77777777" w:rsidR="002972FF" w:rsidRDefault="00000000">
            <w:r>
              <w:t>Structuring web pages for therapist profiles, booking, podcasts, and resources.</w:t>
            </w:r>
          </w:p>
        </w:tc>
      </w:tr>
      <w:tr w:rsidR="002972FF" w14:paraId="39261814" w14:textId="77777777">
        <w:trPr>
          <w:trHeight w:val="500"/>
        </w:trPr>
        <w:tc>
          <w:tcPr>
            <w:tcW w:w="1400" w:type="dxa"/>
            <w:tcBorders>
              <w:top w:val="nil"/>
              <w:left w:val="nil"/>
              <w:bottom w:val="nil"/>
              <w:right w:val="nil"/>
            </w:tcBorders>
            <w:tcMar>
              <w:top w:w="100" w:type="dxa"/>
              <w:left w:w="100" w:type="dxa"/>
              <w:bottom w:w="100" w:type="dxa"/>
              <w:right w:w="100" w:type="dxa"/>
            </w:tcMar>
          </w:tcPr>
          <w:p w14:paraId="51FBF7D1" w14:textId="77777777" w:rsidR="002972FF" w:rsidRDefault="00000000">
            <w:r>
              <w:rPr>
                <w:b/>
              </w:rPr>
              <w:t>CSS</w:t>
            </w:r>
          </w:p>
        </w:tc>
        <w:tc>
          <w:tcPr>
            <w:tcW w:w="8060" w:type="dxa"/>
            <w:tcBorders>
              <w:top w:val="nil"/>
              <w:left w:val="nil"/>
              <w:bottom w:val="nil"/>
              <w:right w:val="nil"/>
            </w:tcBorders>
            <w:tcMar>
              <w:top w:w="100" w:type="dxa"/>
              <w:left w:w="100" w:type="dxa"/>
              <w:bottom w:w="100" w:type="dxa"/>
              <w:right w:w="100" w:type="dxa"/>
            </w:tcMar>
          </w:tcPr>
          <w:p w14:paraId="4A5EFD3E" w14:textId="77777777" w:rsidR="002972FF" w:rsidRDefault="00000000">
            <w:r>
              <w:t>Designing a calming, professional UI with accessible fonts and colors.</w:t>
            </w:r>
          </w:p>
        </w:tc>
      </w:tr>
      <w:tr w:rsidR="002972FF" w14:paraId="65A3F369" w14:textId="77777777">
        <w:trPr>
          <w:trHeight w:val="785"/>
        </w:trPr>
        <w:tc>
          <w:tcPr>
            <w:tcW w:w="1400" w:type="dxa"/>
            <w:tcBorders>
              <w:top w:val="nil"/>
              <w:left w:val="nil"/>
              <w:bottom w:val="nil"/>
              <w:right w:val="nil"/>
            </w:tcBorders>
            <w:tcMar>
              <w:top w:w="100" w:type="dxa"/>
              <w:left w:w="100" w:type="dxa"/>
              <w:bottom w:w="100" w:type="dxa"/>
              <w:right w:w="100" w:type="dxa"/>
            </w:tcMar>
          </w:tcPr>
          <w:p w14:paraId="057687F8" w14:textId="77777777" w:rsidR="002972FF" w:rsidRDefault="00000000">
            <w:r>
              <w:rPr>
                <w:b/>
              </w:rPr>
              <w:t>JavaScript</w:t>
            </w:r>
          </w:p>
        </w:tc>
        <w:tc>
          <w:tcPr>
            <w:tcW w:w="8060" w:type="dxa"/>
            <w:tcBorders>
              <w:top w:val="nil"/>
              <w:left w:val="nil"/>
              <w:bottom w:val="nil"/>
              <w:right w:val="nil"/>
            </w:tcBorders>
            <w:tcMar>
              <w:top w:w="100" w:type="dxa"/>
              <w:left w:w="100" w:type="dxa"/>
              <w:bottom w:w="100" w:type="dxa"/>
              <w:right w:w="100" w:type="dxa"/>
            </w:tcMar>
          </w:tcPr>
          <w:p w14:paraId="2F4ADA42" w14:textId="77777777" w:rsidR="002972FF" w:rsidRDefault="00000000">
            <w:r>
              <w:t>Implementing real-time chat, secure video calls, appointment reminders, and secure messaging.</w:t>
            </w:r>
          </w:p>
        </w:tc>
      </w:tr>
      <w:tr w:rsidR="002972FF" w14:paraId="794E3C69" w14:textId="77777777">
        <w:trPr>
          <w:trHeight w:val="785"/>
        </w:trPr>
        <w:tc>
          <w:tcPr>
            <w:tcW w:w="1400" w:type="dxa"/>
            <w:tcBorders>
              <w:top w:val="nil"/>
              <w:left w:val="nil"/>
              <w:bottom w:val="nil"/>
              <w:right w:val="nil"/>
            </w:tcBorders>
            <w:tcMar>
              <w:top w:w="100" w:type="dxa"/>
              <w:left w:w="100" w:type="dxa"/>
              <w:bottom w:w="100" w:type="dxa"/>
              <w:right w:w="100" w:type="dxa"/>
            </w:tcMar>
          </w:tcPr>
          <w:p w14:paraId="5DBDF063" w14:textId="77777777" w:rsidR="002972FF" w:rsidRDefault="00000000">
            <w:r>
              <w:rPr>
                <w:b/>
              </w:rPr>
              <w:t>Figma</w:t>
            </w:r>
          </w:p>
        </w:tc>
        <w:tc>
          <w:tcPr>
            <w:tcW w:w="8060" w:type="dxa"/>
            <w:tcBorders>
              <w:top w:val="nil"/>
              <w:left w:val="nil"/>
              <w:bottom w:val="nil"/>
              <w:right w:val="nil"/>
            </w:tcBorders>
            <w:tcMar>
              <w:top w:w="100" w:type="dxa"/>
              <w:left w:w="100" w:type="dxa"/>
              <w:bottom w:w="100" w:type="dxa"/>
              <w:right w:w="100" w:type="dxa"/>
            </w:tcMar>
          </w:tcPr>
          <w:p w14:paraId="1A7F62C0" w14:textId="77777777" w:rsidR="002972FF" w:rsidRDefault="00000000">
            <w:r>
              <w:t>Designing user flow prototypes for therapist matching, booking, session management, podcast layout, and emergency support access.</w:t>
            </w:r>
          </w:p>
          <w:p w14:paraId="27F0E4B4" w14:textId="77777777" w:rsidR="00F3620E" w:rsidRDefault="00F3620E"/>
          <w:p w14:paraId="50307DC4" w14:textId="77777777" w:rsidR="00405840" w:rsidRDefault="00405840">
            <w:r>
              <w:t xml:space="preserve">Here is the Link of the </w:t>
            </w:r>
            <w:proofErr w:type="spellStart"/>
            <w:r>
              <w:t>Fgma</w:t>
            </w:r>
            <w:proofErr w:type="spellEnd"/>
            <w:r>
              <w:t xml:space="preserve"> File </w:t>
            </w:r>
          </w:p>
          <w:p w14:paraId="09C04EC4" w14:textId="77777777" w:rsidR="00426193" w:rsidRDefault="00426193"/>
          <w:p w14:paraId="5ABBFFB9" w14:textId="109C3AF8" w:rsidR="00405840" w:rsidRDefault="00426193">
            <w:r w:rsidRPr="00426193">
              <w:t>https://www.figma.com/proto/NVjEOsVKgXVhdThnJMf6sR/Betterhelp?node-id=0-1&amp;t=pchyJk1PPKaQypzI-1</w:t>
            </w:r>
          </w:p>
        </w:tc>
      </w:tr>
    </w:tbl>
    <w:p w14:paraId="4970910A" w14:textId="77777777" w:rsidR="002972FF" w:rsidRDefault="00812954">
      <w:r>
        <w:rPr>
          <w:noProof/>
        </w:rPr>
        <w:pict w14:anchorId="4DA9AE63">
          <v:rect id="_x0000_i1025" alt="" style="width:451.3pt;height:.05pt;mso-width-percent:0;mso-height-percent:0;mso-width-percent:0;mso-height-percent:0" o:hralign="center" o:hrstd="t" o:hr="t" fillcolor="#a0a0a0" stroked="f"/>
        </w:pict>
      </w:r>
    </w:p>
    <w:p w14:paraId="7E790113" w14:textId="77777777" w:rsidR="002972FF" w:rsidRDefault="00000000">
      <w:pPr>
        <w:pStyle w:val="Heading3"/>
        <w:keepNext w:val="0"/>
        <w:keepLines w:val="0"/>
        <w:spacing w:before="280"/>
        <w:rPr>
          <w:b/>
          <w:color w:val="000000"/>
          <w:sz w:val="26"/>
          <w:szCs w:val="26"/>
        </w:rPr>
      </w:pPr>
      <w:bookmarkStart w:id="6" w:name="_5k3iyax4zpw6" w:colFirst="0" w:colLast="0"/>
      <w:bookmarkEnd w:id="6"/>
      <w:r>
        <w:rPr>
          <w:b/>
          <w:color w:val="000000"/>
          <w:sz w:val="26"/>
          <w:szCs w:val="26"/>
        </w:rPr>
        <w:t>Conclusion:</w:t>
      </w:r>
    </w:p>
    <w:p w14:paraId="032B2AF2" w14:textId="77777777" w:rsidR="002972FF" w:rsidRDefault="00000000">
      <w:pPr>
        <w:spacing w:before="240" w:after="240"/>
      </w:pPr>
      <w:r>
        <w:lastRenderedPageBreak/>
        <w:t>This project combines user-centric design, robust security, and flexible pricing to make mental health support more accessible and trustworthy. The additional podcast and emergency support features enhance user engagement and safety, addressing a wider range of mental wellness needs.</w:t>
      </w:r>
    </w:p>
    <w:p w14:paraId="4BF8120F" w14:textId="68CCC35C" w:rsidR="00E774DD" w:rsidRDefault="00E774DD">
      <w:pPr>
        <w:rPr>
          <w:b/>
          <w:bCs/>
          <w:sz w:val="52"/>
          <w:szCs w:val="52"/>
        </w:rPr>
      </w:pPr>
      <w:r w:rsidRPr="00E774DD">
        <w:rPr>
          <w:b/>
          <w:bCs/>
          <w:sz w:val="52"/>
          <w:szCs w:val="52"/>
        </w:rPr>
        <w:t>Screen</w:t>
      </w:r>
      <w:r>
        <w:rPr>
          <w:b/>
          <w:bCs/>
          <w:sz w:val="52"/>
          <w:szCs w:val="52"/>
        </w:rPr>
        <w:t xml:space="preserve"> </w:t>
      </w:r>
      <w:r w:rsidRPr="00E774DD">
        <w:rPr>
          <w:b/>
          <w:bCs/>
          <w:sz w:val="52"/>
          <w:szCs w:val="52"/>
        </w:rPr>
        <w:t>Shots</w:t>
      </w:r>
    </w:p>
    <w:p w14:paraId="7D87A9C9" w14:textId="3929D205" w:rsidR="00E774DD" w:rsidRDefault="00E774DD">
      <w:pPr>
        <w:rPr>
          <w:b/>
          <w:bCs/>
          <w:sz w:val="52"/>
          <w:szCs w:val="52"/>
        </w:rPr>
      </w:pPr>
      <w:r>
        <w:rPr>
          <w:b/>
          <w:bCs/>
          <w:noProof/>
          <w:sz w:val="52"/>
          <w:szCs w:val="52"/>
        </w:rPr>
        <w:drawing>
          <wp:inline distT="0" distB="0" distL="0" distR="0" wp14:anchorId="146AD456" wp14:editId="1644115D">
            <wp:extent cx="5943600" cy="6185535"/>
            <wp:effectExtent l="0" t="0" r="0" b="0"/>
            <wp:docPr id="42096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60449" name="Picture 420960449"/>
                    <pic:cNvPicPr/>
                  </pic:nvPicPr>
                  <pic:blipFill>
                    <a:blip r:embed="rId5">
                      <a:extLst>
                        <a:ext uri="{28A0092B-C50C-407E-A947-70E740481C1C}">
                          <a14:useLocalDpi xmlns:a14="http://schemas.microsoft.com/office/drawing/2010/main" val="0"/>
                        </a:ext>
                      </a:extLst>
                    </a:blip>
                    <a:stretch>
                      <a:fillRect/>
                    </a:stretch>
                  </pic:blipFill>
                  <pic:spPr>
                    <a:xfrm>
                      <a:off x="0" y="0"/>
                      <a:ext cx="5943600" cy="6185535"/>
                    </a:xfrm>
                    <a:prstGeom prst="rect">
                      <a:avLst/>
                    </a:prstGeom>
                  </pic:spPr>
                </pic:pic>
              </a:graphicData>
            </a:graphic>
          </wp:inline>
        </w:drawing>
      </w:r>
    </w:p>
    <w:p w14:paraId="555010DA" w14:textId="77BC6F39" w:rsidR="00E774DD" w:rsidRDefault="00E774DD">
      <w:pPr>
        <w:rPr>
          <w:b/>
          <w:bCs/>
          <w:sz w:val="52"/>
          <w:szCs w:val="52"/>
        </w:rPr>
      </w:pPr>
      <w:r>
        <w:rPr>
          <w:b/>
          <w:bCs/>
          <w:noProof/>
          <w:sz w:val="52"/>
          <w:szCs w:val="52"/>
        </w:rPr>
        <w:lastRenderedPageBreak/>
        <w:drawing>
          <wp:inline distT="0" distB="0" distL="0" distR="0" wp14:anchorId="1303C9C2" wp14:editId="4762EAA9">
            <wp:extent cx="4718050" cy="8229600"/>
            <wp:effectExtent l="0" t="0" r="6350" b="0"/>
            <wp:docPr id="123275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0181" name="Picture 1232750181"/>
                    <pic:cNvPicPr/>
                  </pic:nvPicPr>
                  <pic:blipFill>
                    <a:blip r:embed="rId6">
                      <a:extLst>
                        <a:ext uri="{28A0092B-C50C-407E-A947-70E740481C1C}">
                          <a14:useLocalDpi xmlns:a14="http://schemas.microsoft.com/office/drawing/2010/main" val="0"/>
                        </a:ext>
                      </a:extLst>
                    </a:blip>
                    <a:stretch>
                      <a:fillRect/>
                    </a:stretch>
                  </pic:blipFill>
                  <pic:spPr>
                    <a:xfrm>
                      <a:off x="0" y="0"/>
                      <a:ext cx="4718050" cy="8229600"/>
                    </a:xfrm>
                    <a:prstGeom prst="rect">
                      <a:avLst/>
                    </a:prstGeom>
                  </pic:spPr>
                </pic:pic>
              </a:graphicData>
            </a:graphic>
          </wp:inline>
        </w:drawing>
      </w:r>
    </w:p>
    <w:p w14:paraId="4CC01A73" w14:textId="598BBAF8" w:rsidR="00E774DD" w:rsidRDefault="00E774DD">
      <w:pPr>
        <w:rPr>
          <w:b/>
          <w:bCs/>
          <w:sz w:val="52"/>
          <w:szCs w:val="52"/>
        </w:rPr>
      </w:pPr>
      <w:r>
        <w:rPr>
          <w:b/>
          <w:bCs/>
          <w:noProof/>
          <w:sz w:val="52"/>
          <w:szCs w:val="52"/>
        </w:rPr>
        <w:lastRenderedPageBreak/>
        <w:drawing>
          <wp:inline distT="0" distB="0" distL="0" distR="0" wp14:anchorId="60909BC7" wp14:editId="420121A3">
            <wp:extent cx="5943600" cy="1831340"/>
            <wp:effectExtent l="0" t="0" r="0" b="0"/>
            <wp:docPr id="1556362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2602" name="Picture 15563626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14:paraId="17ECAA0C" w14:textId="0D1D84C3" w:rsidR="00E774DD" w:rsidRDefault="00E774DD">
      <w:pPr>
        <w:rPr>
          <w:b/>
          <w:bCs/>
          <w:sz w:val="52"/>
          <w:szCs w:val="52"/>
        </w:rPr>
      </w:pPr>
      <w:r>
        <w:rPr>
          <w:b/>
          <w:bCs/>
          <w:noProof/>
          <w:sz w:val="52"/>
          <w:szCs w:val="52"/>
        </w:rPr>
        <w:lastRenderedPageBreak/>
        <w:drawing>
          <wp:inline distT="0" distB="0" distL="0" distR="0" wp14:anchorId="407ADD52" wp14:editId="6458EDD8">
            <wp:extent cx="5143500" cy="6642100"/>
            <wp:effectExtent l="0" t="0" r="0" b="0"/>
            <wp:docPr id="2024597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97794" name="Picture 2024597794"/>
                    <pic:cNvPicPr/>
                  </pic:nvPicPr>
                  <pic:blipFill>
                    <a:blip r:embed="rId8">
                      <a:extLst>
                        <a:ext uri="{28A0092B-C50C-407E-A947-70E740481C1C}">
                          <a14:useLocalDpi xmlns:a14="http://schemas.microsoft.com/office/drawing/2010/main" val="0"/>
                        </a:ext>
                      </a:extLst>
                    </a:blip>
                    <a:stretch>
                      <a:fillRect/>
                    </a:stretch>
                  </pic:blipFill>
                  <pic:spPr>
                    <a:xfrm>
                      <a:off x="0" y="0"/>
                      <a:ext cx="5143500" cy="6642100"/>
                    </a:xfrm>
                    <a:prstGeom prst="rect">
                      <a:avLst/>
                    </a:prstGeom>
                  </pic:spPr>
                </pic:pic>
              </a:graphicData>
            </a:graphic>
          </wp:inline>
        </w:drawing>
      </w:r>
      <w:r>
        <w:rPr>
          <w:b/>
          <w:bCs/>
          <w:noProof/>
          <w:sz w:val="52"/>
          <w:szCs w:val="52"/>
        </w:rPr>
        <w:lastRenderedPageBreak/>
        <w:drawing>
          <wp:inline distT="0" distB="0" distL="0" distR="0" wp14:anchorId="587A0CE3" wp14:editId="54CFA717">
            <wp:extent cx="5943600" cy="2014855"/>
            <wp:effectExtent l="0" t="0" r="0" b="4445"/>
            <wp:docPr id="2101808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08630" name="Picture 21018086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p>
    <w:p w14:paraId="272A10CB" w14:textId="60E6DD3C" w:rsidR="00E774DD" w:rsidRDefault="00E774DD">
      <w:pPr>
        <w:rPr>
          <w:b/>
          <w:bCs/>
          <w:sz w:val="52"/>
          <w:szCs w:val="52"/>
        </w:rPr>
      </w:pPr>
      <w:r>
        <w:rPr>
          <w:b/>
          <w:bCs/>
          <w:noProof/>
          <w:sz w:val="52"/>
          <w:szCs w:val="52"/>
        </w:rPr>
        <w:lastRenderedPageBreak/>
        <w:drawing>
          <wp:inline distT="0" distB="0" distL="0" distR="0" wp14:anchorId="13C22848" wp14:editId="2403B4B4">
            <wp:extent cx="5245100" cy="7607300"/>
            <wp:effectExtent l="0" t="0" r="0" b="0"/>
            <wp:docPr id="417231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1877" name="Picture 417231877"/>
                    <pic:cNvPicPr/>
                  </pic:nvPicPr>
                  <pic:blipFill>
                    <a:blip r:embed="rId10">
                      <a:extLst>
                        <a:ext uri="{28A0092B-C50C-407E-A947-70E740481C1C}">
                          <a14:useLocalDpi xmlns:a14="http://schemas.microsoft.com/office/drawing/2010/main" val="0"/>
                        </a:ext>
                      </a:extLst>
                    </a:blip>
                    <a:stretch>
                      <a:fillRect/>
                    </a:stretch>
                  </pic:blipFill>
                  <pic:spPr>
                    <a:xfrm>
                      <a:off x="0" y="0"/>
                      <a:ext cx="5245100" cy="7607300"/>
                    </a:xfrm>
                    <a:prstGeom prst="rect">
                      <a:avLst/>
                    </a:prstGeom>
                  </pic:spPr>
                </pic:pic>
              </a:graphicData>
            </a:graphic>
          </wp:inline>
        </w:drawing>
      </w:r>
    </w:p>
    <w:p w14:paraId="2EE85869" w14:textId="764A8E20" w:rsidR="00E774DD" w:rsidRPr="00E774DD" w:rsidRDefault="00E774DD">
      <w:pPr>
        <w:rPr>
          <w:b/>
          <w:bCs/>
          <w:sz w:val="52"/>
          <w:szCs w:val="52"/>
        </w:rPr>
      </w:pPr>
      <w:r>
        <w:rPr>
          <w:b/>
          <w:bCs/>
          <w:noProof/>
          <w:sz w:val="52"/>
          <w:szCs w:val="52"/>
        </w:rPr>
        <w:lastRenderedPageBreak/>
        <w:drawing>
          <wp:inline distT="0" distB="0" distL="0" distR="0" wp14:anchorId="253B4774" wp14:editId="6BD7E741">
            <wp:extent cx="5943600" cy="7302500"/>
            <wp:effectExtent l="0" t="0" r="0" b="0"/>
            <wp:docPr id="1138374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74276" name="Picture 11383742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302500"/>
                    </a:xfrm>
                    <a:prstGeom prst="rect">
                      <a:avLst/>
                    </a:prstGeom>
                  </pic:spPr>
                </pic:pic>
              </a:graphicData>
            </a:graphic>
          </wp:inline>
        </w:drawing>
      </w:r>
    </w:p>
    <w:sectPr w:rsidR="00E774DD" w:rsidRPr="00E774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A039B"/>
    <w:multiLevelType w:val="multilevel"/>
    <w:tmpl w:val="1CD0B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707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2FF"/>
    <w:rsid w:val="00291E47"/>
    <w:rsid w:val="002972FF"/>
    <w:rsid w:val="003D0BBB"/>
    <w:rsid w:val="00405840"/>
    <w:rsid w:val="00426193"/>
    <w:rsid w:val="00812954"/>
    <w:rsid w:val="008823F6"/>
    <w:rsid w:val="00C34E37"/>
    <w:rsid w:val="00D90A94"/>
    <w:rsid w:val="00E774DD"/>
    <w:rsid w:val="00F36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0FB8"/>
  <w15:docId w15:val="{C1988049-4AE5-9445-8581-41FBE6773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345</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Naman Sethi</cp:lastModifiedBy>
  <cp:revision>5</cp:revision>
  <dcterms:created xsi:type="dcterms:W3CDTF">2025-06-17T05:33:00Z</dcterms:created>
  <dcterms:modified xsi:type="dcterms:W3CDTF">2025-06-17T08:19:00Z</dcterms:modified>
</cp:coreProperties>
</file>