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4.png" ContentType="image/png"/>
  <Override PartName="/word/media/rId3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</w:t>
      </w:r>
      <w:r>
        <w:t xml:space="preserve"> </w:t>
      </w:r>
      <w:r>
        <w:t xml:space="preserve">Far</w:t>
      </w:r>
      <w:r>
        <w:t xml:space="preserve"> </w:t>
      </w:r>
      <w:r>
        <w:t xml:space="preserve">Can</w:t>
      </w:r>
      <w:r>
        <w:t xml:space="preserve"> </w:t>
      </w:r>
      <w:r>
        <w:t xml:space="preserve">Query-Time</w:t>
      </w:r>
      <w:r>
        <w:t xml:space="preserve"> </w:t>
      </w:r>
      <w:r>
        <w:t xml:space="preserve">Filtering</w:t>
      </w:r>
      <w:r>
        <w:t xml:space="preserve"> </w:t>
      </w:r>
      <w:r>
        <w:t xml:space="preserve">Go</w:t>
      </w:r>
      <w:r>
        <w:t xml:space="preserve"> </w:t>
      </w:r>
      <w:r>
        <w:t xml:space="preserve">on</w:t>
      </w:r>
      <w:r>
        <w:t xml:space="preserve"> </w:t>
      </w:r>
      <w:r>
        <w:t xml:space="preserve">CAGRA?</w:t>
      </w:r>
    </w:p>
    <w:p>
      <w:pPr>
        <w:pStyle w:val="Subtitle"/>
      </w:pPr>
      <w:r>
        <w:t xml:space="preserve">Final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experiment,</w:t>
      </w:r>
      <w:r>
        <w:t xml:space="preserve"> </w:t>
      </w:r>
      <w:r>
        <w:t xml:space="preserve">and</w:t>
      </w:r>
      <w:r>
        <w:t xml:space="preserve"> </w:t>
      </w:r>
      <w:r>
        <w:t xml:space="preserve">reproducibility</w:t>
      </w:r>
      <w:r>
        <w:t xml:space="preserve"> </w:t>
      </w:r>
      <w:r>
        <w:t xml:space="preserve">report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RETRIEVE</w:t>
      </w:r>
      <w:r>
        <w:t xml:space="preserve"> </w:t>
      </w:r>
      <w:r>
        <w:t xml:space="preserve">workshop</w:t>
      </w:r>
      <w:r>
        <w:t xml:space="preserve"> </w:t>
      </w:r>
      <w:r>
        <w:t xml:space="preserve">study</w:t>
      </w:r>
    </w:p>
    <w:p>
      <w:pPr>
        <w:pStyle w:val="Author"/>
      </w:pPr>
      <w:r>
        <w:t xml:space="preserve">Anonymous</w:t>
      </w:r>
      <w:r>
        <w:t xml:space="preserve"> </w:t>
      </w:r>
      <w:r>
        <w:t xml:space="preserve">Authors</w:t>
      </w:r>
    </w:p>
    <w:p>
      <w:pPr>
        <w:pStyle w:val="Date"/>
      </w:pPr>
      <w:r>
        <w:t xml:space="preserve">2026-08-21</w:t>
      </w:r>
    </w:p>
    <w:p>
      <w:pPr>
        <w:pStyle w:val="Heading1"/>
      </w:pPr>
      <w:bookmarkStart w:id="20" w:name="status-and-verdict"/>
      <w:r>
        <w:t xml:space="preserve">Status and verdict</w:t>
      </w:r>
      <w:bookmarkEnd w:id="20"/>
    </w:p>
    <w:p>
      <w:pPr>
        <w:pStyle w:val="FirstParagraph"/>
      </w:pPr>
      <w:r>
        <w:t xml:space="preserve">This report records the completed filter-agnostic CAGRA study. The production GPU, exact, and CPU</w:t>
      </w:r>
      <w:r>
        <w:t xml:space="preserve"> </w:t>
      </w:r>
      <w:r>
        <w:t xml:space="preserve">runs are complete; their strict analyzers pass; the six-page double-blind paper builds; and its PDF</w:t>
      </w:r>
      <w:r>
        <w:t xml:space="preserve"> </w:t>
      </w:r>
      <w:r>
        <w:t xml:space="preserve">is cryptographically bound to the staged inputs. The benchmark code remains experimental and</w:t>
      </w:r>
      <w:r>
        <w:t xml:space="preserve"> </w:t>
      </w:r>
      <w:r>
        <w:t xml:space="preserve">does not add a supported public cuVS API or ABI.</w:t>
      </w:r>
    </w:p>
    <w:p>
      <w:pPr>
        <w:pStyle w:val="BodyText"/>
      </w:pPr>
      <w:r>
        <w:t xml:space="preserve">The result is not one universal filtered-search algorithm. It is a decomposition of three failure</w:t>
      </w:r>
      <w:r>
        <w:t xml:space="preserve"> </w:t>
      </w:r>
      <w:r>
        <w:t xml:space="preserve">regimes and two GPU mechanisms that isolate them: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Retention loss.</w:t>
      </w:r>
      <w:r>
        <w:t xml:space="preserve"> </w:t>
      </w:r>
      <w:r>
        <w:t xml:space="preserve">CAGRA may evaluate a high-quality legal node and later evict it from its fused</w:t>
      </w:r>
      <w:r>
        <w:t xml:space="preserve"> </w:t>
      </w:r>
      <w:r>
        <w:t xml:space="preserve">navigation/result buffer. CAGRA-Retain adds a bounded top-</w:t>
      </w:r>
      <w:r>
        <w:rPr>
          <w:rStyle w:val="VerbatimChar"/>
        </w:rPr>
        <w:t xml:space="preserve">k</w:t>
      </w:r>
      <w:r>
        <w:t xml:space="preserve"> </w:t>
      </w:r>
      <w:r>
        <w:t xml:space="preserve">passing-result accumulator without</w:t>
      </w:r>
      <w:r>
        <w:t xml:space="preserve"> </w:t>
      </w:r>
      <w:r>
        <w:t xml:space="preserve">changing traversal. At the highest-recall B0 point on YFCC-10M, recall rises from 0.5976 to</w:t>
      </w:r>
      <w:r>
        <w:t xml:space="preserve"> </w:t>
      </w:r>
      <w:r>
        <w:t xml:space="preserve">0.7714 while median QPS changes from 23,218 to 22,066.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Region-entry loss.</w:t>
      </w:r>
      <w:r>
        <w:t xml:space="preserve"> </w:t>
      </w:r>
      <w:r>
        <w:t xml:space="preserve">Raw-distance traversal can spend its budget outside a legal region that is</w:t>
      </w:r>
      <w:r>
        <w:t xml:space="preserve"> </w:t>
      </w:r>
      <w:r>
        <w:t xml:space="preserve">easy to search after entry. On ArXiv-EMIS, CAGRA-NaviX's legal-only persistent frontier and</w:t>
      </w:r>
      <w:r>
        <w:t xml:space="preserve"> </w:t>
      </w:r>
      <w:r>
        <w:t xml:space="preserve">adaptive one-/two-hop expansion reaches 0.9972 recall at B0, versus 0.6909 for Base and 0.7875</w:t>
      </w:r>
      <w:r>
        <w:t xml:space="preserve"> </w:t>
      </w:r>
      <w:r>
        <w:t xml:space="preserve">for Retain.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Predicate-connectivity loss.</w:t>
      </w:r>
      <w:r>
        <w:t xml:space="preserve"> </w:t>
      </w:r>
      <w:r>
        <w:t xml:space="preserve">YFCC predicates are extremely sparse and fragmented: median</w:t>
      </w:r>
      <w:r>
        <w:t xml:space="preserve"> </w:t>
      </w:r>
      <w:r>
        <w:t xml:space="preserve">selectivity is 0.1395%, and 71.16% of queries are at or below 1%. Retention and NaviX both remain</w:t>
      </w:r>
      <w:r>
        <w:t xml:space="preserve"> </w:t>
      </w:r>
      <w:r>
        <w:t xml:space="preserve">below 0.9 at B0. Deeper Retain traversal reaches 0.9123 only at 2,783 QPS, showing that high</w:t>
      </w:r>
      <w:r>
        <w:t xml:space="preserve"> </w:t>
      </w:r>
      <w:r>
        <w:t xml:space="preserve">recall is reachable but not within the default work budget.</w:t>
      </w:r>
    </w:p>
    <w:p>
      <w:pPr>
        <w:pStyle w:val="FirstParagraph"/>
      </w:pPr>
      <w:r>
        <w:t xml:space="preserve">The practical conclusion is that query-time filtering on an unchanged graph can fix retention and</w:t>
      </w:r>
      <w:r>
        <w:t xml:space="preserve"> </w:t>
      </w:r>
      <w:r>
        <w:t xml:space="preserve">some region-entry failures, but traversal policy alone does not efficiently solve all sparse</w:t>
      </w:r>
      <w:r>
        <w:t xml:space="preserve"> </w:t>
      </w:r>
      <w:r>
        <w:t xml:space="preserve">predicate-connectivity cases. The next design should combine bounded retention and transient</w:t>
      </w:r>
      <w:r>
        <w:t xml:space="preserve"> </w:t>
      </w:r>
      <w:r>
        <w:t xml:space="preserve">bridges with exact routing or a richer, GPU-friendly, predicate-agnostic topology.</w:t>
      </w:r>
    </w:p>
    <w:p>
      <w:pPr>
        <w:pStyle w:val="Heading1"/>
      </w:pPr>
      <w:bookmarkStart w:id="21" w:name="frozen-artifact-identity"/>
      <w:r>
        <w:t xml:space="preserve">Frozen artifact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Final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cuVS 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/home/ubuntu/cuvs-filter-retrieve</w:t>
            </w:r>
            <w:r>
              <w:t xml:space="preserve">, branch</w:t>
            </w:r>
            <w:r>
              <w:t xml:space="preserve"> </w:t>
            </w:r>
            <w:r>
              <w:rPr>
                <w:rStyle w:val="VerbatimChar"/>
              </w:rPr>
              <w:t xml:space="preserve">retrieve-workshop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production revision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dfffa4f71df45c5a85ed6c9cf92e65345bd7e2d3</w:t>
            </w:r>
            <w:r>
              <w:t xml:space="preserve">; clean worktree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 production revision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df2f895a47e5791f8e82fb9974297811314bb302</w:t>
            </w:r>
            <w:r>
              <w:t xml:space="preserve">; clean worktree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revision</w:t>
            </w:r>
          </w:p>
        </w:tc>
        <w:tc>
          <w:p>
            <w:pPr>
              <w:pStyle w:val="Compact"/>
              <w:jc w:val="left"/>
            </w:pPr>
            <w:r>
              <w:t xml:space="preserve">record final</w:t>
            </w:r>
            <w:r>
              <w:t xml:space="preserve"> </w:t>
            </w:r>
            <w:r>
              <w:rPr>
                <w:rStyle w:val="VerbatimChar"/>
              </w:rPr>
              <w:t xml:space="preserve">git rev-parse HEAD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/home/ubuntu/retrieve-cagra-paper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graph result 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/home/ubuntu/retrieve_workshop_runs/gpu_l4_degreeaware_20260821_021746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Exact-control result 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/home/ubuntu/retrieve_workshop_runs/exact_l4_20260820T0255Z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CPU-context result 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/home/ubuntu/retrieve_workshop_runs/cpu/cpu_context_20260820T2200Z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Frozen YFCC diagnostic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/home/ubuntu/retrieve_workshop_runs/yfcc_schema8_g64_20260821T0245Z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p>
            <w:pPr>
              <w:pStyle w:val="Compact"/>
              <w:jc w:val="left"/>
            </w:pPr>
            <w:r>
              <w:t xml:space="preserve">NVIDIA L4, 23,034 MiB, compute capability 8.9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p>
            <w:pPr>
              <w:pStyle w:val="Compact"/>
              <w:jc w:val="left"/>
            </w:pPr>
            <w:r>
              <w:t xml:space="preserve">580.173.02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 CPU</w:t>
            </w:r>
          </w:p>
        </w:tc>
        <w:tc>
          <w:p>
            <w:pPr>
              <w:pStyle w:val="Compact"/>
              <w:jc w:val="left"/>
            </w:pPr>
            <w:r>
              <w:t xml:space="preserve">32 logical Intel Xeon CPUs at 2.20 GHz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benchmark SHA-256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4c1ccdb78fc2e12ad61564538c1a54ba0f2232a2b925ea9a1b82142545580d6b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 benchmark SHA-256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f1eccdca8076eef1f953f276432d258c4d67eceff4f7355babfe205463f2dcf5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libcuvs.so</w:t>
            </w:r>
            <w:r>
              <w:t xml:space="preserve"> </w:t>
            </w:r>
            <w:r>
              <w:t xml:space="preserve">SHA-256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5c4dd06397f7e0b8fca18589d017a0fe707592399e92ee089b5b10de9fe253f6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/home/ubuntu/cuvs-filter/datasets</w:t>
            </w:r>
          </w:p>
        </w:tc>
      </w:tr>
    </w:tbl>
    <w:p>
      <w:pPr>
        <w:pStyle w:val="BodyText"/>
      </w:pPr>
      <w:r>
        <w:t xml:space="preserve">The superseded exact run</w:t>
      </w:r>
      <w:r>
        <w:t xml:space="preserve"> </w:t>
      </w:r>
      <w:r>
        <w:rPr>
          <w:rStyle w:val="VerbatimChar"/>
        </w:rPr>
        <w:t xml:space="preserve">exact_l4_20260820T0245Z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NON-FINAL / DO NOT STAGE</w:t>
      </w:r>
      <w:r>
        <w:t xml:space="preserve">. It used an</w:t>
      </w:r>
      <w:r>
        <w:t xml:space="preserve"> </w:t>
      </w:r>
      <w:r>
        <w:t xml:space="preserve">overly strict canonical-ID threshold that is invalid at a tied rank-</w:t>
      </w:r>
      <w:r>
        <w:rPr>
          <w:rStyle w:val="VerbatimChar"/>
        </w:rPr>
        <w:t xml:space="preserve">k</w:t>
      </w:r>
      <w:r>
        <w:t xml:space="preserve"> </w:t>
      </w:r>
      <w:r>
        <w:t xml:space="preserve">boundary. The final exact</w:t>
      </w:r>
      <w:r>
        <w:t xml:space="preserve"> </w:t>
      </w:r>
      <w:r>
        <w:t xml:space="preserve">run above uses native squared-L2 cutoff membership and strict-prefix preservation as the exactness</w:t>
      </w:r>
      <w:r>
        <w:t xml:space="preserve"> </w:t>
      </w:r>
      <w:r>
        <w:t xml:space="preserve">gate while retaining canonical fixed-ID agreement as a tie-sensitive diagnostic.</w:t>
      </w:r>
    </w:p>
    <w:p>
      <w:pPr>
        <w:pStyle w:val="Heading1"/>
      </w:pPr>
      <w:bookmarkStart w:id="22" w:name="research-scope"/>
      <w:r>
        <w:t xml:space="preserve">Research scope</w:t>
      </w:r>
      <w:bookmarkEnd w:id="22"/>
    </w:p>
    <w:p>
      <w:pPr>
        <w:pStyle w:val="FirstParagraph"/>
      </w:pPr>
      <w:r>
        <w:t xml:space="preserve">The research question is: how far can query-time, predicate-agnostic filtering go on an unchanged</w:t>
      </w:r>
      <w:r>
        <w:t xml:space="preserve"> </w:t>
      </w:r>
      <w:r>
        <w:t xml:space="preserve">CAGRA graph? The graph is constructed only from vectors. At query time, each query supplies a</w:t>
      </w:r>
      <w:r>
        <w:t xml:space="preserve"> </w:t>
      </w:r>
      <w:r>
        <w:t xml:space="preserve">resident packed bitmap identifying legal source IDs.</w:t>
      </w:r>
    </w:p>
    <w:p>
      <w:pPr>
        <w:pStyle w:val="BodyText"/>
      </w:pPr>
      <w:r>
        <w:t xml:space="preserve">Included:</w:t>
      </w:r>
    </w:p>
    <w:p>
      <w:pPr>
        <w:numPr>
          <w:ilvl w:val="0"/>
          <w:numId w:val="1002"/>
        </w:numPr>
        <w:pStyle w:val="Compact"/>
      </w:pPr>
      <w:r>
        <w:t xml:space="preserve">CAGRA</w:t>
      </w:r>
      <w:r>
        <w:t xml:space="preserve"> </w:t>
      </w:r>
      <w:r>
        <w:rPr>
          <w:rStyle w:val="VerbatimChar"/>
        </w:rPr>
        <w:t xml:space="preserve">G=64</w:t>
      </w:r>
      <w:r>
        <w:t xml:space="preserve">,</w:t>
      </w:r>
      <w:r>
        <w:t xml:space="preserve"> </w:t>
      </w:r>
      <w:r>
        <w:rPr>
          <w:rStyle w:val="VerbatimChar"/>
        </w:rPr>
        <w:t xml:space="preserve">IG=128</w:t>
      </w:r>
      <w:r>
        <w:t xml:space="preserve"> </w:t>
      </w:r>
      <w:r>
        <w:t xml:space="preserve">for YFCC and</w:t>
      </w:r>
      <w:r>
        <w:t xml:space="preserve"> </w:t>
      </w:r>
      <w:r>
        <w:rPr>
          <w:rStyle w:val="VerbatimChar"/>
        </w:rPr>
        <w:t xml:space="preserve">G=32</w:t>
      </w:r>
      <w:r>
        <w:t xml:space="preserve">,</w:t>
      </w:r>
      <w:r>
        <w:t xml:space="preserve"> </w:t>
      </w:r>
      <w:r>
        <w:rPr>
          <w:rStyle w:val="VerbatimChar"/>
        </w:rPr>
        <w:t xml:space="preserve">IG=64</w:t>
      </w:r>
      <w:r>
        <w:t xml:space="preserve"> </w:t>
      </w:r>
      <w:r>
        <w:t xml:space="preserve">for ArXiv; SINGLE_CTA;</w:t>
      </w:r>
      <w:r>
        <w:t xml:space="preserve"> </w:t>
      </w:r>
      <w:r>
        <w:t xml:space="preserve">squared L2;</w:t>
      </w:r>
      <w:r>
        <w:t xml:space="preserve"> </w:t>
      </w:r>
      <w:r>
        <w:rPr>
          <w:rStyle w:val="VerbatimChar"/>
        </w:rPr>
        <w:t xml:space="preserve">k=10</w:t>
      </w:r>
      <w:r>
        <w:t xml:space="preserve">;</w:t>
      </w:r>
      <w:r>
        <w:t xml:space="preserve"> </w:t>
      </w:r>
      <w:r>
        <w:rPr>
          <w:rStyle w:val="VerbatimChar"/>
        </w:rPr>
        <w:t xml:space="preserve">max_queries=512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YFCC-10M and ArXiv EM, EMIS, and R, with 10,000 queries per throughput point.</w:t>
      </w:r>
    </w:p>
    <w:p>
      <w:pPr>
        <w:numPr>
          <w:ilvl w:val="0"/>
          <w:numId w:val="1002"/>
        </w:numPr>
        <w:pStyle w:val="Compact"/>
      </w:pPr>
      <w:r>
        <w:t xml:space="preserve">CAGRA-Base, CAGRA-Retain, CAGRA-NaviX, and matched deterministic passing-seed controls.</w:t>
      </w:r>
    </w:p>
    <w:p>
      <w:pPr>
        <w:numPr>
          <w:ilvl w:val="0"/>
          <w:numId w:val="1002"/>
        </w:numPr>
        <w:pStyle w:val="Compact"/>
      </w:pPr>
      <w:r>
        <w:t xml:space="preserve">B0 plus selected deeper YFCC-Retain points.</w:t>
      </w:r>
    </w:p>
    <w:p>
      <w:pPr>
        <w:numPr>
          <w:ilvl w:val="0"/>
          <w:numId w:val="1002"/>
        </w:numPr>
        <w:pStyle w:val="Compact"/>
      </w:pPr>
      <w:r>
        <w:t xml:space="preserve">A resident-bitmap masked exact control.</w:t>
      </w:r>
    </w:p>
    <w:p>
      <w:pPr>
        <w:numPr>
          <w:ilvl w:val="0"/>
          <w:numId w:val="1002"/>
        </w:numPr>
        <w:pStyle w:val="Compact"/>
      </w:pPr>
      <w:r>
        <w:t xml:space="preserve">Native FAISS-NaviX and ACORN CPU curves as qualitative algorithmic context.</w:t>
      </w:r>
    </w:p>
    <w:p>
      <w:pPr>
        <w:pStyle w:val="FirstParagraph"/>
      </w:pPr>
      <w:r>
        <w:t xml:space="preserve">Excluded:</w:t>
      </w:r>
    </w:p>
    <w:p>
      <w:pPr>
        <w:numPr>
          <w:ilvl w:val="0"/>
          <w:numId w:val="1003"/>
        </w:numPr>
        <w:pStyle w:val="Compact"/>
      </w:pPr>
      <w:r>
        <w:t xml:space="preserve">A supported public filter API, FAVOR scoring, MULTI_CTA, MULTI_KERNEL, persistent search, or</w:t>
      </w:r>
      <w:r>
        <w:t xml:space="preserve"> </w:t>
      </w:r>
      <w:r>
        <w:t xml:space="preserve">dynamic batching.</w:t>
      </w:r>
    </w:p>
    <w:p>
      <w:pPr>
        <w:numPr>
          <w:ilvl w:val="0"/>
          <w:numId w:val="1003"/>
        </w:numPr>
        <w:pStyle w:val="Compact"/>
      </w:pPr>
      <w:r>
        <w:t xml:space="preserve">Bitmap construction/upload and UDF execution. All graph-search methods consume identical</w:t>
      </w:r>
      <w:r>
        <w:t xml:space="preserve"> </w:t>
      </w:r>
      <w:r>
        <w:t xml:space="preserve">resident bitmaps.</w:t>
      </w:r>
    </w:p>
    <w:p>
      <w:pPr>
        <w:numPr>
          <w:ilvl w:val="0"/>
          <w:numId w:val="1003"/>
        </w:numPr>
        <w:pStyle w:val="Compact"/>
      </w:pPr>
      <w:r>
        <w:t xml:space="preserve">A GPU ACORN/MCI index, filter-aware graph construction, distributed execution, and out-of-core</w:t>
      </w:r>
      <w:r>
        <w:t xml:space="preserve"> </w:t>
      </w:r>
      <w:r>
        <w:t xml:space="preserve">search.</w:t>
      </w:r>
    </w:p>
    <w:p>
      <w:pPr>
        <w:numPr>
          <w:ilvl w:val="0"/>
          <w:numId w:val="1003"/>
        </w:numPr>
        <w:pStyle w:val="Compact"/>
      </w:pPr>
      <w:r>
        <w:t xml:space="preserve">Absolute CPU/GPU speedup claims; CPU systems use different graphs, hardware, and timing regions.</w:t>
      </w:r>
    </w:p>
    <w:p>
      <w:pPr>
        <w:pStyle w:val="Heading2"/>
      </w:pPr>
      <w:bookmarkStart w:id="23" w:name="X1bd19cb2a4f1425658ec14d80d7e55aa313a3f6"/>
      <w:r>
        <w:t xml:space="preserve">Graph construction parameters and provenance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Method/index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Construction parameters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Why/source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CAGRA</w:t>
            </w:r>
          </w:p>
        </w:tc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t xml:space="preserve">NN-descent</w:t>
            </w:r>
            <w:r>
              <w:t xml:space="preserve"> </w:t>
            </w:r>
            <w:r>
              <w:rPr>
                <w:rStyle w:val="VerbatimChar"/>
              </w:rPr>
              <w:t xml:space="preserve">G=64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IG=128</w:t>
            </w:r>
            <w:r>
              <w:t xml:space="preserve">, max iterations 20, threshold 0.0001</w:t>
            </w:r>
          </w:p>
        </w:tc>
        <w:tc>
          <w:p>
            <w:pPr>
              <w:pStyle w:val="Compact"/>
              <w:jc w:val="left"/>
            </w:pPr>
            <w:r>
              <w:t xml:space="preserve">Native cuVS construction; degree 64 aligns with JAG's high-degree YFCC setting, but topology is CAGRA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CAGRA</w:t>
            </w:r>
          </w:p>
        </w:tc>
        <w:tc>
          <w:p>
            <w:pPr>
              <w:pStyle w:val="Compact"/>
              <w:jc w:val="left"/>
            </w:pPr>
            <w:r>
              <w:t xml:space="preserve">ArXiv medium EM/EMIS/R</w:t>
            </w:r>
          </w:p>
        </w:tc>
        <w:tc>
          <w:p>
            <w:pPr>
              <w:pStyle w:val="Compact"/>
              <w:jc w:val="left"/>
            </w:pPr>
            <w:r>
              <w:t xml:space="preserve">NN-descent</w:t>
            </w:r>
            <w:r>
              <w:t xml:space="preserve"> </w:t>
            </w:r>
            <w:r>
              <w:rPr>
                <w:rStyle w:val="VerbatimChar"/>
              </w:rPr>
              <w:t xml:space="preserve">G=32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IG=64</w:t>
            </w:r>
          </w:p>
        </w:tc>
        <w:tc>
          <w:p>
            <w:pPr>
              <w:pStyle w:val="Compact"/>
              <w:jc w:val="left"/>
            </w:pPr>
            <w:r>
              <w:t xml:space="preserve">Controlled medium graph shared by Base, Retain, and NaviX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HNSW-NaviX</w:t>
            </w:r>
          </w:p>
        </w:tc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efConstruction=200</w:t>
            </w:r>
          </w:p>
        </w:tc>
        <w:tc>
          <w:p>
            <w:pPr>
              <w:pStyle w:val="Compact"/>
              <w:jc w:val="left"/>
            </w:pPr>
            <w:r>
              <w:t xml:space="preserve">JAG YFCC construction recipe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HNSW-NaviX</w:t>
            </w:r>
          </w:p>
        </w:tc>
        <w:tc>
          <w:p>
            <w:pPr>
              <w:pStyle w:val="Compact"/>
              <w:jc w:val="left"/>
            </w:pPr>
            <w:r>
              <w:t xml:space="preserve">ArXiv medium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efConstruction=200</w:t>
            </w:r>
          </w:p>
        </w:tc>
        <w:tc>
          <w:p>
            <w:pPr>
              <w:pStyle w:val="Compact"/>
              <w:jc w:val="left"/>
            </w:pPr>
            <w:r>
              <w:t xml:space="preserve">filtered-ANN benchmark medium-scale recipe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ACORN-gamma</w:t>
            </w:r>
          </w:p>
        </w:tc>
        <w:tc>
          <w:p>
            <w:pPr>
              <w:pStyle w:val="Compact"/>
              <w:jc w:val="left"/>
            </w:pPr>
            <w:r>
              <w:t xml:space="preserve">YFCC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efConstruction=1920</w:t>
            </w:r>
          </w:p>
        </w:tc>
        <w:tc>
          <w:p>
            <w:pPr>
              <w:pStyle w:val="Compact"/>
              <w:jc w:val="left"/>
            </w:pPr>
            <w:r>
              <w:t xml:space="preserve">JAG parameters; adapter uses</w:t>
            </w:r>
            <w:r>
              <w:t xml:space="preserve"> </w:t>
            </w:r>
            <w:r>
              <w:rPr>
                <w:rStyle w:val="VerbatimChar"/>
              </w:rPr>
              <w:t xml:space="preserve">efConstruction=M*gamma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ACORN-gamma</w:t>
            </w:r>
          </w:p>
        </w:tc>
        <w:tc>
          <w:p>
            <w:pPr>
              <w:pStyle w:val="Compact"/>
              <w:jc w:val="left"/>
            </w:pPr>
            <w:r>
              <w:t xml:space="preserve">ArXiv 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efConstruction=160</w:t>
            </w:r>
          </w:p>
        </w:tc>
        <w:tc>
          <w:p>
            <w:pPr>
              <w:pStyle w:val="Compact"/>
              <w:jc w:val="left"/>
            </w:pPr>
            <w:r>
              <w:t xml:space="preserve">filtered-ANN benchmark paper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ACORN-gamma</w:t>
            </w:r>
          </w:p>
        </w:tc>
        <w:tc>
          <w:p>
            <w:pPr>
              <w:pStyle w:val="Compact"/>
              <w:jc w:val="left"/>
            </w:pPr>
            <w:r>
              <w:t xml:space="preserve">ArXiv EMIS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efConstruction=240</w:t>
            </w:r>
          </w:p>
        </w:tc>
        <w:tc>
          <w:p>
            <w:pPr>
              <w:pStyle w:val="Compact"/>
              <w:jc w:val="left"/>
            </w:pPr>
            <w:r>
              <w:t xml:space="preserve">filtered-ANN benchmark paper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ACORN-gamma</w:t>
            </w:r>
          </w:p>
        </w:tc>
        <w:tc>
          <w:p>
            <w:pPr>
              <w:pStyle w:val="Compact"/>
              <w:jc w:val="left"/>
            </w:pPr>
            <w:r>
              <w:t xml:space="preserve">ArXiv 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gamma=12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M_beta=24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efConstruction=384</w:t>
            </w:r>
          </w:p>
        </w:tc>
        <w:tc>
          <w:p>
            <w:pPr>
              <w:pStyle w:val="Compact"/>
              <w:jc w:val="left"/>
            </w:pPr>
            <w:r>
              <w:t xml:space="preserve">filtered-ANN benchmark paper</w:t>
            </w:r>
          </w:p>
        </w:tc>
      </w:tr>
    </w:tbl>
    <w:p>
      <w:pPr>
        <w:pStyle w:val="BodyText"/>
      </w:pPr>
      <w:r>
        <w:t xml:space="preserve">The production YFCC CAGRA graph was built in 166 seconds, occupies about 2.4 GiB, and has SHA-256</w:t>
      </w:r>
      <w:r>
        <w:t xml:space="preserve"> </w:t>
      </w:r>
      <w:r>
        <w:rPr>
          <w:rStyle w:val="VerbatimChar"/>
        </w:rPr>
        <w:t xml:space="preserve">89af75aa2163b92ffc10e37bc97724188472b8b0df53b7bc4e9e546a9ff6f1aa</w:t>
      </w:r>
      <w:r>
        <w:t xml:space="preserve">. The current paper does</w:t>
      </w:r>
      <w:r>
        <w:t xml:space="preserve"> </w:t>
      </w:r>
      <w:r>
        <w:t xml:space="preserve">not use the prepared ArXiv-large G64/A100 follow-up config; its exact commands are preserved in the</w:t>
      </w:r>
      <w:r>
        <w:t xml:space="preserve"> </w:t>
      </w:r>
      <w:r>
        <w:t xml:space="preserve">benchmark handoff.</w:t>
      </w:r>
    </w:p>
    <w:p>
      <w:pPr>
        <w:pStyle w:val="Heading1"/>
      </w:pPr>
      <w:bookmarkStart w:id="24" w:name="workloads"/>
      <w:r>
        <w:t xml:space="preserve">Workloads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rows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Predicate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selectivity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Queries &lt;=1%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 GT slots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YFCC-10M</w:t>
            </w:r>
          </w:p>
        </w:tc>
        <w:tc>
          <w:p>
            <w:pPr>
              <w:pStyle w:val="Compact"/>
              <w:jc w:val="left"/>
            </w:pPr>
            <w:r>
              <w:t xml:space="preserve">10,000,000</w:t>
            </w:r>
          </w:p>
        </w:tc>
        <w:tc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p>
            <w:pPr>
              <w:pStyle w:val="Compact"/>
              <w:jc w:val="left"/>
            </w:pPr>
            <w:r>
              <w:t xml:space="preserve">uint8</w:t>
            </w:r>
          </w:p>
        </w:tc>
        <w:tc>
          <w:p>
            <w:pPr>
              <w:pStyle w:val="Compact"/>
              <w:jc w:val="left"/>
            </w:pPr>
            <w:r>
              <w:t xml:space="preserve">query tags subset of candidate tags</w:t>
            </w:r>
          </w:p>
        </w:tc>
        <w:tc>
          <w:p>
            <w:pPr>
              <w:pStyle w:val="Compact"/>
              <w:jc w:val="left"/>
            </w:pPr>
            <w:r>
              <w:t xml:space="preserve">1.850965%</w:t>
            </w:r>
          </w:p>
        </w:tc>
        <w:tc>
          <w:p>
            <w:pPr>
              <w:pStyle w:val="Compact"/>
              <w:jc w:val="left"/>
            </w:pPr>
            <w:r>
              <w:t xml:space="preserve">0.139485%</w:t>
            </w:r>
          </w:p>
        </w:tc>
        <w:tc>
          <w:p>
            <w:pPr>
              <w:pStyle w:val="Compact"/>
              <w:jc w:val="left"/>
            </w:pPr>
            <w:r>
              <w:t xml:space="preserve">7.057260%</w:t>
            </w:r>
          </w:p>
        </w:tc>
        <w:tc>
          <w:p>
            <w:pPr>
              <w:pStyle w:val="Compact"/>
              <w:jc w:val="left"/>
            </w:pPr>
            <w:r>
              <w:t xml:space="preserve">71.16%</w:t>
            </w:r>
          </w:p>
        </w:tc>
        <w:tc>
          <w:p>
            <w:pPr>
              <w:pStyle w:val="Compact"/>
              <w:jc w:val="left"/>
            </w:pPr>
            <w:r>
              <w:t xml:space="preserve">100,000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</w:t>
            </w:r>
          </w:p>
        </w:tc>
        <w:tc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p>
            <w:pPr>
              <w:pStyle w:val="Compact"/>
              <w:jc w:val="left"/>
            </w:pPr>
            <w:r>
              <w:t xml:space="preserve">4,096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p>
            <w:pPr>
              <w:pStyle w:val="Compact"/>
              <w:jc w:val="left"/>
            </w:pPr>
            <w:r>
              <w:t xml:space="preserve">exact subcategory match</w:t>
            </w:r>
          </w:p>
        </w:tc>
        <w:tc>
          <w:p>
            <w:pPr>
              <w:pStyle w:val="Compact"/>
              <w:jc w:val="left"/>
            </w:pPr>
            <w:r>
              <w:t xml:space="preserve">38.469640%</w:t>
            </w:r>
          </w:p>
        </w:tc>
        <w:tc>
          <w:p>
            <w:pPr>
              <w:pStyle w:val="Compact"/>
              <w:jc w:val="left"/>
            </w:pPr>
            <w:r>
              <w:t xml:space="preserve">52.817000%</w:t>
            </w:r>
          </w:p>
        </w:tc>
        <w:tc>
          <w:p>
            <w:pPr>
              <w:pStyle w:val="Compact"/>
              <w:jc w:val="left"/>
            </w:pPr>
            <w:r>
              <w:t xml:space="preserve">52.817000%</w:t>
            </w:r>
          </w:p>
        </w:tc>
        <w:tc>
          <w:p>
            <w:pPr>
              <w:pStyle w:val="Compact"/>
              <w:jc w:val="left"/>
            </w:pPr>
            <w:r>
              <w:t xml:space="preserve">0.30%</w:t>
            </w:r>
          </w:p>
        </w:tc>
        <w:tc>
          <w:p>
            <w:pPr>
              <w:pStyle w:val="Compact"/>
              <w:jc w:val="left"/>
            </w:pPr>
            <w:r>
              <w:t xml:space="preserve">99,991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ArXiv-EMIS</w:t>
            </w:r>
          </w:p>
        </w:tc>
        <w:tc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p>
            <w:pPr>
              <w:pStyle w:val="Compact"/>
              <w:jc w:val="left"/>
            </w:pPr>
            <w:r>
              <w:t xml:space="preserve">4,096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p>
            <w:pPr>
              <w:pStyle w:val="Compact"/>
              <w:jc w:val="left"/>
            </w:pPr>
            <w:r>
              <w:t xml:space="preserve">candidate contains query category</w:t>
            </w:r>
          </w:p>
        </w:tc>
        <w:tc>
          <w:p>
            <w:pPr>
              <w:pStyle w:val="Compact"/>
              <w:jc w:val="left"/>
            </w:pPr>
            <w:r>
              <w:t xml:space="preserve">15.242937%</w:t>
            </w:r>
          </w:p>
        </w:tc>
        <w:tc>
          <w:p>
            <w:pPr>
              <w:pStyle w:val="Compact"/>
              <w:jc w:val="left"/>
            </w:pPr>
            <w:r>
              <w:t xml:space="preserve">13.226000%</w:t>
            </w:r>
          </w:p>
        </w:tc>
        <w:tc>
          <w:p>
            <w:pPr>
              <w:pStyle w:val="Compact"/>
              <w:jc w:val="left"/>
            </w:pPr>
            <w:r>
              <w:t xml:space="preserve">27.645000%</w:t>
            </w:r>
          </w:p>
        </w:tc>
        <w:tc>
          <w:p>
            <w:pPr>
              <w:pStyle w:val="Compact"/>
              <w:jc w:val="left"/>
            </w:pPr>
            <w:r>
              <w:t xml:space="preserve">1.15%</w:t>
            </w:r>
          </w:p>
        </w:tc>
        <w:tc>
          <w:p>
            <w:pPr>
              <w:pStyle w:val="Compact"/>
              <w:jc w:val="left"/>
            </w:pPr>
            <w:r>
              <w:t xml:space="preserve">100,000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ArXiv-R</w:t>
            </w:r>
          </w:p>
        </w:tc>
        <w:tc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p>
            <w:pPr>
              <w:pStyle w:val="Compact"/>
              <w:jc w:val="left"/>
            </w:pPr>
            <w:r>
              <w:t xml:space="preserve">4,096</w:t>
            </w:r>
          </w:p>
        </w:tc>
        <w:tc>
          <w:p>
            <w:pPr>
              <w:pStyle w:val="Compact"/>
              <w:jc w:val="left"/>
            </w:pPr>
            <w:r>
              <w:t xml:space="preserve">float32</w:t>
            </w:r>
          </w:p>
        </w:tc>
        <w:tc>
          <w:p>
            <w:pPr>
              <w:pStyle w:val="Compact"/>
              <w:jc w:val="left"/>
            </w:pPr>
            <w:r>
              <w:t xml:space="preserve">inclusive date range</w:t>
            </w:r>
          </w:p>
        </w:tc>
        <w:tc>
          <w:p>
            <w:pPr>
              <w:pStyle w:val="Compact"/>
              <w:jc w:val="left"/>
            </w:pPr>
            <w:r>
              <w:t xml:space="preserve">44.552398%</w:t>
            </w:r>
          </w:p>
        </w:tc>
        <w:tc>
          <w:p>
            <w:pPr>
              <w:pStyle w:val="Compact"/>
              <w:jc w:val="left"/>
            </w:pPr>
            <w:r>
              <w:t xml:space="preserve">43.787500%</w:t>
            </w:r>
          </w:p>
        </w:tc>
        <w:tc>
          <w:p>
            <w:pPr>
              <w:pStyle w:val="Compact"/>
              <w:jc w:val="left"/>
            </w:pPr>
            <w:r>
              <w:t xml:space="preserve">73.778400%</w:t>
            </w:r>
          </w:p>
        </w:tc>
        <w:tc>
          <w:p>
            <w:pPr>
              <w:pStyle w:val="Compact"/>
              <w:jc w:val="left"/>
            </w:pPr>
            <w:r>
              <w:t xml:space="preserve">0.13%</w:t>
            </w:r>
          </w:p>
        </w:tc>
        <w:tc>
          <w:p>
            <w:pPr>
              <w:pStyle w:val="Compact"/>
              <w:jc w:val="left"/>
            </w:pPr>
            <w:r>
              <w:t xml:space="preserve">100,000</w:t>
            </w:r>
          </w:p>
        </w:tc>
      </w:tr>
    </w:tbl>
    <w:p>
      <w:pPr>
        <w:pStyle w:val="BodyText"/>
      </w:pPr>
      <w:r>
        <w:t xml:space="preserve">Statistics come from</w:t>
      </w:r>
      <w:r>
        <w:t xml:space="preserve"> </w:t>
      </w:r>
      <w:r>
        <w:rPr>
          <w:rStyle w:val="VerbatimChar"/>
        </w:rPr>
        <w:t xml:space="preserve">benchmarks/retrieve_workshop/evidence/workload_selectivity_summary.json</w:t>
      </w:r>
      <w:r>
        <w:t xml:space="preserve"> </w:t>
      </w:r>
      <w:r>
        <w:t xml:space="preserve">and cover every one of</w:t>
      </w:r>
      <w:r>
        <w:t xml:space="preserve"> </w:t>
      </w:r>
      <w:r>
        <w:t xml:space="preserve">the 10,000 bitmap rows. ArXiv-EM has one intrinsically underfilled query; its fixed-width GT has</w:t>
      </w:r>
      <w:r>
        <w:t xml:space="preserve"> </w:t>
      </w:r>
      <w:r>
        <w:t xml:space="preserve">only one legal ID for that query.</w:t>
      </w:r>
    </w:p>
    <w:p>
      <w:pPr>
        <w:pStyle w:val="BodyText"/>
      </w:pPr>
      <w:r>
        <w:t xml:space="preserve">YFCC is difficult primarily because legal nodes are very sparse. EMIS is difficult for a</w:t>
      </w:r>
      <w:r>
        <w:t xml:space="preserve"> </w:t>
      </w:r>
      <w:r>
        <w:t xml:space="preserve">different reason: negative query-distance/predicate correlation. The typical query's tenth legal</w:t>
      </w:r>
      <w:r>
        <w:t xml:space="preserve"> </w:t>
      </w:r>
      <w:r>
        <w:t xml:space="preserve">neighbor occurs at about 4.93 times the global rank expected under an independent filter, and</w:t>
      </w:r>
      <w:r>
        <w:t xml:space="preserve"> </w:t>
      </w:r>
      <w:r>
        <w:t xml:space="preserve">74.6% of queries have below-independence legal density among their top 1,024 unfiltered neighbors.</w:t>
      </w:r>
      <w:r>
        <w:t xml:space="preserve"> </w:t>
      </w:r>
      <w:r>
        <w:t xml:space="preserve">Once entered, however, the legal region is coherent: legal-parent outgoing-edge lift is 8.37 times</w:t>
      </w:r>
      <w:r>
        <w:t xml:space="preserve"> </w:t>
      </w:r>
      <w:r>
        <w:t xml:space="preserve">the global legal rate and the largest legal weak component contains 99.11% of legal vertices.</w:t>
      </w:r>
    </w:p>
    <w:p>
      <w:pPr>
        <w:pStyle w:val="Heading1"/>
      </w:pPr>
      <w:bookmarkStart w:id="25" w:name="gpu-implementation"/>
      <w:r>
        <w:t xml:space="preserve">GPU implementation</w:t>
      </w:r>
      <w:bookmarkEnd w:id="25"/>
    </w:p>
    <w:p>
      <w:pPr>
        <w:pStyle w:val="Heading2"/>
      </w:pPr>
      <w:bookmarkStart w:id="26" w:name="cagra-base"/>
      <w:r>
        <w:t xml:space="preserve">CAGRA-Base</w:t>
      </w:r>
      <w:bookmarkEnd w:id="26"/>
    </w:p>
    <w:p>
      <w:pPr>
        <w:pStyle w:val="FirstParagraph"/>
      </w:pPr>
      <w:r>
        <w:t xml:space="preserve">Base preserves native CAGRA's fused, raw-distance-ordered</w:t>
      </w:r>
      <w:r>
        <w:t xml:space="preserve"> </w:t>
      </w:r>
      <w:r>
        <w:rPr>
          <w:rStyle w:val="VerbatimChar"/>
        </w:rPr>
        <w:t xml:space="preserve">itopk</w:t>
      </w:r>
      <w:r>
        <w:t xml:space="preserve"> </w:t>
      </w:r>
      <w:r>
        <w:t xml:space="preserve">state. The bitmap is checked for</w:t>
      </w:r>
      <w:r>
        <w:t xml:space="preserve"> </w:t>
      </w:r>
      <w:r>
        <w:t xml:space="preserve">output legality, but predicate membership does not affect candidate ordering. Native fused Base</w:t>
      </w:r>
      <w:r>
        <w:t xml:space="preserve"> </w:t>
      </w:r>
      <w:r>
        <w:t xml:space="preserve">may repeat a valid ID when output is underfilled; evaluation therefore gives each distinct output</w:t>
      </w:r>
      <w:r>
        <w:t xml:space="preserve"> </w:t>
      </w:r>
      <w:r>
        <w:t xml:space="preserve">ID at most one Recall@10 credit and reports the duplicate-query rate separately.</w:t>
      </w:r>
    </w:p>
    <w:p>
      <w:pPr>
        <w:pStyle w:val="Heading2"/>
      </w:pPr>
      <w:bookmarkStart w:id="27" w:name="cagra-retain"/>
      <w:r>
        <w:t xml:space="preserve">CAGRA-Retain</w:t>
      </w:r>
      <w:bookmarkEnd w:id="27"/>
    </w:p>
    <w:p>
      <w:pPr>
        <w:pStyle w:val="FirstParagraph"/>
      </w:pPr>
      <w:r>
        <w:t xml:space="preserve">Retain leaves parent selection, neighbor expansion, visited handling, distance computation, and</w:t>
      </w:r>
      <w:r>
        <w:t xml:space="preserve"> </w:t>
      </w:r>
      <w:r>
        <w:t xml:space="preserve">termination unchanged. In parallel it keeps a bounded raw-distance top-</w:t>
      </w:r>
      <w:r>
        <w:rPr>
          <w:rStyle w:val="VerbatimChar"/>
        </w:rPr>
        <w:t xml:space="preserve">k</w:t>
      </w:r>
      <w:r>
        <w:t xml:space="preserve"> </w:t>
      </w:r>
      <w:r>
        <w:t xml:space="preserve">accumulator containing</w:t>
      </w:r>
      <w:r>
        <w:t xml:space="preserve"> </w:t>
      </w:r>
      <w:r>
        <w:t xml:space="preserve">only legal nodes observed anywhere during traversal. Final neighbors/distances are read from this</w:t>
      </w:r>
      <w:r>
        <w:t xml:space="preserve"> </w:t>
      </w:r>
      <w:r>
        <w:t xml:space="preserve">accumulator rather than from the fused navigation buffer.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k=10</w:t>
      </w:r>
      <w:r>
        <w:t xml:space="preserve">, the accumulator has a bounded 84-byte CTA-local state footprint. It removes selection</w:t>
      </w:r>
      <w:r>
        <w:t xml:space="preserve"> </w:t>
      </w:r>
      <w:r>
        <w:t xml:space="preserve">loss without pretending to improve reachability: if traversal never evaluates a legal ground-truth</w:t>
      </w:r>
      <w:r>
        <w:t xml:space="preserve"> </w:t>
      </w:r>
      <w:r>
        <w:t xml:space="preserve">node, Retain cannot recover it.</w:t>
      </w:r>
    </w:p>
    <w:p>
      <w:pPr>
        <w:pStyle w:val="Heading2"/>
      </w:pPr>
      <w:bookmarkStart w:id="28" w:name="cagra-navix"/>
      <w:r>
        <w:t xml:space="preserve">CAGRA-NaviX</w:t>
      </w:r>
      <w:bookmarkEnd w:id="28"/>
    </w:p>
    <w:p>
      <w:pPr>
        <w:pStyle w:val="FirstParagraph"/>
      </w:pPr>
      <w:r>
        <w:t xml:space="preserve">NaviX begins from deterministic legal bitmap seeds and maintains a legal-only persistent frontier.</w:t>
      </w:r>
      <w:r>
        <w:t xml:space="preserve"> </w:t>
      </w:r>
      <w:r>
        <w:t xml:space="preserve">It applies the adaptive-local NaviX policy: use one-hop expansion when local legal yield is high;</w:t>
      </w:r>
      <w:r>
        <w:t xml:space="preserve"> </w:t>
      </w:r>
      <w:r>
        <w:t xml:space="preserve">otherwise inspect grandchildren through rejected one-hop bridge vertices. Bridge vertices are</w:t>
      </w:r>
      <w:r>
        <w:t xml:space="preserve"> </w:t>
      </w:r>
      <w:r>
        <w:t xml:space="preserve">transient and are not admitted to the persistent legal frontier.</w:t>
      </w:r>
    </w:p>
    <w:p>
      <w:pPr>
        <w:pStyle w:val="BodyText"/>
      </w:pPr>
      <w:r>
        <w:t xml:space="preserve">The GPU implementation preserves CAGRA's fused</w:t>
      </w:r>
      <w:r>
        <w:t xml:space="preserve"> </w:t>
      </w:r>
      <w:r>
        <w:rPr>
          <w:rStyle w:val="VerbatimChar"/>
        </w:rPr>
        <w:t xml:space="preserve">itopk</w:t>
      </w:r>
      <w:r>
        <w:t xml:space="preserve"> </w:t>
      </w:r>
      <w:r>
        <w:t xml:space="preserve">structure and avoids allocating a</w:t>
      </w:r>
      <w:r>
        <w:t xml:space="preserve"> </w:t>
      </w:r>
      <w:r>
        <w:rPr>
          <w:rStyle w:val="VerbatimChar"/>
        </w:rPr>
        <w:t xml:space="preserve">degree^2</w:t>
      </w:r>
      <w:r>
        <w:t xml:space="preserve"> </w:t>
      </w:r>
      <w:r>
        <w:t xml:space="preserve">shared-memory buffer. A fixed</w:t>
      </w:r>
      <w:r>
        <w:t xml:space="preserve"> </w:t>
      </w:r>
      <w:r>
        <w:rPr>
          <w:rStyle w:val="VerbatimChar"/>
        </w:rPr>
        <w:t xml:space="preserve">W x degree</w:t>
      </w:r>
      <w:r>
        <w:t xml:space="preserve"> </w:t>
      </w:r>
      <w:r>
        <w:t xml:space="preserve">bridge buffer is consumed in tiles. Warps</w:t>
      </w:r>
      <w:r>
        <w:t xml:space="preserve"> </w:t>
      </w:r>
      <w:r>
        <w:t xml:space="preserve">cooperatively load adjacency, ballot legal grandchildren, run visited checks, compute distances</w:t>
      </w:r>
      <w:r>
        <w:t xml:space="preserve"> </w:t>
      </w:r>
      <w:r>
        <w:t xml:space="preserve">only for unique admitted nodes, and commit them in deterministic bridge order. Bitmap row</w:t>
      </w:r>
      <w:r>
        <w:t xml:space="preserve"> </w:t>
      </w:r>
      <w:r>
        <w:t xml:space="preserve">metadata is hoisted once per CTA; aligned identity-ID rows use a direct packed-word test, while an</w:t>
      </w:r>
      <w:r>
        <w:t xml:space="preserve"> </w:t>
      </w:r>
      <w:r>
        <w:t xml:space="preserve">exact fallback handles unaligned rows and source-index remapping.</w:t>
      </w:r>
    </w:p>
    <w:p>
      <w:pPr>
        <w:pStyle w:val="BodyText"/>
      </w:pPr>
      <w:r>
        <w:t xml:space="preserve">One source implementation is compiled into degree-32 and degree-64 plan fragments. Degree 32</w:t>
      </w:r>
      <w:r>
        <w:t xml:space="preserve"> </w:t>
      </w:r>
      <w:r>
        <w:t xml:space="preserve">uses one warp tile per adjacency row; degree 64 uses two coalesced tiles. The adaptive-local</w:t>
      </w:r>
      <w:r>
        <w:t xml:space="preserve"> </w:t>
      </w:r>
      <w:r>
        <w:t xml:space="preserve">cutovers are</w:t>
      </w:r>
      <w:r>
        <w:t xml:space="preserve"> </w:t>
      </w:r>
      <w:r>
        <w:rPr>
          <w:rStyle w:val="VerbatimChar"/>
        </w:rPr>
        <w:t xml:space="preserve">P&lt;=4</w:t>
      </w:r>
      <w:r>
        <w:t xml:space="preserve"> </w:t>
      </w:r>
      <w:r>
        <w:t xml:space="preserve">blind,</w:t>
      </w:r>
      <w:r>
        <w:t xml:space="preserve"> </w:t>
      </w:r>
      <w:r>
        <w:rPr>
          <w:rStyle w:val="VerbatimChar"/>
        </w:rPr>
        <w:t xml:space="preserve">5..12</w:t>
      </w:r>
      <w:r>
        <w:t xml:space="preserve"> </w:t>
      </w:r>
      <w:r>
        <w:t xml:space="preserve">directed, and</w:t>
      </w:r>
      <w:r>
        <w:t xml:space="preserve"> </w:t>
      </w:r>
      <w:r>
        <w:rPr>
          <w:rStyle w:val="VerbatimChar"/>
        </w:rPr>
        <w:t xml:space="preserve">P&gt;=13</w:t>
      </w:r>
      <w:r>
        <w:t xml:space="preserve"> </w:t>
      </w:r>
      <w:r>
        <w:t xml:space="preserve">one-hop for G32; for G64 the directed</w:t>
      </w:r>
      <w:r>
        <w:t xml:space="preserve"> </w:t>
      </w:r>
      <w:r>
        <w:t xml:space="preserve">range is</w:t>
      </w:r>
      <w:r>
        <w:t xml:space="preserve"> </w:t>
      </w:r>
      <w:r>
        <w:rPr>
          <w:rStyle w:val="VerbatimChar"/>
        </w:rPr>
        <w:t xml:space="preserve">5..25</w:t>
      </w:r>
      <w:r>
        <w:t xml:space="preserve"> </w:t>
      </w:r>
      <w:r>
        <w:t xml:space="preserve">and one-hop begins at</w:t>
      </w:r>
      <w:r>
        <w:t xml:space="preserve"> </w:t>
      </w:r>
      <w:r>
        <w:rPr>
          <w:rStyle w:val="VerbatimChar"/>
        </w:rPr>
        <w:t xml:space="preserve">P=26</w:t>
      </w:r>
      <w:r>
        <w:t xml:space="preserve">. Degree is fixed per index and dispatched once when</w:t>
      </w:r>
      <w:r>
        <w:t xml:space="preserve"> </w:t>
      </w:r>
      <w:r>
        <w:t xml:space="preserve">the search plan is selected.</w:t>
      </w:r>
    </w:p>
    <w:p>
      <w:pPr>
        <w:pStyle w:val="Heading2"/>
      </w:pPr>
      <w:bookmarkStart w:id="29" w:name="X038dd51fea47bd0a89e1fc07fd0758483fe83c2"/>
      <w:r>
        <w:t xml:space="preserve">Bitmap seed selection and matched controls</w:t>
      </w:r>
      <w:bookmarkEnd w:id="29"/>
    </w:p>
    <w:p>
      <w:pPr>
        <w:pStyle w:val="FirstParagraph"/>
      </w:pPr>
      <w:r>
        <w:t xml:space="preserve">A separate GPU seed-selection kernel scans each query's packed bitmap and emits the first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legal internal graph IDs. The NaviX search kernel initializes only those valid seeds, inserts only</w:t>
      </w:r>
      <w:r>
        <w:t xml:space="preserve"> </w:t>
      </w:r>
      <w:r>
        <w:t xml:space="preserve">them into the visited table, and does not mix in ordinary random CAGRA starts. Seed selection is</w:t>
      </w:r>
      <w:r>
        <w:t xml:space="preserve"> </w:t>
      </w:r>
      <w:r>
        <w:t xml:space="preserve">included in reported search timing.</w:t>
      </w:r>
    </w:p>
    <w:p>
      <w:pPr>
        <w:pStyle w:val="BodyText"/>
      </w:pPr>
      <w:r>
        <w:t xml:space="preserve">Matched controls give CAGRA-Base and CAGRA-Retain the same deterministic legal seeds. They isolate</w:t>
      </w:r>
      <w:r>
        <w:t xml:space="preserve"> </w:t>
      </w:r>
      <w:r>
        <w:t xml:space="preserve">seed availability from later traversal and retention policy; they are ablations, not primary</w:t>
      </w:r>
      <w:r>
        <w:t xml:space="preserve"> </w:t>
      </w:r>
      <w:r>
        <w:t xml:space="preserve">methods.</w:t>
      </w:r>
    </w:p>
    <w:p>
      <w:pPr>
        <w:pStyle w:val="Heading2"/>
      </w:pPr>
      <w:bookmarkStart w:id="30" w:name="b0-and-timing"/>
      <w:r>
        <w:t xml:space="preserve">B0 and timing</w:t>
      </w:r>
      <w:bookmarkEnd w:id="30"/>
    </w:p>
    <w:p>
      <w:pPr>
        <w:pStyle w:val="FirstParagraph"/>
      </w:pPr>
      <w:r>
        <w:rPr>
          <w:rStyle w:val="VerbatimChar"/>
        </w:rPr>
        <w:t xml:space="preserve">max_iterations=0</w:t>
      </w:r>
      <w:r>
        <w:t xml:space="preserve"> </w:t>
      </w:r>
      <w:r>
        <w:t xml:space="preserve">selects CAGRA's automatic budget rather than zero work:</w:t>
      </w:r>
    </w:p>
    <w:p>
      <w:pPr>
        <w:pStyle w:val="SourceCode"/>
      </w:pPr>
      <w:r>
        <w:rPr>
          <w:rStyle w:val="VerbatimChar"/>
        </w:rPr>
        <w:t xml:space="preserve">B0 = floor(L / W) + g(N,D)</w:t>
      </w:r>
    </w:p>
    <w:p>
      <w:pPr>
        <w:pStyle w:val="FirstParagraph"/>
      </w:pPr>
      <w:r>
        <w:t xml:space="preserve">The size/degree allowance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is 5 for both graph families. Thus =L=512, =W=2 corresponds to 261</w:t>
      </w:r>
      <w:r>
        <w:t xml:space="preserve"> </w:t>
      </w:r>
      <w:r>
        <w:t xml:space="preserve">iterations on both YFCC and ArXiv. A point covers 10,000 queries. ArXiv uses one call; YFCC uses</w:t>
      </w:r>
      <w:r>
        <w:t xml:space="preserve"> </w:t>
      </w:r>
      <w:r>
        <w:t xml:space="preserve">four 2,048-query shards and one 1,808-query shard. YFCC QPS is exactly</w:t>
      </w:r>
      <w:r>
        <w:t xml:space="preserve"> </w:t>
      </w:r>
      <w:r>
        <w:rPr>
          <w:rStyle w:val="VerbatimChar"/>
        </w:rPr>
        <w:t xml:space="preserve">10000 / sum(five search</w:t>
      </w:r>
      <w:r>
        <w:br/>
      </w:r>
      <w:r>
        <w:rPr>
          <w:rStyle w:val="VerbatimChar"/>
        </w:rPr>
        <w:t xml:space="preserve">times)</w:t>
      </w:r>
      <w:r>
        <w:t xml:space="preserve">, never the mean of shard QPS.</w:t>
      </w:r>
    </w:p>
    <w:p>
      <w:pPr>
        <w:pStyle w:val="BodyText"/>
      </w:pPr>
      <w:r>
        <w:t xml:space="preserve">The timed GPU graph call includes NaviX bitmap seed selection when applicable. Bitmaps are already</w:t>
      </w:r>
      <w:r>
        <w:t xml:space="preserve"> </w:t>
      </w:r>
      <w:r>
        <w:t xml:space="preserve">resident; predicate materialization and upload are excluded for every graph method.</w:t>
      </w:r>
    </w:p>
    <w:p>
      <w:pPr>
        <w:pStyle w:val="Heading1"/>
      </w:pPr>
      <w:bookmarkStart w:id="31" w:name="correctness-and-experiment-protocol"/>
      <w:r>
        <w:t xml:space="preserve">Correctness and experiment protocol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Every throughput point has three complete repetitions of 10,000 queries. Figures show medians</w:t>
      </w:r>
      <w:r>
        <w:t xml:space="preserve"> </w:t>
      </w:r>
      <w:r>
        <w:t xml:space="preserve">with min–max bars.</w:t>
      </w:r>
    </w:p>
    <w:p>
      <w:pPr>
        <w:numPr>
          <w:ilvl w:val="0"/>
          <w:numId w:val="1004"/>
        </w:numPr>
        <w:pStyle w:val="Compact"/>
      </w:pPr>
      <w:r>
        <w:t xml:space="preserve">A separate 1,000-query correctness gate precedes throughput.</w:t>
      </w:r>
    </w:p>
    <w:p>
      <w:pPr>
        <w:numPr>
          <w:ilvl w:val="0"/>
          <w:numId w:val="1004"/>
        </w:numPr>
        <w:pStyle w:val="Compact"/>
      </w:pPr>
      <w:r>
        <w:t xml:space="preserve">Output recall uses distinct valid IDs. Legal-ID, sentinel order/distance, and duplicate checks</w:t>
      </w:r>
      <w:r>
        <w:t xml:space="preserve"> </w:t>
      </w:r>
      <w:r>
        <w:t xml:space="preserve">are explicit.</w:t>
      </w:r>
    </w:p>
    <w:p>
      <w:pPr>
        <w:numPr>
          <w:ilvl w:val="0"/>
          <w:numId w:val="1004"/>
        </w:numPr>
        <w:pStyle w:val="Compact"/>
      </w:pPr>
      <w:r>
        <w:t xml:space="preserve">Final GPU analysis fully hashes resident base, query, GT, bitmap, and index inputs; no hash-skip</w:t>
      </w:r>
      <w:r>
        <w:t xml:space="preserve"> </w:t>
      </w:r>
      <w:r>
        <w:t xml:space="preserve">path is accepted for paper staging.</w:t>
      </w:r>
    </w:p>
    <w:p>
      <w:pPr>
        <w:numPr>
          <w:ilvl w:val="0"/>
          <w:numId w:val="1004"/>
        </w:numPr>
        <w:pStyle w:val="Compact"/>
      </w:pPr>
      <w:r>
        <w:t xml:space="preserve">Exact-search correctness requires native squared-L2 cutoff recall of one, zero cutoff errors,</w:t>
      </w:r>
      <w:r>
        <w:t xml:space="preserve"> </w:t>
      </w:r>
      <w:r>
        <w:t xml:space="preserve">zero strict-prefix errors, and correct invalid sentinels.</w:t>
      </w:r>
    </w:p>
    <w:p>
      <w:pPr>
        <w:numPr>
          <w:ilvl w:val="0"/>
          <w:numId w:val="1004"/>
        </w:numPr>
        <w:pStyle w:val="Compact"/>
      </w:pPr>
      <w:r>
        <w:t xml:space="preserve">CPU analysis requires the complete 5-method x 4-workload x 10-</w:t>
      </w:r>
      <w:r>
        <w:rPr>
          <w:rStyle w:val="VerbatimChar"/>
        </w:rPr>
        <w:t xml:space="preserve">efSearch</w:t>
      </w:r>
      <w:r>
        <w:t xml:space="preserve"> </w:t>
      </w:r>
      <w:r>
        <w:t xml:space="preserve">Cartesian product,</w:t>
      </w:r>
      <w:r>
        <w:t xml:space="preserve"> </w:t>
      </w:r>
      <w:r>
        <w:t xml:space="preserve">three repetitions, and 10,000 queries. Approximate underfilling is a search-quality diagnostic;</w:t>
      </w:r>
      <w:r>
        <w:t xml:space="preserve"> </w:t>
      </w:r>
      <w:r>
        <w:t xml:space="preserve">filter violations, duplicate IDs, and malformed sentinel outputs are correctness failures.</w:t>
      </w:r>
    </w:p>
    <w:p>
      <w:pPr>
        <w:pStyle w:val="FirstParagraph"/>
      </w:pPr>
      <w:r>
        <w:t xml:space="preserve">Validation snapshot: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CUDA bitmap tests</w:t>
            </w:r>
          </w:p>
        </w:tc>
        <w:tc>
          <w:p>
            <w:pPr>
              <w:pStyle w:val="Compact"/>
              <w:jc w:val="left"/>
            </w:pPr>
            <w:r>
              <w:t xml:space="preserve">PASS: 44 tests; 2 intentional unsupported-mode skips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pipeline</w:t>
            </w:r>
          </w:p>
        </w:tc>
        <w:tc>
          <w:p>
            <w:pPr>
              <w:pStyle w:val="Compact"/>
              <w:jc w:val="left"/>
            </w:pPr>
            <w:r>
              <w:t xml:space="preserve">PASS: 6/6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 pipeline</w:t>
            </w:r>
          </w:p>
        </w:tc>
        <w:tc>
          <w:p>
            <w:pPr>
              <w:pStyle w:val="Compact"/>
              <w:jc w:val="left"/>
            </w:pPr>
            <w:r>
              <w:t xml:space="preserve">PASS: 8/8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Bitmap-selectivity evidence</w:t>
            </w:r>
          </w:p>
        </w:tc>
        <w:tc>
          <w:p>
            <w:pPr>
              <w:pStyle w:val="Compact"/>
              <w:jc w:val="left"/>
            </w:pPr>
            <w:r>
              <w:t xml:space="preserve">PASS: 4/4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pipeline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artifact preflight</w:t>
            </w:r>
          </w:p>
        </w:tc>
        <w:tc>
          <w:p>
            <w:pPr>
              <w:pStyle w:val="Compact"/>
              <w:jc w:val="left"/>
            </w:pPr>
            <w:r>
              <w:t xml:space="preserve">PASS: 8 graphs, 5 methods, 4 workloads, 10,000 queries/workload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production</w:t>
            </w:r>
          </w:p>
        </w:tc>
        <w:tc>
          <w:p>
            <w:pPr>
              <w:pStyle w:val="Compact"/>
              <w:jc w:val="left"/>
            </w:pPr>
            <w:r>
              <w:t xml:space="preserve">PASS: 126 staged throughput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 production</w:t>
            </w:r>
          </w:p>
        </w:tc>
        <w:tc>
          <w:p>
            <w:pPr>
              <w:pStyle w:val="Compact"/>
              <w:jc w:val="left"/>
            </w:pPr>
            <w:r>
              <w:t xml:space="preserve">PASS: 4 staged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production</w:t>
            </w:r>
          </w:p>
        </w:tc>
        <w:tc>
          <w:p>
            <w:pPr>
              <w:pStyle w:val="Compact"/>
              <w:jc w:val="left"/>
            </w:pPr>
            <w:r>
              <w:t xml:space="preserve">PASS: 120/120 native commands and 200 aggregate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staging/build</w:t>
            </w:r>
          </w:p>
        </w:tc>
        <w:tc>
          <w:p>
            <w:pPr>
              <w:pStyle w:val="Compact"/>
              <w:jc w:val="left"/>
            </w:pPr>
            <w:r>
              <w:t xml:space="preserve">PASS: 6-page anonymous PDF, no unfinished markers, current hashes</w:t>
            </w:r>
          </w:p>
        </w:tc>
      </w:tr>
    </w:tbl>
    <w:p>
      <w:pPr>
        <w:pStyle w:val="Heading1"/>
      </w:pPr>
      <w:bookmarkStart w:id="32" w:name="results"/>
      <w:r>
        <w:t xml:space="preserve">Results</w:t>
      </w:r>
      <w:bookmarkEnd w:id="32"/>
    </w:p>
    <w:p>
      <w:pPr>
        <w:pStyle w:val="Heading2"/>
      </w:pPr>
      <w:bookmarkStart w:id="33" w:name="primary-gpu-pareto-frontiers"/>
      <w:r>
        <w:t xml:space="preserve">Primary GPU Pareto frontiers</w:t>
      </w:r>
      <w:bookmarkEnd w:id="33"/>
    </w:p>
    <w:p>
      <w:pPr>
        <w:pStyle w:val="FirstParagraph"/>
      </w:pPr>
      <w:r>
        <w:drawing>
          <wp:inline>
            <wp:extent cx="5334000" cy="167897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ubuntu/retrieve-cagra-paper/figures/gpu_b0_pare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8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following table reports each method's maximum-recall B0 point; because recall differs, QPS in</w:t>
      </w:r>
      <w:r>
        <w:t xml:space="preserve"> </w:t>
      </w:r>
      <w:r>
        <w:t xml:space="preserve">the same row must not be interpreted as a matched-recall speedup.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Recall@10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Median QPS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YFCC-10M</w:t>
            </w:r>
          </w:p>
        </w:tc>
        <w:tc>
          <w:p>
            <w:pPr>
              <w:pStyle w:val="Compact"/>
              <w:jc w:val="left"/>
            </w:pPr>
            <w:r>
              <w:t xml:space="preserve">CAGRA-Base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0.5976</w:t>
            </w:r>
          </w:p>
        </w:tc>
        <w:tc>
          <w:p>
            <w:pPr>
              <w:pStyle w:val="Compact"/>
              <w:jc w:val="left"/>
            </w:pPr>
            <w:r>
              <w:t xml:space="preserve">23,218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YFCC-10M</w:t>
            </w:r>
          </w:p>
        </w:tc>
        <w:tc>
          <w:p>
            <w:pPr>
              <w:pStyle w:val="Compact"/>
              <w:jc w:val="left"/>
            </w:pPr>
            <w:r>
              <w:t xml:space="preserve">CAGRA-Retain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0.7714</w:t>
            </w:r>
          </w:p>
        </w:tc>
        <w:tc>
          <w:p>
            <w:pPr>
              <w:pStyle w:val="Compact"/>
              <w:jc w:val="left"/>
            </w:pPr>
            <w:r>
              <w:t xml:space="preserve">22,066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YFCC-10M</w:t>
            </w:r>
          </w:p>
        </w:tc>
        <w:tc>
          <w:p>
            <w:pPr>
              <w:pStyle w:val="Compact"/>
              <w:jc w:val="left"/>
            </w:pPr>
            <w:r>
              <w:t xml:space="preserve">CAGRA-NaviX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0.8168</w:t>
            </w:r>
          </w:p>
        </w:tc>
        <w:tc>
          <w:p>
            <w:pPr>
              <w:pStyle w:val="Compact"/>
              <w:jc w:val="left"/>
            </w:pPr>
            <w:r>
              <w:t xml:space="preserve">2,371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</w:t>
            </w:r>
          </w:p>
        </w:tc>
        <w:tc>
          <w:p>
            <w:pPr>
              <w:pStyle w:val="Compact"/>
              <w:jc w:val="left"/>
            </w:pPr>
            <w:r>
              <w:t xml:space="preserve">CAGRA-Base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0.9951</w:t>
            </w:r>
          </w:p>
        </w:tc>
        <w:tc>
          <w:p>
            <w:pPr>
              <w:pStyle w:val="Compact"/>
              <w:jc w:val="left"/>
            </w:pPr>
            <w:r>
              <w:t xml:space="preserve">3,803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</w:t>
            </w:r>
          </w:p>
        </w:tc>
        <w:tc>
          <w:p>
            <w:pPr>
              <w:pStyle w:val="Compact"/>
              <w:jc w:val="left"/>
            </w:pPr>
            <w:r>
              <w:t xml:space="preserve">CAGRA-Retain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0.9977</w:t>
            </w:r>
          </w:p>
        </w:tc>
        <w:tc>
          <w:p>
            <w:pPr>
              <w:pStyle w:val="Compact"/>
              <w:jc w:val="left"/>
            </w:pPr>
            <w:r>
              <w:t xml:space="preserve">3,805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</w:t>
            </w:r>
          </w:p>
        </w:tc>
        <w:tc>
          <w:p>
            <w:pPr>
              <w:pStyle w:val="Compact"/>
              <w:jc w:val="left"/>
            </w:pPr>
            <w:r>
              <w:t xml:space="preserve">CAGRA-NaviX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0.9995</w:t>
            </w:r>
          </w:p>
        </w:tc>
        <w:tc>
          <w:p>
            <w:pPr>
              <w:pStyle w:val="Compact"/>
              <w:jc w:val="left"/>
            </w:pPr>
            <w:r>
              <w:t xml:space="preserve">1,509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ArXiv-EMIS</w:t>
            </w:r>
          </w:p>
        </w:tc>
        <w:tc>
          <w:p>
            <w:pPr>
              <w:pStyle w:val="Compact"/>
              <w:jc w:val="left"/>
            </w:pPr>
            <w:r>
              <w:t xml:space="preserve">CAGRA-Base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0.6909</w:t>
            </w:r>
          </w:p>
        </w:tc>
        <w:tc>
          <w:p>
            <w:pPr>
              <w:pStyle w:val="Compact"/>
              <w:jc w:val="left"/>
            </w:pPr>
            <w:r>
              <w:t xml:space="preserve">3,805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ArXiv-EMIS</w:t>
            </w:r>
          </w:p>
        </w:tc>
        <w:tc>
          <w:p>
            <w:pPr>
              <w:pStyle w:val="Compact"/>
              <w:jc w:val="left"/>
            </w:pPr>
            <w:r>
              <w:t xml:space="preserve">CAGRA-Retain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0.7875</w:t>
            </w:r>
          </w:p>
        </w:tc>
        <w:tc>
          <w:p>
            <w:pPr>
              <w:pStyle w:val="Compact"/>
              <w:jc w:val="left"/>
            </w:pPr>
            <w:r>
              <w:t xml:space="preserve">3,794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ArXiv-EMIS</w:t>
            </w:r>
          </w:p>
        </w:tc>
        <w:tc>
          <w:p>
            <w:pPr>
              <w:pStyle w:val="Compact"/>
              <w:jc w:val="left"/>
            </w:pPr>
            <w:r>
              <w:t xml:space="preserve">CAGRA-NaviX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0.9972</w:t>
            </w:r>
          </w:p>
        </w:tc>
        <w:tc>
          <w:p>
            <w:pPr>
              <w:pStyle w:val="Compact"/>
              <w:jc w:val="left"/>
            </w:pPr>
            <w:r>
              <w:t xml:space="preserve">2,147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ArXiv-R</w:t>
            </w:r>
          </w:p>
        </w:tc>
        <w:tc>
          <w:p>
            <w:pPr>
              <w:pStyle w:val="Compact"/>
              <w:jc w:val="left"/>
            </w:pPr>
            <w:r>
              <w:t xml:space="preserve">CAGRA-Base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0.9943</w:t>
            </w:r>
          </w:p>
        </w:tc>
        <w:tc>
          <w:p>
            <w:pPr>
              <w:pStyle w:val="Compact"/>
              <w:jc w:val="left"/>
            </w:pPr>
            <w:r>
              <w:t xml:space="preserve">3,806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ArXiv-R</w:t>
            </w:r>
          </w:p>
        </w:tc>
        <w:tc>
          <w:p>
            <w:pPr>
              <w:pStyle w:val="Compact"/>
              <w:jc w:val="left"/>
            </w:pPr>
            <w:r>
              <w:t xml:space="preserve">CAGRA-Retain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0.9974</w:t>
            </w:r>
          </w:p>
        </w:tc>
        <w:tc>
          <w:p>
            <w:pPr>
              <w:pStyle w:val="Compact"/>
              <w:jc w:val="left"/>
            </w:pPr>
            <w:r>
              <w:t xml:space="preserve">3,800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ArXiv-R</w:t>
            </w:r>
          </w:p>
        </w:tc>
        <w:tc>
          <w:p>
            <w:pPr>
              <w:pStyle w:val="Compact"/>
              <w:jc w:val="left"/>
            </w:pPr>
            <w:r>
              <w:t xml:space="preserve">CAGRA-NaviX</w:t>
            </w:r>
          </w:p>
        </w:tc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0.9998</w:t>
            </w:r>
          </w:p>
        </w:tc>
        <w:tc>
          <w:p>
            <w:pPr>
              <w:pStyle w:val="Compact"/>
              <w:jc w:val="left"/>
            </w:pPr>
            <w:r>
              <w:t xml:space="preserve">1,926</w:t>
            </w:r>
          </w:p>
        </w:tc>
      </w:tr>
    </w:tbl>
    <w:p>
      <w:pPr>
        <w:pStyle w:val="BodyText"/>
      </w:pPr>
      <w:r>
        <w:t xml:space="preserve">Retain substantially dominates Base's YFCC Pareto frontier over the overlapping recall range and</w:t>
      </w:r>
      <w:r>
        <w:t xml:space="preserve"> </w:t>
      </w:r>
      <w:r>
        <w:t xml:space="preserve">recovers 17.38 recall points at the maximum B0 cell with only a 5.0% QPS decrease. It also raises</w:t>
      </w:r>
      <w:r>
        <w:t xml:space="preserve"> </w:t>
      </w:r>
      <w:r>
        <w:t xml:space="preserve">EMIS recall by 9.67 points at essentially unchanged QPS. EM and R are already saturated, so their</w:t>
      </w:r>
      <w:r>
        <w:t xml:space="preserve"> </w:t>
      </w:r>
      <w:r>
        <w:t xml:space="preserve">headroom is small.</w:t>
      </w:r>
    </w:p>
    <w:p>
      <w:pPr>
        <w:pStyle w:val="BodyText"/>
      </w:pPr>
      <w:r>
        <w:t xml:space="preserve">NaviX is decisive on EMIS: strict legal-frontier traversal enters and exploits the coherent legal</w:t>
      </w:r>
      <w:r>
        <w:t xml:space="preserve"> </w:t>
      </w:r>
      <w:r>
        <w:t xml:space="preserve">region that distance-first Base struggles to reach. NaviX is not universally faster or more</w:t>
      </w:r>
      <w:r>
        <w:t xml:space="preserve"> </w:t>
      </w:r>
      <w:r>
        <w:t xml:space="preserve">accurate: on sparse YFCC, G64 raises NaviX's maximum-B0 recall above Retain's, but its two-hop work</w:t>
      </w:r>
      <w:r>
        <w:t xml:space="preserve"> </w:t>
      </w:r>
      <w:r>
        <w:t xml:space="preserve">is expensive. Selected explicit-depth Retain points dominate NaviX's measured G64 frontier at</w:t>
      </w:r>
      <w:r>
        <w:t xml:space="preserve"> </w:t>
      </w:r>
      <w:r>
        <w:t xml:space="preserve">comparable recall, and neither method reaches 0.9 under B0.</w:t>
      </w:r>
    </w:p>
    <w:p>
      <w:pPr>
        <w:pStyle w:val="Heading2"/>
      </w:pPr>
      <w:bookmarkStart w:id="35" w:name="Xb4960ff45d3cfabb7ab747d0ecaa5a3c77ef423"/>
      <w:r>
        <w:t xml:space="preserve">Retention diagnostic and deeper YFCC search</w:t>
      </w:r>
      <w:bookmarkEnd w:id="35"/>
    </w:p>
    <w:p>
      <w:pPr>
        <w:pStyle w:val="FirstParagraph"/>
      </w:pPr>
      <w:r>
        <w:t xml:space="preserve">On the same-G64 frozen 1,000-query YFCC diagnostic at =L=512, =W=2, B0, Base evaluates 71.86% of</w:t>
      </w:r>
      <w:r>
        <w:t xml:space="preserve"> </w:t>
      </w:r>
      <w:r>
        <w:t xml:space="preserve">exact neighbors but returns only 54.16%. Retain returns the full 71.86% seen set with identical</w:t>
      </w:r>
      <w:r>
        <w:t xml:space="preserve"> </w:t>
      </w:r>
      <w:r>
        <w:t xml:space="preserve">mean graph work (15,241.607 distance evaluations/query). This directly</w:t>
      </w:r>
      <w:r>
        <w:t xml:space="preserve"> </w:t>
      </w:r>
      <w:r>
        <w:t xml:space="preserve">identifies bounded fused-frontier selection as a real loss mechanism.</w:t>
      </w:r>
    </w:p>
    <w:p>
      <w:pPr>
        <w:pStyle w:val="BodyText"/>
      </w:pPr>
      <w:r>
        <w:t xml:space="preserve">Deeper continuous Retain search shows the remaining gap is exploration work rather than an</w:t>
      </w:r>
      <w:r>
        <w:t xml:space="preserve"> </w:t>
      </w:r>
      <w:r>
        <w:t xml:space="preserve">incorrect accumulator: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Explicit max iterations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Recall@10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Median QPS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522</w:t>
            </w:r>
          </w:p>
        </w:tc>
        <w:tc>
          <w:p>
            <w:pPr>
              <w:pStyle w:val="Compact"/>
              <w:jc w:val="left"/>
            </w:pPr>
            <w:r>
              <w:t xml:space="preserve">0.8258</w:t>
            </w:r>
          </w:p>
        </w:tc>
        <w:tc>
          <w:p>
            <w:pPr>
              <w:pStyle w:val="Compact"/>
              <w:jc w:val="left"/>
            </w:pPr>
            <w:r>
              <w:t xml:space="preserve">11,347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1,044</w:t>
            </w:r>
          </w:p>
        </w:tc>
        <w:tc>
          <w:p>
            <w:pPr>
              <w:pStyle w:val="Compact"/>
              <w:jc w:val="left"/>
            </w:pPr>
            <w:r>
              <w:t xml:space="preserve">0.8742</w:t>
            </w:r>
          </w:p>
        </w:tc>
        <w:tc>
          <w:p>
            <w:pPr>
              <w:pStyle w:val="Compact"/>
              <w:jc w:val="left"/>
            </w:pPr>
            <w:r>
              <w:t xml:space="preserve">5,551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2,088</w:t>
            </w:r>
          </w:p>
        </w:tc>
        <w:tc>
          <w:p>
            <w:pPr>
              <w:pStyle w:val="Compact"/>
              <w:jc w:val="left"/>
            </w:pPr>
            <w:r>
              <w:t xml:space="preserve">0.9123</w:t>
            </w:r>
          </w:p>
        </w:tc>
        <w:tc>
          <w:p>
            <w:pPr>
              <w:pStyle w:val="Compact"/>
              <w:jc w:val="left"/>
            </w:pPr>
            <w:r>
              <w:t xml:space="preserve">2,783</w:t>
            </w:r>
          </w:p>
        </w:tc>
      </w:tr>
    </w:tbl>
    <w:p>
      <w:pPr>
        <w:pStyle w:val="BodyText"/>
      </w:pPr>
      <w:r>
        <w:t xml:space="preserve">The first measured =L=512, =W=2 point above 0.9 is 2,088 iterations. This is evidence that high</w:t>
      </w:r>
      <w:r>
        <w:t xml:space="preserve"> </w:t>
      </w:r>
      <w:r>
        <w:t xml:space="preserve">recall is achievable on the graph, but it costs eight times the 261-iteration B0 allowance and</w:t>
      </w:r>
      <w:r>
        <w:t xml:space="preserve"> </w:t>
      </w:r>
      <w:r>
        <w:t xml:space="preserve">reduces QPS by 87.4% relative to the Retain B0 maximum point.</w:t>
      </w:r>
    </w:p>
    <w:p>
      <w:pPr>
        <w:pStyle w:val="Heading2"/>
      </w:pPr>
      <w:bookmarkStart w:id="36" w:name="matched-seed-ablation"/>
      <w:r>
        <w:t xml:space="preserve">Matched-seed ablation</w:t>
      </w:r>
      <w:bookmarkEnd w:id="36"/>
    </w:p>
    <w:p>
      <w:pPr>
        <w:pStyle w:val="FirstParagraph"/>
      </w:pPr>
      <w:r>
        <w:drawing>
          <wp:inline>
            <wp:extent cx="5334000" cy="167897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ubuntu/retrieve-cagra-paper/figures/gpu_matched_seed_b0_contro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8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At =L=512, =W=2, matched seeds change YFCC Retain recall from 0.7714 to 0.7795, only +0.0082, while</w:t>
      </w:r>
      <w:r>
        <w:t xml:space="preserve"> </w:t>
      </w:r>
      <w:r>
        <w:t xml:space="preserve">EMIS Retain rises from 0.7875 to 0.8301. Seed quality therefore explains part of EMIS's entry</w:t>
      </w:r>
      <w:r>
        <w:t xml:space="preserve"> </w:t>
      </w:r>
      <w:r>
        <w:t xml:space="preserve">problem but not NaviX's full 0.9972 result; the persistent legal frontier is essential. On YFCC,</w:t>
      </w:r>
      <w:r>
        <w:t xml:space="preserve"> </w:t>
      </w:r>
      <w:r>
        <w:t xml:space="preserve">better initial legal IDs do not repair the sparse-connectivity bottleneck.</w:t>
      </w:r>
    </w:p>
    <w:p>
      <w:pPr>
        <w:pStyle w:val="Heading2"/>
      </w:pPr>
      <w:bookmarkStart w:id="38" w:name="exact-resident-bitmap-control"/>
      <w:r>
        <w:t xml:space="preserve">Exact resident-bitmap control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Native cutoff 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Canonical-ID agreement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Median QPS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Min–max QPS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YFCC-10M</w:t>
            </w:r>
          </w:p>
        </w:tc>
        <w:tc>
          <w:p>
            <w:pPr>
              <w:pStyle w:val="Compact"/>
              <w:jc w:val="left"/>
            </w:pPr>
            <w:r>
              <w:t xml:space="preserve">sparse CSR masked matmul; uint8 exactly converted to float32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0.99726</w:t>
            </w:r>
          </w:p>
        </w:tc>
        <w:tc>
          <w:p>
            <w:pPr>
              <w:pStyle w:val="Compact"/>
              <w:jc w:val="left"/>
            </w:pPr>
            <w:r>
              <w:t xml:space="preserve">1,522</w:t>
            </w:r>
          </w:p>
        </w:tc>
        <w:tc>
          <w:p>
            <w:pPr>
              <w:pStyle w:val="Compact"/>
              <w:jc w:val="left"/>
            </w:pPr>
            <w:r>
              <w:t xml:space="preserve">1,519–1,523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</w:t>
            </w:r>
          </w:p>
        </w:tc>
        <w:tc>
          <w:p>
            <w:pPr>
              <w:pStyle w:val="Compact"/>
              <w:jc w:val="left"/>
            </w:pPr>
            <w:r>
              <w:t xml:space="preserve">dense tiled masked distance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1.00000</w:t>
            </w:r>
          </w:p>
        </w:tc>
        <w:tc>
          <w:p>
            <w:pPr>
              <w:pStyle w:val="Compact"/>
              <w:jc w:val="left"/>
            </w:pPr>
            <w:r>
              <w:t xml:space="preserve">11,104</w:t>
            </w:r>
          </w:p>
        </w:tc>
        <w:tc>
          <w:p>
            <w:pPr>
              <w:pStyle w:val="Compact"/>
              <w:jc w:val="left"/>
            </w:pPr>
            <w:r>
              <w:t xml:space="preserve">11,077–11,119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ArXiv-EMIS</w:t>
            </w:r>
          </w:p>
        </w:tc>
        <w:tc>
          <w:p>
            <w:pPr>
              <w:pStyle w:val="Compact"/>
              <w:jc w:val="left"/>
            </w:pPr>
            <w:r>
              <w:t xml:space="preserve">dense tiled masked distance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1.00000</w:t>
            </w:r>
          </w:p>
        </w:tc>
        <w:tc>
          <w:p>
            <w:pPr>
              <w:pStyle w:val="Compact"/>
              <w:jc w:val="left"/>
            </w:pPr>
            <w:r>
              <w:t xml:space="preserve">11,100</w:t>
            </w:r>
          </w:p>
        </w:tc>
        <w:tc>
          <w:p>
            <w:pPr>
              <w:pStyle w:val="Compact"/>
              <w:jc w:val="left"/>
            </w:pPr>
            <w:r>
              <w:t xml:space="preserve">11,087–11,102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ArXiv-R</w:t>
            </w:r>
          </w:p>
        </w:tc>
        <w:tc>
          <w:p>
            <w:pPr>
              <w:pStyle w:val="Compact"/>
              <w:jc w:val="left"/>
            </w:pPr>
            <w:r>
              <w:t xml:space="preserve">dense tiled masked distance</w:t>
            </w:r>
          </w:p>
        </w:tc>
        <w:tc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p>
            <w:pPr>
              <w:pStyle w:val="Compact"/>
              <w:jc w:val="left"/>
            </w:pPr>
            <w:r>
              <w:t xml:space="preserve">0.99999</w:t>
            </w:r>
          </w:p>
        </w:tc>
        <w:tc>
          <w:p>
            <w:pPr>
              <w:pStyle w:val="Compact"/>
              <w:jc w:val="left"/>
            </w:pPr>
            <w:r>
              <w:t xml:space="preserve">11,038</w:t>
            </w:r>
          </w:p>
        </w:tc>
        <w:tc>
          <w:p>
            <w:pPr>
              <w:pStyle w:val="Compact"/>
              <w:jc w:val="left"/>
            </w:pPr>
            <w:r>
              <w:t xml:space="preserve">10,985–11,040</w:t>
            </w:r>
          </w:p>
        </w:tc>
      </w:tr>
    </w:tbl>
    <w:p>
      <w:pPr>
        <w:pStyle w:val="BodyText"/>
      </w:pPr>
      <w:r>
        <w:t xml:space="preserve">All four controls have zero native-cutoff, strict-prefix, sentinel-order, and sentinel-distance</w:t>
      </w:r>
      <w:r>
        <w:t xml:space="preserve"> </w:t>
      </w:r>
      <w:r>
        <w:t xml:space="preserve">errors. YFCC and R canonical-ID disagreements are legal rank-</w:t>
      </w:r>
      <w:r>
        <w:rPr>
          <w:rStyle w:val="VerbatimChar"/>
        </w:rPr>
        <w:t xml:space="preserve">k</w:t>
      </w:r>
      <w:r>
        <w:t xml:space="preserve"> </w:t>
      </w:r>
      <w:r>
        <w:t xml:space="preserve">ties. The timed call includes</w:t>
      </w:r>
      <w:r>
        <w:t xml:space="preserve"> </w:t>
      </w:r>
      <w:r>
        <w:t xml:space="preserve">bitmap counting, norms, sparse/dense routing, distance evaluation, selection, and q-by-k sentinel</w:t>
      </w:r>
      <w:r>
        <w:t xml:space="preserve"> </w:t>
      </w:r>
      <w:r>
        <w:t xml:space="preserve">normalization; bitmap construction/upload and the post-timing native validator are excluded.</w:t>
      </w:r>
    </w:p>
    <w:p>
      <w:pPr>
        <w:pStyle w:val="Heading2"/>
      </w:pPr>
      <w:bookmarkStart w:id="39" w:name="native-cpu-context"/>
      <w:r>
        <w:t xml:space="preserve">Native CPU context</w:t>
      </w:r>
      <w:bookmarkEnd w:id="39"/>
    </w:p>
    <w:p>
      <w:pPr>
        <w:pStyle w:val="FirstParagraph"/>
      </w:pPr>
      <w:r>
        <w:drawing>
          <wp:inline>
            <wp:extent cx="5334000" cy="167563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ubuntu/retrieve-cagra-paper/figures/cpu_native_paret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At the deepest measured =efSearch=750 point: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FAISS-NaviX recall / QPS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ACORN-1 recall / QPS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ACORN-gamma recall / QPS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YFCC-10M</w:t>
            </w:r>
          </w:p>
        </w:tc>
        <w:tc>
          <w:p>
            <w:pPr>
              <w:pStyle w:val="Compact"/>
              <w:jc w:val="left"/>
            </w:pPr>
            <w:r>
              <w:t xml:space="preserve">0.7966 / 557</w:t>
            </w:r>
          </w:p>
        </w:tc>
        <w:tc>
          <w:p>
            <w:pPr>
              <w:pStyle w:val="Compact"/>
              <w:jc w:val="left"/>
            </w:pPr>
            <w:r>
              <w:t xml:space="preserve">0.3228 / 1,071</w:t>
            </w:r>
          </w:p>
        </w:tc>
        <w:tc>
          <w:p>
            <w:pPr>
              <w:pStyle w:val="Compact"/>
              <w:jc w:val="left"/>
            </w:pPr>
            <w:r>
              <w:t xml:space="preserve">0.6151 / 896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</w:t>
            </w:r>
          </w:p>
        </w:tc>
        <w:tc>
          <w:p>
            <w:pPr>
              <w:pStyle w:val="Compact"/>
              <w:jc w:val="left"/>
            </w:pPr>
            <w:r>
              <w:t xml:space="preserve">0.9995 / 532</w:t>
            </w:r>
          </w:p>
        </w:tc>
        <w:tc>
          <w:p>
            <w:pPr>
              <w:pStyle w:val="Compact"/>
              <w:jc w:val="left"/>
            </w:pPr>
            <w:r>
              <w:t xml:space="preserve">0.8939 / 569</w:t>
            </w:r>
          </w:p>
        </w:tc>
        <w:tc>
          <w:p>
            <w:pPr>
              <w:pStyle w:val="Compact"/>
              <w:jc w:val="left"/>
            </w:pPr>
            <w:r>
              <w:t xml:space="preserve">0.9909 / 1,252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ArXiv-EMIS</w:t>
            </w:r>
          </w:p>
        </w:tc>
        <w:tc>
          <w:p>
            <w:pPr>
              <w:pStyle w:val="Compact"/>
              <w:jc w:val="left"/>
            </w:pPr>
            <w:r>
              <w:t xml:space="preserve">0.9977 / 749</w:t>
            </w:r>
          </w:p>
        </w:tc>
        <w:tc>
          <w:p>
            <w:pPr>
              <w:pStyle w:val="Compact"/>
              <w:jc w:val="left"/>
            </w:pPr>
            <w:r>
              <w:t xml:space="preserve">0.8405 / 770</w:t>
            </w:r>
          </w:p>
        </w:tc>
        <w:tc>
          <w:p>
            <w:pPr>
              <w:pStyle w:val="Compact"/>
              <w:jc w:val="left"/>
            </w:pPr>
            <w:r>
              <w:t xml:space="preserve">0.9523 / 1,285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ArXiv-R</w:t>
            </w:r>
          </w:p>
        </w:tc>
        <w:tc>
          <w:p>
            <w:pPr>
              <w:pStyle w:val="Compact"/>
              <w:jc w:val="left"/>
            </w:pPr>
            <w:r>
              <w:t xml:space="preserve">0.9995 / 653</w:t>
            </w:r>
          </w:p>
        </w:tc>
        <w:tc>
          <w:p>
            <w:pPr>
              <w:pStyle w:val="Compact"/>
              <w:jc w:val="left"/>
            </w:pPr>
            <w:r>
              <w:t xml:space="preserve">0.8689 / 563</w:t>
            </w:r>
          </w:p>
        </w:tc>
        <w:tc>
          <w:p>
            <w:pPr>
              <w:pStyle w:val="Compact"/>
              <w:jc w:val="left"/>
            </w:pPr>
            <w:r>
              <w:t xml:space="preserve">0.9977 / 844</w:t>
            </w:r>
          </w:p>
        </w:tc>
      </w:tr>
    </w:tbl>
    <w:p>
      <w:pPr>
        <w:pStyle w:val="BodyText"/>
      </w:pPr>
      <w:r>
        <w:t xml:space="preserve">The CPU curves support the failure diagnosis rather than an architecture speedup claim. NaviX is</w:t>
      </w:r>
      <w:r>
        <w:t xml:space="preserve"> </w:t>
      </w:r>
      <w:r>
        <w:t xml:space="preserve">strong on ArXiv but also remains below 0.9 on YFCC. ACORN-gamma improves substantially over</w:t>
      </w:r>
      <w:r>
        <w:t xml:space="preserve"> </w:t>
      </w:r>
      <w:r>
        <w:t xml:space="preserve">ACORN-1, especially when supplied a legal-ID prefix, yet it also fails to solve YFCC completely.</w:t>
      </w:r>
    </w:p>
    <w:p>
      <w:pPr>
        <w:pStyle w:val="Heading1"/>
      </w:pPr>
      <w:bookmarkStart w:id="41" w:name="interpretation"/>
      <w:r>
        <w:t xml:space="preserve">Interpretation</w:t>
      </w:r>
      <w:bookmarkEnd w:id="41"/>
    </w:p>
    <w:p>
      <w:pPr>
        <w:pStyle w:val="Heading2"/>
      </w:pPr>
      <w:bookmarkStart w:id="42" w:name="why-the-accumulator-helps"/>
      <w:r>
        <w:t xml:space="preserve">Why the accumulator helps</w:t>
      </w:r>
      <w:bookmarkEnd w:id="42"/>
    </w:p>
    <w:p>
      <w:pPr>
        <w:pStyle w:val="FirstParagraph"/>
      </w:pPr>
      <w:r>
        <w:t xml:space="preserve">CAGRA's</w:t>
      </w:r>
      <w:r>
        <w:t xml:space="preserve"> </w:t>
      </w:r>
      <w:r>
        <w:rPr>
          <w:rStyle w:val="VerbatimChar"/>
        </w:rPr>
        <w:t xml:space="preserve">itopk</w:t>
      </w:r>
      <w:r>
        <w:t xml:space="preserve"> </w:t>
      </w:r>
      <w:r>
        <w:t xml:space="preserve">serves two jobs: navigation frontier and result store. A legal node can be useful</w:t>
      </w:r>
      <w:r>
        <w:t xml:space="preserve"> </w:t>
      </w:r>
      <w:r>
        <w:t xml:space="preserve">as a final answer yet lose its slot to a raw-distance candidate needed for navigation. Retain</w:t>
      </w:r>
      <w:r>
        <w:t xml:space="preserve"> </w:t>
      </w:r>
      <w:r>
        <w:t xml:space="preserve">separates these lifetimes. The accumulator is necessary when GT-seen exceeds returned recall; it</w:t>
      </w:r>
      <w:r>
        <w:t xml:space="preserve"> </w:t>
      </w:r>
      <w:r>
        <w:t xml:space="preserve">is not caused by correlation, and it cannot discover an unseen node.</w:t>
      </w:r>
    </w:p>
    <w:p>
      <w:pPr>
        <w:pStyle w:val="Heading2"/>
      </w:pPr>
      <w:bookmarkStart w:id="43" w:name="why-emis-is-hard-and-navix-succeeds"/>
      <w:r>
        <w:t xml:space="preserve">Why EMIS is hard and NaviX succeeds</w:t>
      </w:r>
      <w:bookmarkEnd w:id="43"/>
    </w:p>
    <w:p>
      <w:pPr>
        <w:pStyle w:val="FirstParagraph"/>
      </w:pPr>
      <w:r>
        <w:t xml:space="preserve">EMIS's global selectivity (15.24%) is not especially small. Its legal items arrive unusually late</w:t>
      </w:r>
      <w:r>
        <w:t xml:space="preserve"> </w:t>
      </w:r>
      <w:r>
        <w:t xml:space="preserve">in raw-distance rank, so filter-blind traversal wastes work before entering the matching category.</w:t>
      </w:r>
      <w:r>
        <w:t xml:space="preserve"> </w:t>
      </w:r>
      <w:r>
        <w:t xml:space="preserve">Once entered, the category is strongly connected. NaviX changes traversal, not merely output</w:t>
      </w:r>
      <w:r>
        <w:t xml:space="preserve"> </w:t>
      </w:r>
      <w:r>
        <w:t xml:space="preserve">retention, and therefore converts a region-entry problem into a passing-only graph walk.</w:t>
      </w:r>
    </w:p>
    <w:p>
      <w:pPr>
        <w:pStyle w:val="Heading2"/>
      </w:pPr>
      <w:bookmarkStart w:id="44" w:name="why-yfcc-remains-hard"/>
      <w:r>
        <w:t xml:space="preserve">Why YFCC remains hard</w:t>
      </w:r>
      <w:bookmarkEnd w:id="44"/>
    </w:p>
    <w:p>
      <w:pPr>
        <w:pStyle w:val="FirstParagraph"/>
      </w:pPr>
      <w:r>
        <w:t xml:space="preserve">YFCC combines extremely low per-query selectivity with poor legal-frontier continuity. In a</w:t>
      </w:r>
      <w:r>
        <w:t xml:space="preserve"> </w:t>
      </w:r>
      <w:r>
        <w:t xml:space="preserve">separate in-kernel-seeded diagnostic, 96.4% of NaviX queries terminate by frontier exhaustion and</w:t>
      </w:r>
      <w:r>
        <w:t xml:space="preserve"> </w:t>
      </w:r>
      <w:r>
        <w:t xml:space="preserve">33.3% are underfilled, including 29.9% that had a valid legal seed. About 24.5% of expanded parents</w:t>
      </w:r>
      <w:r>
        <w:t xml:space="preserve"> </w:t>
      </w:r>
      <w:r>
        <w:t xml:space="preserve">have no legal first-hop neighbor. Forcing more two-hop work did not improve recall in the</w:t>
      </w:r>
      <w:r>
        <w:t xml:space="preserve"> </w:t>
      </w:r>
      <w:r>
        <w:t xml:space="preserve">stratified hard-case oracle. The issue is therefore not just seed acquisition or an overly</w:t>
      </w:r>
      <w:r>
        <w:t xml:space="preserve"> </w:t>
      </w:r>
      <w:r>
        <w:t xml:space="preserve">conservative adaptive threshold; one rejected bridge often does not expose a connected legal</w:t>
      </w:r>
      <w:r>
        <w:t xml:space="preserve"> </w:t>
      </w:r>
      <w:r>
        <w:t xml:space="preserve">subgraph.</w:t>
      </w:r>
    </w:p>
    <w:p>
      <w:pPr>
        <w:pStyle w:val="Heading1"/>
      </w:pPr>
      <w:bookmarkStart w:id="45" w:name="limitations"/>
      <w:r>
        <w:t xml:space="preserve">Limitations</w:t>
      </w:r>
      <w:bookmarkEnd w:id="45"/>
    </w:p>
    <w:p>
      <w:pPr>
        <w:numPr>
          <w:ilvl w:val="0"/>
          <w:numId w:val="1005"/>
        </w:numPr>
        <w:pStyle w:val="Compact"/>
      </w:pPr>
      <w:r>
        <w:t xml:space="preserve">One L4 GPU, YFCC</w:t>
      </w:r>
      <w:r>
        <w:t xml:space="preserve"> </w:t>
      </w:r>
      <w:r>
        <w:rPr>
          <w:rStyle w:val="VerbatimChar"/>
        </w:rPr>
        <w:t xml:space="preserve">G=64/=IG=128 and ArXiv =G=32/=IG=64 CAGRA graphs, SINGLE_CTA,</w:t>
      </w:r>
      <w:r>
        <w:br/>
      </w:r>
      <w:r>
        <w:rPr>
          <w:rStyle w:val="VerbatimChar"/>
        </w:rPr>
        <w:t xml:space="preserve"> squared L2, and =k=10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Resident bitmaps omit predicate evaluation, construction, transfer, caching, and invalidation.</w:t>
      </w:r>
    </w:p>
    <w:p>
      <w:pPr>
        <w:numPr>
          <w:ilvl w:val="0"/>
          <w:numId w:val="1005"/>
        </w:numPr>
        <w:pStyle w:val="Compact"/>
      </w:pPr>
      <w:r>
        <w:t xml:space="preserve">YFCC graph search is native uint8, whereas its exact control converts bytes exactly to float32</w:t>
      </w:r>
      <w:r>
        <w:t xml:space="preserve"> </w:t>
      </w:r>
      <w:r>
        <w:t xml:space="preserve">and therefore moves four times as many coordinate bytes.</w:t>
      </w:r>
    </w:p>
    <w:p>
      <w:pPr>
        <w:numPr>
          <w:ilvl w:val="0"/>
          <w:numId w:val="1005"/>
        </w:numPr>
        <w:pStyle w:val="Compact"/>
      </w:pPr>
      <w:r>
        <w:t xml:space="preserve">B0 plus the selected explicit depths is not proof over every possible budget.</w:t>
      </w:r>
    </w:p>
    <w:p>
      <w:pPr>
        <w:numPr>
          <w:ilvl w:val="0"/>
          <w:numId w:val="1005"/>
        </w:numPr>
        <w:pStyle w:val="Compact"/>
      </w:pPr>
      <w:r>
        <w:t xml:space="preserve">CPU and GPU methods use different graph families and system boundaries.</w:t>
      </w:r>
    </w:p>
    <w:p>
      <w:pPr>
        <w:numPr>
          <w:ilvl w:val="0"/>
          <w:numId w:val="1005"/>
        </w:numPr>
        <w:pStyle w:val="Compact"/>
      </w:pPr>
      <w:r>
        <w:t xml:space="preserve">Two dataset families and four predicates do not establish universal behavior.</w:t>
      </w:r>
    </w:p>
    <w:p>
      <w:pPr>
        <w:numPr>
          <w:ilvl w:val="0"/>
          <w:numId w:val="1005"/>
        </w:numPr>
        <w:pStyle w:val="Compact"/>
      </w:pPr>
      <w:r>
        <w:t xml:space="preserve">This is a preliminary workshop result and a design-space diagnosis, not a production cuVS API.</w:t>
      </w:r>
    </w:p>
    <w:p>
      <w:pPr>
        <w:pStyle w:val="Heading1"/>
      </w:pPr>
      <w:bookmarkStart w:id="46" w:name="reproduction"/>
      <w:r>
        <w:t xml:space="preserve">Reproduction</w:t>
      </w:r>
      <w:bookmarkEnd w:id="46"/>
    </w:p>
    <w:p>
      <w:pPr>
        <w:pStyle w:val="FirstParagraph"/>
      </w:pPr>
      <w:r>
        <w:t xml:space="preserve">The complete copy/paste guide is</w:t>
      </w:r>
      <w:r>
        <w:t xml:space="preserve"> </w:t>
      </w:r>
      <w:r>
        <w:rPr>
          <w:rStyle w:val="VerbatimChar"/>
        </w:rPr>
        <w:t xml:space="preserve">benchmarks/retrieve_workshop/RETRIEVE_BENCHMARK_HANDOFF.org</w:t>
      </w:r>
      <w:r>
        <w:t xml:space="preserve">. The authoritative final commands</w:t>
      </w:r>
      <w:r>
        <w:t xml:space="preserve"> </w:t>
      </w:r>
      <w:r>
        <w:t xml:space="preserve">are summarized below.</w:t>
      </w:r>
    </w:p>
    <w:p>
      <w:pPr>
        <w:pStyle w:val="Heading2"/>
      </w:pPr>
      <w:bookmarkStart w:id="47" w:name="static-gates"/>
      <w:r>
        <w:t xml:space="preserve">Static gates</w:t>
      </w:r>
      <w:bookmarkEnd w:id="47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/home/ubuntu/cuvs-filter-retrieve</w:t>
      </w:r>
      <w:r>
        <w:br/>
      </w:r>
      <w:r>
        <w:rPr>
          <w:rStyle w:val="ExtensionTok"/>
        </w:rPr>
        <w:t xml:space="preserve">/home/ubuntu/micromamba/envs/cuvs/bin/python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benchmarks/retrieve_workshop/gpu_graph/test_pipeline.py</w:t>
      </w:r>
      <w:r>
        <w:br/>
      </w:r>
      <w:r>
        <w:rPr>
          <w:rStyle w:val="ExtensionTok"/>
        </w:rPr>
        <w:t xml:space="preserve">/home/ubuntu/micromamba/envs/cuvs/bin/python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benchmarks/retrieve_workshop/exact_bitmap/test_pipeline.py</w:t>
      </w:r>
      <w:r>
        <w:br/>
      </w:r>
      <w:r>
        <w:rPr>
          <w:rStyle w:val="ExtensionTok"/>
        </w:rPr>
        <w:t xml:space="preserve">/home/ubuntu/micromamba/envs/cuvs/bin/python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benchmarks/retrieve_workshop/cpu_context/test_pipeline.py</w:t>
      </w:r>
    </w:p>
    <w:p>
      <w:pPr>
        <w:pStyle w:val="Heading2"/>
      </w:pPr>
      <w:bookmarkStart w:id="48" w:name="gpu-graph-run"/>
      <w:r>
        <w:t xml:space="preserve">GPU graph run</w:t>
      </w:r>
      <w:bookmarkEnd w:id="48"/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RETRIEVE_DATA_ROOT=</w:t>
      </w:r>
      <w:r>
        <w:rPr>
          <w:rStyle w:val="NormalTok"/>
        </w:rPr>
        <w:t xml:space="preserve">/home/ubuntu/cuvs-filter/datasets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RETRIEVE_RESULT_ROOT=</w:t>
      </w:r>
      <w:r>
        <w:rPr>
          <w:rStyle w:val="NormalTok"/>
        </w:rPr>
        <w:t xml:space="preserve">/home/ubuntu/retrieve_workshop_runs/gpu_l4_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UTC_TAG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benchmarks/retrieve_workshop/gpu_graph/run_gpu_graph.sh</w:t>
      </w:r>
      <w:r>
        <w:rPr>
          <w:rStyle w:val="NormalTok"/>
        </w:rPr>
        <w:t xml:space="preserve"> generate</w:t>
      </w:r>
      <w:r>
        <w:br/>
      </w:r>
      <w:r>
        <w:rPr>
          <w:rStyle w:val="ExtensionTok"/>
        </w:rPr>
        <w:t xml:space="preserve">benchmarks/retrieve_workshop/gpu_graph/run_gpu_graph.sh</w:t>
      </w:r>
      <w:r>
        <w:rPr>
          <w:rStyle w:val="NormalTok"/>
        </w:rPr>
        <w:t xml:space="preserve"> correctness</w:t>
      </w:r>
      <w:r>
        <w:br/>
      </w:r>
      <w:r>
        <w:rPr>
          <w:rStyle w:val="ExtensionTok"/>
        </w:rPr>
        <w:t xml:space="preserve">benchmarks/retrieve_workshop/gpu_graph/run_gpu_graph.sh</w:t>
      </w:r>
      <w:r>
        <w:rPr>
          <w:rStyle w:val="NormalTok"/>
        </w:rPr>
        <w:t xml:space="preserve"> b0</w:t>
      </w:r>
      <w:r>
        <w:br/>
      </w:r>
      <w:r>
        <w:rPr>
          <w:rStyle w:val="ExtensionTok"/>
        </w:rPr>
        <w:t xml:space="preserve">benchmarks/retrieve_workshop/gpu_graph/run_gpu_graph.sh</w:t>
      </w:r>
      <w:r>
        <w:rPr>
          <w:rStyle w:val="NormalTok"/>
        </w:rPr>
        <w:t xml:space="preserve"> analyze</w:t>
      </w:r>
    </w:p>
    <w:p>
      <w:pPr>
        <w:pStyle w:val="FirstParagraph"/>
      </w:pPr>
      <w:r>
        <w:t xml:space="preserve">Optional deep points must come from the analyzer-produced</w:t>
      </w:r>
      <w:r>
        <w:t xml:space="preserve"> </w:t>
      </w:r>
      <w:r>
        <w:rPr>
          <w:rStyle w:val="VerbatimChar"/>
        </w:rPr>
        <w:t xml:space="preserve">deep_candidates.json</w:t>
      </w:r>
      <w:r>
        <w:t xml:space="preserve"> </w:t>
      </w:r>
      <w:r>
        <w:t xml:space="preserve">and be followed by</w:t>
      </w:r>
      <w:r>
        <w:t xml:space="preserve"> </w:t>
      </w:r>
      <w:r>
        <w:t xml:space="preserve">a second full analysis without</w:t>
      </w:r>
      <w:r>
        <w:t xml:space="preserve"> </w:t>
      </w:r>
      <w:r>
        <w:rPr>
          <w:rStyle w:val="VerbatimChar"/>
        </w:rPr>
        <w:t xml:space="preserve">--skip-full-input-hashes</w:t>
      </w:r>
      <w:r>
        <w:t xml:space="preserve">.</w:t>
      </w:r>
    </w:p>
    <w:p>
      <w:pPr>
        <w:pStyle w:val="Heading2"/>
      </w:pPr>
      <w:bookmarkStart w:id="49" w:name="exact-control"/>
      <w:r>
        <w:t xml:space="preserve">Exact control</w:t>
      </w:r>
      <w:bookmarkEnd w:id="49"/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RETRIEVE_EXACT_RESULT_ROOT=</w:t>
      </w:r>
      <w:r>
        <w:rPr>
          <w:rStyle w:val="NormalTok"/>
        </w:rPr>
        <w:t xml:space="preserve">/home/ubuntu/retrieve_workshop_runs/exact_l4_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UTC_TAG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RETRIEVE_EXACT_AVAILABLE_BYTES</w:t>
      </w:r>
      <w:r>
        <w:br/>
      </w:r>
      <w:r>
        <w:rPr>
          <w:rStyle w:val="ExtensionTok"/>
        </w:rPr>
        <w:t xml:space="preserve">benchmarks/retrieve_workshop/exact_bitmap/run_exact.sh</w:t>
      </w:r>
      <w:r>
        <w:rPr>
          <w:rStyle w:val="NormalTok"/>
        </w:rPr>
        <w:t xml:space="preserve"> all</w:t>
      </w:r>
    </w:p>
    <w:p>
      <w:pPr>
        <w:pStyle w:val="FirstParagraph"/>
      </w:pPr>
      <w:r>
        <w:t xml:space="preserve">The runner performs a live per-shard memory preflight before launching any timed method. This is</w:t>
      </w:r>
      <w:r>
        <w:t xml:space="preserve"> </w:t>
      </w:r>
      <w:r>
        <w:t xml:space="preserve">especially important for YFCC because the resident G64 graph and packed bitmap shard share the</w:t>
      </w:r>
      <w:r>
        <w:t xml:space="preserve"> </w:t>
      </w:r>
      <w:r>
        <w:t xml:space="preserve">23-GiB L4 with cuVS scratch allocations.</w:t>
      </w:r>
    </w:p>
    <w:p>
      <w:pPr>
        <w:pStyle w:val="Heading2"/>
      </w:pPr>
      <w:bookmarkStart w:id="50" w:name="native-cpu-context-1"/>
      <w:r>
        <w:t xml:space="preserve">Native CPU context</w:t>
      </w:r>
      <w:bookmarkEnd w:id="50"/>
    </w:p>
    <w:p>
      <w:pPr>
        <w:pStyle w:val="SourceCode"/>
      </w:pPr>
      <w:r>
        <w:rPr>
          <w:rStyle w:val="ExtensionTok"/>
        </w:rPr>
        <w:t xml:space="preserve">/home/ubuntu/micromamba/envs/cuvs/bin/python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benchmarks/retrieve_workshop/cpu_context/run.py</w:t>
      </w:r>
      <w:r>
        <w:rPr>
          <w:rStyle w:val="NormalTok"/>
        </w:rPr>
        <w:t xml:space="preserve"> --preflight</w:t>
      </w:r>
      <w:r>
        <w:br/>
      </w:r>
      <w:r>
        <w:rPr>
          <w:rStyle w:val="ExtensionTok"/>
        </w:rPr>
        <w:t xml:space="preserve">/home/ubuntu/micromamba/envs/cuvs/bin/python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benchmarks/retrieve_workshop/cpu_context/run.py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--results-root</w:t>
      </w:r>
      <w:r>
        <w:rPr>
          <w:rStyle w:val="NormalTok"/>
        </w:rPr>
        <w:t xml:space="preserve"> /home/ubuntu/retrieve_workshop_runs/cpu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--run-id</w:t>
      </w:r>
      <w:r>
        <w:rPr>
          <w:rStyle w:val="NormalTok"/>
        </w:rPr>
        <w:t xml:space="preserve"> cpu_context_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UTC_TAG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/home/ubuntu/micromamba/envs/cuvs/bin/python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benchmarks/retrieve_workshop/cpu_context/analyze.py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/home/ubuntu/retrieve_workshop_runs/cpu</w:t>
      </w:r>
      <w:r>
        <w:rPr>
          <w:rStyle w:val="NormalTok"/>
        </w:rPr>
        <w:t xml:space="preserve">/</w:t>
      </w:r>
      <w:r>
        <w:rPr>
          <w:rStyle w:val="ExtensionTok"/>
        </w:rPr>
        <w:t xml:space="preserve">cpu_context_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UTC_TAG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production run used 32 CPU search threads except FAISS-NaviX on ArXiv, which used 16. YFCC</w:t>
      </w:r>
      <w:r>
        <w:t xml:space="preserve"> </w:t>
      </w:r>
      <w:r>
        <w:t xml:space="preserve">masks were processed in chunks of 512; ArXiv used 10,000-query chunks. Bitmap unpacking is outside</w:t>
      </w:r>
      <w:r>
        <w:t xml:space="preserve"> </w:t>
      </w:r>
      <w:r>
        <w:t xml:space="preserve">the native CPU search timing.</w:t>
      </w:r>
    </w:p>
    <w:p>
      <w:pPr>
        <w:pStyle w:val="Heading2"/>
      </w:pPr>
      <w:bookmarkStart w:id="51" w:name="paper-staging-and-build"/>
      <w:r>
        <w:t xml:space="preserve">Paper staging and build</w:t>
      </w:r>
      <w:bookmarkEnd w:id="51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/home/ubuntu/retrieve-cagra-paper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RETRIEVE_GPU_SUMMARY=</w:t>
      </w:r>
      <w:r>
        <w:rPr>
          <w:rStyle w:val="NormalTok"/>
        </w:rPr>
        <w:t xml:space="preserve">/home/ubuntu/retrieve_workshop_runs/gpu_l4_degreeaware_20260821_021746/analysis/summary_points.csv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RETRIEVE_EXACT_SUMMARY=</w:t>
      </w:r>
      <w:r>
        <w:rPr>
          <w:rStyle w:val="NormalTok"/>
        </w:rPr>
        <w:t xml:space="preserve">/home/ubuntu/retrieve_workshop_runs/exact_l4_20260820T0255Z/analysis/exact_summary.csv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RETRIEVE_CPU_SUMMARY=</w:t>
      </w:r>
      <w:r>
        <w:rPr>
          <w:rStyle w:val="NormalTok"/>
        </w:rPr>
        <w:t xml:space="preserve">/home/ubuntu/retrieve_workshop_runs/cpu/cpu_context_20260820T2200Z/analysis/summary.csv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RETRIEVE_DIAGNOSTIC_MANIFEST=</w:t>
      </w:r>
      <w:r>
        <w:rPr>
          <w:rStyle w:val="NormalTok"/>
        </w:rPr>
        <w:t xml:space="preserve">/home/ubuntu/cuvs-filter-retrieve/benchmarks/retrieve_workshop/evidence/diagnostic_manifest.json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PYTHON=/home/ubuntu/micromamba/envs/cuvs/bin/python data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PYTHON=/home/ubuntu/micromamba/envs/cuvs/bin/python paper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PYTHON=/home/ubuntu/micromamba/envs/cuvs/bin/python check</w:t>
      </w:r>
    </w:p>
    <w:p>
      <w:pPr>
        <w:pStyle w:val="Heading1"/>
      </w:pPr>
      <w:bookmarkStart w:id="52" w:name="final-artifact-index"/>
      <w:r>
        <w:t xml:space="preserve">Final artifact index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Benchmark handoff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benchmarks/retrieve_workshop/RETRIEVE_BENCHMARK_HANDOFF.org</w:t>
            </w:r>
          </w:p>
        </w:tc>
        <w:tc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Frozen diagnostics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benchmarks/retrieve_workshop/evidence/diagnostic_manifest.json</w:t>
            </w:r>
          </w:p>
        </w:tc>
        <w:tc>
          <w:p>
            <w:pPr>
              <w:pStyle w:val="Compact"/>
              <w:jc w:val="left"/>
            </w:pPr>
            <w:r>
              <w:t xml:space="preserve">23 validated artifacts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summary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/home/ubuntu/retrieve_workshop_runs/gpu_l4_degreeaware_20260821_021746/analysis/summary_points.csv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plots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/home/ubuntu/retrieve_workshop_runs/gpu_l4_degreeaware_20260821_021746/analysis/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 summary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/home/ubuntu/retrieve_workshop_runs/exact_l4_20260820T0255Z/analysis/exact_summary.csv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 hash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/home/ubuntu/retrieve_workshop_runs/exact_l4_20260820T0255Z/analysis/final_hash_manifest.json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summary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/home/ubuntu/retrieve_workshop_runs/cpu/cpu_context_20260820T2200Z/analysis/summary.csv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plot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/home/ubuntu/retrieve_workshop_runs/cpu/cpu_context_20260820T2200Z/analysis/cpu_context_pareto.png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source and staged data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/home/ubuntu/retrieve-cagra-paper</w:t>
            </w:r>
            <w:r>
              <w:t xml:space="preserve">; record</w:t>
            </w:r>
            <w:r>
              <w:t xml:space="preserve"> </w:t>
            </w:r>
            <w:r>
              <w:rPr>
                <w:rStyle w:val="VerbatimChar"/>
              </w:rPr>
              <w:t xml:space="preserve">git rev-parse HEAD</w:t>
            </w:r>
            <w:r>
              <w:t xml:space="preserve"> </w:t>
            </w:r>
            <w:r>
              <w:t xml:space="preserve">after final commit</w:t>
            </w:r>
          </w:p>
        </w:tc>
        <w:tc>
          <w:p>
            <w:pPr>
              <w:pStyle w:val="Compact"/>
              <w:jc w:val="left"/>
            </w:pPr>
            <w:r>
              <w:t xml:space="preserve">Final local tree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PDF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/home/ubuntu/retrieve-cagra-paper/main.pdf</w:t>
            </w:r>
          </w:p>
        </w:tc>
        <w:tc>
          <w:p>
            <w:pPr>
              <w:pStyle w:val="Compact"/>
              <w:jc w:val="left"/>
            </w:pPr>
            <w:r>
              <w:t xml:space="preserve">PASS, 6 pages, anonymous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This report's 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benchmarks/retrieve_workshop/RETRIEVE_CAGRA_FILTER_AGNOSTIC_REPORT.docx</w:t>
            </w:r>
          </w:p>
        </w:tc>
        <w:tc>
          <w:p>
            <w:pPr>
              <w:pStyle w:val="Compact"/>
              <w:jc w:val="left"/>
            </w:pPr>
            <w:r>
              <w:t xml:space="preserve">Generated from this Org file</w:t>
            </w:r>
          </w:p>
        </w:tc>
      </w:tr>
    </w:tbl>
    <w:p>
      <w:pPr>
        <w:pStyle w:val="Heading1"/>
      </w:pPr>
      <w:bookmarkStart w:id="53" w:name="final-checklist"/>
      <w:r>
        <w:t xml:space="preserve">Final checklist</w:t>
      </w:r>
      <w:bookmarkEnd w:id="53"/>
    </w:p>
    <w:p>
      <w:pPr>
        <w:numPr>
          <w:ilvl w:val="0"/>
          <w:numId w:val="1006"/>
        </w:numPr>
        <w:pStyle w:val="Compact"/>
      </w:pPr>
      <w:r>
        <w:t xml:space="preserve">[X] Production GPU, exact, and CPU runs are immutable and complete.</w:t>
      </w:r>
    </w:p>
    <w:p>
      <w:pPr>
        <w:numPr>
          <w:ilvl w:val="0"/>
          <w:numId w:val="1006"/>
        </w:numPr>
        <w:pStyle w:val="Compact"/>
      </w:pPr>
      <w:r>
        <w:t xml:space="preserve">[X] All analyzer coverage, correctness, timing, and provenance gates pass.</w:t>
      </w:r>
    </w:p>
    <w:p>
      <w:pPr>
        <w:numPr>
          <w:ilvl w:val="0"/>
          <w:numId w:val="1006"/>
        </w:numPr>
        <w:pStyle w:val="Compact"/>
      </w:pPr>
      <w:r>
        <w:t xml:space="preserve">[X] YFCC QPS uses serial shard-time aggregation.</w:t>
      </w:r>
    </w:p>
    <w:p>
      <w:pPr>
        <w:numPr>
          <w:ilvl w:val="0"/>
          <w:numId w:val="1006"/>
        </w:numPr>
        <w:pStyle w:val="Compact"/>
      </w:pPr>
      <w:r>
        <w:t xml:space="preserve">[X] Exactness uses native-distance cutoff semantics at tied boundaries.</w:t>
      </w:r>
    </w:p>
    <w:p>
      <w:pPr>
        <w:numPr>
          <w:ilvl w:val="0"/>
          <w:numId w:val="1006"/>
        </w:numPr>
        <w:pStyle w:val="Compact"/>
      </w:pPr>
      <w:r>
        <w:t xml:space="preserve">[X] CPU underfilling is preserved as quality data rather than mislabeled as corruption.</w:t>
      </w:r>
    </w:p>
    <w:p>
      <w:pPr>
        <w:numPr>
          <w:ilvl w:val="0"/>
          <w:numId w:val="1006"/>
        </w:numPr>
        <w:pStyle w:val="Compact"/>
      </w:pPr>
      <w:r>
        <w:t xml:space="preserve">[X] All plots use linear QPS axes starting at zero.</w:t>
      </w:r>
    </w:p>
    <w:p>
      <w:pPr>
        <w:numPr>
          <w:ilvl w:val="0"/>
          <w:numId w:val="1006"/>
        </w:numPr>
        <w:pStyle w:val="Compact"/>
      </w:pPr>
      <w:r>
        <w:t xml:space="preserve">[X] The paper is double-blind, contains no unfinished markers, and is six pages.</w:t>
      </w:r>
    </w:p>
    <w:p>
      <w:pPr>
        <w:numPr>
          <w:ilvl w:val="0"/>
          <w:numId w:val="1006"/>
        </w:numPr>
        <w:pStyle w:val="Compact"/>
      </w:pPr>
      <w:r>
        <w:t xml:space="preserve">[X] The paper PDF is hash-bound to the manuscript, bibliography, staged results, and figures.</w:t>
      </w:r>
    </w:p>
    <w:p>
      <w:pPr>
        <w:numPr>
          <w:ilvl w:val="0"/>
          <w:numId w:val="1006"/>
        </w:numPr>
        <w:pStyle w:val="Compact"/>
      </w:pPr>
      <w:r>
        <w:t xml:space="preserve">[X] The Org report contains no unfinished result placeholders.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Far Can Query-Time Filtering Go on CAGRA?</dc:title>
  <dc:creator>Anonymous Authors</dc:creator>
  <cp:keywords/>
  <dcterms:created xsi:type="dcterms:W3CDTF">2026-08-21T03:16:20Z</dcterms:created>
  <dcterms:modified xsi:type="dcterms:W3CDTF">2026-08-21T03:16:20Z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tr_org">
    <vt:lpwstr>:width 900</vt:lpwstr>
  </property>
  <property fmtid="{D5CDD505-2E9C-101B-9397-08002B2CF9AE}" pid="3" name="caption">
    <vt:lpwstr>Native CPU bitmap-search context on independently constructed HNSW/ACORN graphs. Different graphs, hardware, resources, and timing regions prohibit absolute CPU/GPU speedup claims.</vt:lpwstr>
  </property>
  <property fmtid="{D5CDD505-2E9C-101B-9397-08002B2CF9AE}" pid="4" name="date">
    <vt:lpwstr>2026-08-21</vt:lpwstr>
  </property>
  <property fmtid="{D5CDD505-2E9C-101B-9397-08002B2CF9AE}" pid="5" name="subtitle">
    <vt:lpwstr>Final implementation, experiment, and reproducibility report for the RETRIEVE workshop study</vt:lpwstr>
  </property>
</Properties>
</file>