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Courier New" w:cs="Courier New" w:eastAsia="Courier New" w:hAnsi="Courier New"/>
          <w:sz w:val="42"/>
          <w:szCs w:val="42"/>
          <w:b w:val="1"/>
          <w:bCs w:val="1"/>
          <w:color w:val="auto"/>
        </w:rPr>
        <w:t>Subathra Inbassegarane</w:t>
      </w:r>
    </w:p>
    <w:p>
      <w:pPr>
        <w:spacing w:after="0" w:line="36"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Software Engineer</w:t>
      </w:r>
    </w:p>
    <w:p>
      <w:pPr>
        <w:spacing w:after="0" w:line="291" w:lineRule="exact"/>
        <w:rPr>
          <w:sz w:val="24"/>
          <w:szCs w:val="24"/>
          <w:color w:val="auto"/>
        </w:rPr>
      </w:pPr>
    </w:p>
    <w:p>
      <w:pPr>
        <w:ind w:left="360" w:right="1460"/>
        <w:spacing w:after="0" w:line="386" w:lineRule="auto"/>
        <w:rPr>
          <w:rFonts w:ascii="Courier New" w:cs="Courier New" w:eastAsia="Courier New" w:hAnsi="Courier New"/>
          <w:sz w:val="18"/>
          <w:szCs w:val="18"/>
          <w:u w:val="single" w:color="auto"/>
          <w:color w:val="auto"/>
        </w:rPr>
      </w:pPr>
      <w:r>
        <w:rPr>
          <w:rFonts w:ascii="Courier New" w:cs="Courier New" w:eastAsia="Courier New" w:hAnsi="Courier New"/>
          <w:sz w:val="18"/>
          <w:szCs w:val="18"/>
          <w:color w:val="auto"/>
        </w:rPr>
        <w:t xml:space="preserve">Chennai, Tamil Nadu - Email me on Indeed: </w:t>
      </w:r>
      <w:hyperlink r:id="rId8">
        <w:r>
          <w:rPr>
            <w:rFonts w:ascii="Courier New" w:cs="Courier New" w:eastAsia="Courier New" w:hAnsi="Courier New"/>
            <w:sz w:val="18"/>
            <w:szCs w:val="18"/>
            <w:u w:val="single" w:color="auto"/>
            <w:color w:val="auto"/>
          </w:rPr>
          <w:t>indeed.com/r/Subathra-Inbassegarane/</w:t>
        </w:r>
      </w:hyperlink>
      <w:r>
        <w:rPr>
          <w:rFonts w:ascii="Courier New" w:cs="Courier New" w:eastAsia="Courier New" w:hAnsi="Courier New"/>
          <w:sz w:val="18"/>
          <w:szCs w:val="18"/>
          <w:color w:val="auto"/>
        </w:rPr>
        <w:t xml:space="preserve"> </w:t>
      </w:r>
      <w:hyperlink r:id="rId8">
        <w:r>
          <w:rPr>
            <w:rFonts w:ascii="Courier New" w:cs="Courier New" w:eastAsia="Courier New" w:hAnsi="Courier New"/>
            <w:sz w:val="18"/>
            <w:szCs w:val="18"/>
            <w:u w:val="single" w:color="auto"/>
            <w:color w:val="auto"/>
          </w:rPr>
          <w:t>fd411da94cc14211</w:t>
        </w:r>
      </w:hyperlink>
    </w:p>
    <w:p>
      <w:pPr>
        <w:spacing w:after="0" w:line="104" w:lineRule="exact"/>
        <w:rPr>
          <w:sz w:val="20"/>
          <w:szCs w:val="20"/>
          <w:color w:val="auto"/>
        </w:rPr>
      </w:pPr>
    </w:p>
    <w:p>
      <w:pPr>
        <w:ind w:left="360" w:right="360"/>
        <w:spacing w:after="0" w:line="380" w:lineRule="auto"/>
        <w:tabs>
          <w:tab w:leader="none" w:pos="570" w:val="left"/>
        </w:tabs>
        <w:numPr>
          <w:ilvl w:val="0"/>
          <w:numId w:val="1"/>
        </w:numPr>
        <w:rPr>
          <w:rFonts w:ascii="MS Gothic" w:cs="MS Gothic" w:eastAsia="MS Gothic" w:hAnsi="MS Gothic"/>
          <w:sz w:val="18"/>
          <w:szCs w:val="18"/>
          <w:color w:val="auto"/>
        </w:rPr>
      </w:pPr>
      <w:r>
        <w:rPr>
          <w:rFonts w:ascii="Courier New" w:cs="Courier New" w:eastAsia="Courier New" w:hAnsi="Courier New"/>
          <w:sz w:val="18"/>
          <w:szCs w:val="18"/>
          <w:color w:val="auto"/>
        </w:rPr>
        <w:t>2.10 Years of experience in ORACLE SQL and UNIX. Involved in production support of ORACLE Database and windows application projects.</w:t>
      </w:r>
    </w:p>
    <w:p>
      <w:pPr>
        <w:spacing w:after="0" w:line="127" w:lineRule="exact"/>
        <w:rPr>
          <w:sz w:val="20"/>
          <w:szCs w:val="20"/>
          <w:color w:val="auto"/>
        </w:rPr>
      </w:pPr>
    </w:p>
    <w:p>
      <w:pPr>
        <w:ind w:left="360"/>
        <w:spacing w:after="0"/>
        <w:rPr>
          <w:sz w:val="20"/>
          <w:szCs w:val="20"/>
          <w:color w:val="auto"/>
        </w:rPr>
      </w:pPr>
      <w:r>
        <w:rPr>
          <w:rFonts w:ascii="Courier New" w:cs="Courier New" w:eastAsia="Courier New" w:hAnsi="Courier New"/>
          <w:sz w:val="16"/>
          <w:szCs w:val="16"/>
          <w:color w:val="auto"/>
        </w:rPr>
        <w:t>Note: Ready to put hands on in any kind of UNIX and ORACLE Database Application projects.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WORK EXPERIENCE</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Software Engineer</w:t>
      </w:r>
    </w:p>
    <w:p>
      <w:pPr>
        <w:spacing w:after="0" w:line="261" w:lineRule="exact"/>
        <w:rPr>
          <w:sz w:val="20"/>
          <w:szCs w:val="20"/>
          <w:color w:val="auto"/>
        </w:rPr>
      </w:pPr>
    </w:p>
    <w:p>
      <w:pPr>
        <w:ind w:left="360" w:right="4200"/>
        <w:spacing w:after="0" w:line="549" w:lineRule="auto"/>
        <w:rPr>
          <w:sz w:val="20"/>
          <w:szCs w:val="20"/>
          <w:color w:val="auto"/>
        </w:rPr>
      </w:pPr>
      <w:r>
        <w:rPr>
          <w:rFonts w:ascii="Courier New" w:cs="Courier New" w:eastAsia="Courier New" w:hAnsi="Courier New"/>
          <w:sz w:val="18"/>
          <w:szCs w:val="18"/>
          <w:color w:val="auto"/>
        </w:rPr>
        <w:t>HCL Technologies Limited - Bengaluru, Karnataka - September 2013 to July 2016 Professional Competencies:</w:t>
      </w:r>
    </w:p>
    <w:p>
      <w:pPr>
        <w:spacing w:after="0" w:line="1" w:lineRule="exact"/>
        <w:rPr>
          <w:sz w:val="20"/>
          <w:szCs w:val="20"/>
          <w:color w:val="auto"/>
        </w:rPr>
      </w:pPr>
    </w:p>
    <w:p>
      <w:pPr>
        <w:ind w:left="560" w:hanging="200"/>
        <w:spacing w:after="0"/>
        <w:tabs>
          <w:tab w:leader="none" w:pos="560" w:val="left"/>
        </w:tabs>
        <w:numPr>
          <w:ilvl w:val="0"/>
          <w:numId w:val="2"/>
        </w:numPr>
        <w:rPr>
          <w:rFonts w:ascii="MS Gothic" w:cs="MS Gothic" w:eastAsia="MS Gothic" w:hAnsi="MS Gothic"/>
          <w:sz w:val="18"/>
          <w:szCs w:val="18"/>
          <w:color w:val="auto"/>
        </w:rPr>
      </w:pPr>
      <w:r>
        <w:rPr>
          <w:rFonts w:ascii="Courier New" w:cs="Courier New" w:eastAsia="Courier New" w:hAnsi="Courier New"/>
          <w:sz w:val="18"/>
          <w:szCs w:val="18"/>
          <w:color w:val="auto"/>
        </w:rPr>
        <w:t>Hands on experience in SQL, UNIX and Windows servers.</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2"/>
        </w:numPr>
        <w:rPr>
          <w:rFonts w:ascii="MS Gothic" w:cs="MS Gothic" w:eastAsia="MS Gothic" w:hAnsi="MS Gothic"/>
          <w:sz w:val="18"/>
          <w:szCs w:val="18"/>
          <w:color w:val="auto"/>
        </w:rPr>
      </w:pPr>
      <w:r>
        <w:rPr>
          <w:rFonts w:ascii="Courier New" w:cs="Courier New" w:eastAsia="Courier New" w:hAnsi="Courier New"/>
          <w:sz w:val="18"/>
          <w:szCs w:val="18"/>
          <w:color w:val="auto"/>
        </w:rPr>
        <w:t>Knowledge on ITIL and ITSM Service Management.</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2"/>
        </w:numPr>
        <w:rPr>
          <w:rFonts w:ascii="MS Gothic" w:cs="MS Gothic" w:eastAsia="MS Gothic" w:hAnsi="MS Gothic"/>
          <w:sz w:val="18"/>
          <w:szCs w:val="18"/>
          <w:color w:val="auto"/>
        </w:rPr>
      </w:pPr>
      <w:r>
        <w:rPr>
          <w:rFonts w:ascii="Courier New" w:cs="Courier New" w:eastAsia="Courier New" w:hAnsi="Courier New"/>
          <w:sz w:val="18"/>
          <w:szCs w:val="18"/>
          <w:color w:val="auto"/>
        </w:rPr>
        <w:t>Working Knowledge in Windows and unix platform.</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2"/>
        </w:numPr>
        <w:rPr>
          <w:rFonts w:ascii="MS Gothic" w:cs="MS Gothic" w:eastAsia="MS Gothic" w:hAnsi="MS Gothic"/>
          <w:sz w:val="18"/>
          <w:szCs w:val="18"/>
          <w:color w:val="auto"/>
        </w:rPr>
      </w:pPr>
      <w:r>
        <w:rPr>
          <w:rFonts w:ascii="Courier New" w:cs="Courier New" w:eastAsia="Courier New" w:hAnsi="Courier New"/>
          <w:sz w:val="18"/>
          <w:szCs w:val="18"/>
          <w:color w:val="auto"/>
        </w:rPr>
        <w:t>Interested to learn new technologies.</w:t>
      </w:r>
    </w:p>
    <w:p>
      <w:pPr>
        <w:spacing w:after="0" w:line="232"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Oracle SQL and UNIX Support Engineer</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HCL Technologies Limited -</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September 2013 to July 2016</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Duration From Sep 2013 to July 2016</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Team Equities Risk Management (FO)</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Team Size 15</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Applications EQRms, ITRS and Razor</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Role Oracle SQL and UNIX Support Engineer</w:t>
      </w:r>
    </w:p>
    <w:p>
      <w:pPr>
        <w:spacing w:after="0" w:line="316" w:lineRule="exact"/>
        <w:rPr>
          <w:sz w:val="20"/>
          <w:szCs w:val="20"/>
          <w:color w:val="auto"/>
        </w:rPr>
      </w:pPr>
    </w:p>
    <w:p>
      <w:pPr>
        <w:jc w:val="both"/>
        <w:ind w:left="360" w:right="360"/>
        <w:spacing w:after="0" w:line="404" w:lineRule="auto"/>
        <w:rPr>
          <w:sz w:val="20"/>
          <w:szCs w:val="20"/>
          <w:color w:val="auto"/>
        </w:rPr>
      </w:pPr>
      <w:r>
        <w:rPr>
          <w:rFonts w:ascii="Courier New" w:cs="Courier New" w:eastAsia="Courier New" w:hAnsi="Courier New"/>
          <w:sz w:val="16"/>
          <w:szCs w:val="16"/>
          <w:color w:val="auto"/>
        </w:rPr>
        <w:t>Client info: Citigroup Inc. is an American multinational banking and financial services corporation headquartered in Manhattan, New York City and is all about global source of information and access to financial services provided by the Citi Bank Group.</w:t>
      </w:r>
    </w:p>
    <w:p>
      <w:pPr>
        <w:spacing w:after="0" w:line="125"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Roles &amp;Responsibilities:</w:t>
      </w:r>
    </w:p>
    <w:p>
      <w:pPr>
        <w:spacing w:after="0" w:line="316" w:lineRule="exact"/>
        <w:rPr>
          <w:sz w:val="20"/>
          <w:szCs w:val="20"/>
          <w:color w:val="auto"/>
        </w:rPr>
      </w:pPr>
    </w:p>
    <w:p>
      <w:pPr>
        <w:ind w:left="360" w:right="360"/>
        <w:spacing w:after="0" w:line="302" w:lineRule="auto"/>
        <w:tabs>
          <w:tab w:leader="none" w:pos="605" w:val="left"/>
        </w:tabs>
        <w:numPr>
          <w:ilvl w:val="0"/>
          <w:numId w:val="3"/>
        </w:numPr>
        <w:rPr>
          <w:rFonts w:ascii="MS Gothic" w:cs="MS Gothic" w:eastAsia="MS Gothic" w:hAnsi="MS Gothic"/>
          <w:sz w:val="18"/>
          <w:szCs w:val="18"/>
          <w:color w:val="auto"/>
        </w:rPr>
      </w:pPr>
      <w:r>
        <w:rPr>
          <w:rFonts w:ascii="Courier New" w:cs="Courier New" w:eastAsia="Courier New" w:hAnsi="Courier New"/>
          <w:sz w:val="18"/>
          <w:szCs w:val="18"/>
          <w:color w:val="auto"/>
        </w:rPr>
        <w:t>Working as a Software Applications L1 Level Production Support Analystfor Global Equity Derivatives.</w:t>
      </w:r>
    </w:p>
    <w:p>
      <w:pPr>
        <w:ind w:left="560" w:hanging="200"/>
        <w:spacing w:after="0"/>
        <w:tabs>
          <w:tab w:leader="none" w:pos="560" w:val="left"/>
        </w:tabs>
        <w:numPr>
          <w:ilvl w:val="0"/>
          <w:numId w:val="3"/>
        </w:numPr>
        <w:rPr>
          <w:rFonts w:ascii="MS Gothic" w:cs="MS Gothic" w:eastAsia="MS Gothic" w:hAnsi="MS Gothic"/>
          <w:sz w:val="16"/>
          <w:szCs w:val="16"/>
          <w:color w:val="auto"/>
        </w:rPr>
      </w:pPr>
      <w:r>
        <w:rPr>
          <w:rFonts w:ascii="Courier New" w:cs="Courier New" w:eastAsia="Courier New" w:hAnsi="Courier New"/>
          <w:sz w:val="16"/>
          <w:szCs w:val="16"/>
          <w:color w:val="auto"/>
        </w:rPr>
        <w:t>Monitoring and resolving alerts in ITRS Geneos active console to avoid major incidents.</w:t>
      </w:r>
    </w:p>
    <w:p>
      <w:pPr>
        <w:spacing w:after="0" w:line="74" w:lineRule="exact"/>
        <w:rPr>
          <w:rFonts w:ascii="MS Gothic" w:cs="MS Gothic" w:eastAsia="MS Gothic" w:hAnsi="MS Gothic"/>
          <w:sz w:val="16"/>
          <w:szCs w:val="16"/>
          <w:color w:val="auto"/>
        </w:rPr>
      </w:pPr>
    </w:p>
    <w:p>
      <w:pPr>
        <w:ind w:left="360" w:right="480"/>
        <w:spacing w:after="0" w:line="417" w:lineRule="auto"/>
        <w:tabs>
          <w:tab w:leader="none" w:pos="568" w:val="left"/>
        </w:tabs>
        <w:numPr>
          <w:ilvl w:val="0"/>
          <w:numId w:val="3"/>
        </w:numPr>
        <w:rPr>
          <w:rFonts w:ascii="MS Gothic" w:cs="MS Gothic" w:eastAsia="MS Gothic" w:hAnsi="MS Gothic"/>
          <w:sz w:val="17"/>
          <w:szCs w:val="17"/>
          <w:color w:val="auto"/>
        </w:rPr>
      </w:pPr>
      <w:r>
        <w:rPr>
          <w:rFonts w:ascii="Courier New" w:cs="Courier New" w:eastAsia="Courier New" w:hAnsi="Courier New"/>
          <w:sz w:val="17"/>
          <w:szCs w:val="17"/>
          <w:color w:val="auto"/>
        </w:rPr>
        <w:t>Working on various types of database objects and connecting database server using Oracle. Preparation of technical documents based on the business blue print.</w:t>
      </w:r>
    </w:p>
    <w:p>
      <w:pPr>
        <w:sectPr>
          <w:pgSz w:w="12240" w:h="15840" w:orient="portrait"/>
          <w:cols w:equalWidth="0" w:num="1">
            <w:col w:w="9360"/>
          </w:cols>
          <w:pgMar w:left="1440" w:top="1365" w:right="1440" w:bottom="1012" w:gutter="0" w:footer="0" w:header="0"/>
        </w:sectPr>
      </w:pPr>
    </w:p>
    <w:bookmarkStart w:id="1" w:name="page2"/>
    <w:bookmarkEnd w:id="1"/>
    <w:p>
      <w:pPr>
        <w:ind w:left="360" w:right="360"/>
        <w:spacing w:after="0" w:line="302" w:lineRule="auto"/>
        <w:tabs>
          <w:tab w:leader="none" w:pos="575"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Good understanding of Infrastructure, Trouble Shooting and Excellent customer service skills with background in phone and email etiquette.</w:t>
      </w:r>
    </w:p>
    <w:p>
      <w:pPr>
        <w:ind w:left="360" w:right="360"/>
        <w:spacing w:after="0" w:line="302" w:lineRule="auto"/>
        <w:tabs>
          <w:tab w:leader="none" w:pos="564"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Involved in handling and resolving incidents, defects, problem tickets and change requests on priority basis within SLA timings.</w:t>
      </w:r>
    </w:p>
    <w:p>
      <w:pPr>
        <w:ind w:left="360" w:right="360"/>
        <w:spacing w:after="0" w:line="302" w:lineRule="auto"/>
        <w:tabs>
          <w:tab w:leader="none" w:pos="644"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Worked on Joins and Manipulating data using DML Queries with control access and Constraintspart in SQL.</w:t>
      </w:r>
    </w:p>
    <w:p>
      <w:pPr>
        <w:ind w:left="360" w:right="360"/>
        <w:spacing w:after="0" w:line="302" w:lineRule="auto"/>
        <w:tabs>
          <w:tab w:leader="none" w:pos="575"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Connecting host and performing file operations &amp; file compression and Backups for recovery using UNIX commands.</w:t>
      </w:r>
    </w:p>
    <w:p>
      <w:pPr>
        <w:ind w:left="560" w:hanging="200"/>
        <w:spacing w:after="0"/>
        <w:tabs>
          <w:tab w:leader="none" w:pos="560" w:val="left"/>
        </w:tabs>
        <w:numPr>
          <w:ilvl w:val="0"/>
          <w:numId w:val="4"/>
        </w:numPr>
        <w:rPr>
          <w:rFonts w:ascii="MS Gothic" w:cs="MS Gothic" w:eastAsia="MS Gothic" w:hAnsi="MS Gothic"/>
          <w:sz w:val="15"/>
          <w:szCs w:val="15"/>
          <w:color w:val="auto"/>
        </w:rPr>
      </w:pPr>
      <w:r>
        <w:rPr>
          <w:rFonts w:ascii="Courier New" w:cs="Courier New" w:eastAsia="Courier New" w:hAnsi="Courier New"/>
          <w:sz w:val="15"/>
          <w:szCs w:val="15"/>
          <w:color w:val="auto"/>
        </w:rPr>
        <w:t>Involved in solving production support issues like failures, Bugs and system run errors.</w:t>
      </w:r>
    </w:p>
    <w:p>
      <w:pPr>
        <w:spacing w:after="0" w:line="86" w:lineRule="exact"/>
        <w:rPr>
          <w:rFonts w:ascii="MS Gothic" w:cs="MS Gothic" w:eastAsia="MS Gothic" w:hAnsi="MS Gothic"/>
          <w:sz w:val="15"/>
          <w:szCs w:val="15"/>
          <w:color w:val="auto"/>
        </w:rPr>
      </w:pPr>
    </w:p>
    <w:p>
      <w:pPr>
        <w:ind w:left="360" w:right="360"/>
        <w:spacing w:after="0" w:line="302" w:lineRule="auto"/>
        <w:tabs>
          <w:tab w:leader="none" w:pos="570"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Responsible for gathering troubleshooting issues and summarizing them into a weekly report for management.</w:t>
      </w:r>
    </w:p>
    <w:p>
      <w:pPr>
        <w:ind w:left="360" w:right="360"/>
        <w:spacing w:after="0" w:line="302" w:lineRule="auto"/>
        <w:tabs>
          <w:tab w:leader="none" w:pos="605"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Expertise in analyzing and resolving production issues and ability to work multiple tasks simultaneously.</w:t>
      </w:r>
    </w:p>
    <w:p>
      <w:pPr>
        <w:ind w:left="360"/>
        <w:spacing w:after="0"/>
        <w:rPr>
          <w:rFonts w:ascii="MS Gothic" w:cs="MS Gothic" w:eastAsia="MS Gothic" w:hAnsi="MS Gothic"/>
          <w:sz w:val="18"/>
          <w:szCs w:val="18"/>
          <w:color w:val="auto"/>
        </w:rPr>
      </w:pPr>
      <w:r>
        <w:rPr>
          <w:rFonts w:ascii="Courier New" w:cs="Courier New" w:eastAsia="Courier New" w:hAnsi="Courier New"/>
          <w:sz w:val="18"/>
          <w:szCs w:val="18"/>
          <w:color w:val="auto"/>
        </w:rPr>
        <w:t>Career Highlights:</w:t>
      </w:r>
    </w:p>
    <w:p>
      <w:pPr>
        <w:spacing w:after="0" w:line="316" w:lineRule="exact"/>
        <w:rPr>
          <w:rFonts w:ascii="MS Gothic" w:cs="MS Gothic" w:eastAsia="MS Gothic" w:hAnsi="MS Gothic"/>
          <w:sz w:val="18"/>
          <w:szCs w:val="18"/>
          <w:color w:val="auto"/>
        </w:rPr>
      </w:pPr>
    </w:p>
    <w:p>
      <w:pPr>
        <w:ind w:left="360" w:right="360"/>
        <w:spacing w:after="0" w:line="302" w:lineRule="auto"/>
        <w:tabs>
          <w:tab w:leader="none" w:pos="595"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Participate in all the major deployment activities in the application and got the high level appreciation from the management</w:t>
      </w:r>
    </w:p>
    <w:p>
      <w:pPr>
        <w:ind w:left="360" w:right="360"/>
        <w:spacing w:after="0" w:line="380" w:lineRule="auto"/>
        <w:tabs>
          <w:tab w:leader="none" w:pos="567" w:val="left"/>
        </w:tabs>
        <w:numPr>
          <w:ilvl w:val="0"/>
          <w:numId w:val="4"/>
        </w:numPr>
        <w:rPr>
          <w:rFonts w:ascii="MS Gothic" w:cs="MS Gothic" w:eastAsia="MS Gothic" w:hAnsi="MS Gothic"/>
          <w:sz w:val="18"/>
          <w:szCs w:val="18"/>
          <w:color w:val="auto"/>
        </w:rPr>
      </w:pPr>
      <w:r>
        <w:rPr>
          <w:rFonts w:ascii="Courier New" w:cs="Courier New" w:eastAsia="Courier New" w:hAnsi="Courier New"/>
          <w:sz w:val="18"/>
          <w:szCs w:val="18"/>
          <w:color w:val="auto"/>
        </w:rPr>
        <w:t>Received appreciation for my dedication on the work and domain knowledge of the situations from the customers and from the managers</w:t>
      </w:r>
    </w:p>
    <w:p>
      <w:pPr>
        <w:spacing w:after="0" w:line="227"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EDUCATION</w:t>
      </w:r>
    </w:p>
    <w:p>
      <w:pPr>
        <w:spacing w:after="0" w:line="237" w:lineRule="exact"/>
        <w:rPr>
          <w:sz w:val="20"/>
          <w:szCs w:val="20"/>
          <w:color w:val="auto"/>
        </w:rPr>
      </w:pPr>
    </w:p>
    <w:p>
      <w:pPr>
        <w:ind w:left="360" w:right="360"/>
        <w:spacing w:after="0" w:line="351" w:lineRule="auto"/>
        <w:rPr>
          <w:sz w:val="20"/>
          <w:szCs w:val="20"/>
          <w:color w:val="auto"/>
        </w:rPr>
      </w:pPr>
      <w:r>
        <w:rPr>
          <w:rFonts w:ascii="Courier New" w:cs="Courier New" w:eastAsia="Courier New" w:hAnsi="Courier New"/>
          <w:sz w:val="21"/>
          <w:szCs w:val="21"/>
          <w:b w:val="1"/>
          <w:bCs w:val="1"/>
          <w:color w:val="auto"/>
        </w:rPr>
        <w:t>Master of Computer Applicationsat Sri Manakula Vinayagar Engineering in Computer Applicationsat Sri Manakula Vinayagar Engineering</w:t>
      </w:r>
    </w:p>
    <w:p>
      <w:pPr>
        <w:spacing w:after="0" w:line="63"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Pondicherry University  -  Puducherry, Puducherry</w:t>
      </w:r>
    </w:p>
    <w:p>
      <w:pPr>
        <w:spacing w:after="0" w:line="200" w:lineRule="exact"/>
        <w:rPr>
          <w:sz w:val="20"/>
          <w:szCs w:val="20"/>
          <w:color w:val="auto"/>
        </w:rPr>
      </w:pPr>
    </w:p>
    <w:p>
      <w:pPr>
        <w:spacing w:after="0" w:line="2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SKILLS</w:t>
      </w:r>
    </w:p>
    <w:p>
      <w:pPr>
        <w:spacing w:after="0" w:line="236" w:lineRule="exact"/>
        <w:rPr>
          <w:sz w:val="20"/>
          <w:szCs w:val="20"/>
          <w:color w:val="auto"/>
        </w:rPr>
      </w:pPr>
    </w:p>
    <w:p>
      <w:pPr>
        <w:ind w:left="360" w:right="980"/>
        <w:spacing w:after="0" w:line="386" w:lineRule="auto"/>
        <w:rPr>
          <w:sz w:val="20"/>
          <w:szCs w:val="20"/>
          <w:color w:val="auto"/>
        </w:rPr>
      </w:pPr>
      <w:r>
        <w:rPr>
          <w:rFonts w:ascii="Courier New" w:cs="Courier New" w:eastAsia="Courier New" w:hAnsi="Courier New"/>
          <w:sz w:val="18"/>
          <w:szCs w:val="18"/>
          <w:color w:val="auto"/>
        </w:rPr>
        <w:t>Technical Production Support Engineer (3 years), Oracle (3 years), SQL (3 years), UNIX (3 years)</w:t>
      </w:r>
    </w:p>
    <w:p>
      <w:pPr>
        <w:spacing w:after="0" w:line="224"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ADDITIONAL INFORMATION</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Technical Skills:</w:t>
      </w:r>
    </w:p>
    <w:p>
      <w:pPr>
        <w:spacing w:after="0" w:line="316" w:lineRule="exact"/>
        <w:rPr>
          <w:sz w:val="20"/>
          <w:szCs w:val="20"/>
          <w:color w:val="auto"/>
        </w:rPr>
      </w:pPr>
    </w:p>
    <w:p>
      <w:pPr>
        <w:ind w:left="560" w:hanging="200"/>
        <w:spacing w:after="0"/>
        <w:tabs>
          <w:tab w:leader="none" w:pos="560" w:val="left"/>
        </w:tabs>
        <w:numPr>
          <w:ilvl w:val="0"/>
          <w:numId w:val="5"/>
        </w:numPr>
        <w:rPr>
          <w:rFonts w:ascii="MS Gothic" w:cs="MS Gothic" w:eastAsia="MS Gothic" w:hAnsi="MS Gothic"/>
          <w:sz w:val="18"/>
          <w:szCs w:val="18"/>
          <w:color w:val="auto"/>
        </w:rPr>
      </w:pPr>
      <w:r>
        <w:rPr>
          <w:rFonts w:ascii="Courier New" w:cs="Courier New" w:eastAsia="Courier New" w:hAnsi="Courier New"/>
          <w:sz w:val="18"/>
          <w:szCs w:val="18"/>
          <w:color w:val="auto"/>
        </w:rPr>
        <w:t>Languages: Oracle (SQL), Unix</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5"/>
        </w:numPr>
        <w:rPr>
          <w:rFonts w:ascii="MS Gothic" w:cs="MS Gothic" w:eastAsia="MS Gothic" w:hAnsi="MS Gothic"/>
          <w:sz w:val="18"/>
          <w:szCs w:val="18"/>
          <w:color w:val="auto"/>
        </w:rPr>
      </w:pPr>
      <w:r>
        <w:rPr>
          <w:rFonts w:ascii="Courier New" w:cs="Courier New" w:eastAsia="Courier New" w:hAnsi="Courier New"/>
          <w:sz w:val="18"/>
          <w:szCs w:val="18"/>
          <w:color w:val="auto"/>
        </w:rPr>
        <w:t>Databases: Oracle 9i/10g and Sybase</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5"/>
        </w:numPr>
        <w:rPr>
          <w:rFonts w:ascii="MS Gothic" w:cs="MS Gothic" w:eastAsia="MS Gothic" w:hAnsi="MS Gothic"/>
          <w:sz w:val="18"/>
          <w:szCs w:val="18"/>
          <w:color w:val="auto"/>
        </w:rPr>
      </w:pPr>
      <w:r>
        <w:rPr>
          <w:rFonts w:ascii="Courier New" w:cs="Courier New" w:eastAsia="Courier New" w:hAnsi="Courier New"/>
          <w:sz w:val="18"/>
          <w:szCs w:val="18"/>
          <w:color w:val="auto"/>
        </w:rPr>
        <w:t>Operating System: Windows XP/7, Unix</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5"/>
        </w:numPr>
        <w:rPr>
          <w:rFonts w:ascii="MS Gothic" w:cs="MS Gothic" w:eastAsia="MS Gothic" w:hAnsi="MS Gothic"/>
          <w:sz w:val="18"/>
          <w:szCs w:val="18"/>
          <w:color w:val="auto"/>
        </w:rPr>
      </w:pPr>
      <w:r>
        <w:rPr>
          <w:rFonts w:ascii="Courier New" w:cs="Courier New" w:eastAsia="Courier New" w:hAnsi="Courier New"/>
          <w:sz w:val="18"/>
          <w:szCs w:val="18"/>
          <w:color w:val="auto"/>
        </w:rPr>
        <w:t>Packages: Ms-Office Products.</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5"/>
        </w:numPr>
        <w:rPr>
          <w:rFonts w:ascii="MS Gothic" w:cs="MS Gothic" w:eastAsia="MS Gothic" w:hAnsi="MS Gothic"/>
          <w:sz w:val="18"/>
          <w:szCs w:val="18"/>
          <w:color w:val="auto"/>
        </w:rPr>
      </w:pPr>
      <w:r>
        <w:rPr>
          <w:rFonts w:ascii="Courier New" w:cs="Courier New" w:eastAsia="Courier New" w:hAnsi="Courier New"/>
          <w:sz w:val="18"/>
          <w:szCs w:val="18"/>
          <w:color w:val="auto"/>
        </w:rPr>
        <w:t>Tools: Putty (Unix), Geneos ITRS.</w:t>
      </w:r>
    </w:p>
    <w:p>
      <w:pPr>
        <w:spacing w:after="0" w:line="51" w:lineRule="exact"/>
        <w:rPr>
          <w:rFonts w:ascii="MS Gothic" w:cs="MS Gothic" w:eastAsia="MS Gothic" w:hAnsi="MS Gothic"/>
          <w:sz w:val="18"/>
          <w:szCs w:val="18"/>
          <w:color w:val="auto"/>
        </w:rPr>
      </w:pPr>
    </w:p>
    <w:p>
      <w:pPr>
        <w:ind w:left="560" w:hanging="200"/>
        <w:spacing w:after="0"/>
        <w:tabs>
          <w:tab w:leader="none" w:pos="560" w:val="left"/>
        </w:tabs>
        <w:numPr>
          <w:ilvl w:val="0"/>
          <w:numId w:val="5"/>
        </w:numPr>
        <w:rPr>
          <w:rFonts w:ascii="MS Gothic" w:cs="MS Gothic" w:eastAsia="MS Gothic" w:hAnsi="MS Gothic"/>
          <w:sz w:val="18"/>
          <w:szCs w:val="18"/>
          <w:color w:val="auto"/>
        </w:rPr>
      </w:pPr>
      <w:r>
        <w:rPr>
          <w:rFonts w:ascii="Courier New" w:cs="Courier New" w:eastAsia="Courier New" w:hAnsi="Courier New"/>
          <w:sz w:val="18"/>
          <w:szCs w:val="18"/>
          <w:color w:val="auto"/>
        </w:rPr>
        <w:t>Ticketing tools: JIRA, Service Now</w:t>
      </w:r>
    </w:p>
    <w:sectPr>
      <w:pgSz w:w="12240" w:h="15840" w:orient="portrait"/>
      <w:cols w:equalWidth="0" w:num="1">
        <w:col w:w="9360"/>
      </w:cols>
      <w:pgMar w:left="1440" w:top="140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www.indeed.com/r/Subathra-Inbassegarane/fd411da94cc14211?isid=rex-download&amp;ikw=download-top&amp;co=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2018-03-28T10:39:26Z</dcterms:created>
  <dcterms:modified xsi:type="dcterms:W3CDTF">2018-03-28T10:39:26Z</dcterms:modified>
</cp:coreProperties>
</file>