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9"/>
        </w:rPr>
      </w:pPr>
    </w:p>
    <w:p>
      <w:pPr>
        <w:pStyle w:val="Heading1"/>
        <w:spacing w:before="64"/>
      </w:pPr>
      <w:r>
        <w:rPr/>
        <w:t>Profile</w:t>
      </w:r>
    </w:p>
    <w:p>
      <w:pPr>
        <w:pStyle w:val="ListParagraph"/>
        <w:numPr>
          <w:ilvl w:val="0"/>
          <w:numId w:val="1"/>
        </w:numPr>
        <w:tabs>
          <w:tab w:pos="410" w:val="left" w:leader="none"/>
        </w:tabs>
        <w:spacing w:line="312" w:lineRule="auto" w:before="217" w:after="0"/>
        <w:ind w:left="500" w:right="236" w:hanging="360"/>
        <w:jc w:val="left"/>
        <w:rPr>
          <w:sz w:val="19"/>
        </w:rPr>
      </w:pPr>
      <w:r>
        <w:rPr>
          <w:w w:val="105"/>
          <w:sz w:val="19"/>
        </w:rPr>
        <w:t>Experienced Packaging professional with a successful track record of delivering results that meet and exceed expectations. Self-motivated with a passion for precision, accuracy, and</w:t>
      </w:r>
      <w:r>
        <w:rPr>
          <w:spacing w:val="-21"/>
          <w:w w:val="105"/>
          <w:sz w:val="19"/>
        </w:rPr>
        <w:t> </w:t>
      </w:r>
      <w:r>
        <w:rPr>
          <w:w w:val="105"/>
          <w:sz w:val="19"/>
        </w:rPr>
        <w:t>execution.</w:t>
      </w:r>
    </w:p>
    <w:p>
      <w:pPr>
        <w:pStyle w:val="ListParagraph"/>
        <w:numPr>
          <w:ilvl w:val="0"/>
          <w:numId w:val="1"/>
        </w:numPr>
        <w:tabs>
          <w:tab w:pos="410" w:val="left" w:leader="none"/>
        </w:tabs>
        <w:spacing w:line="312" w:lineRule="auto" w:before="2" w:after="0"/>
        <w:ind w:left="500" w:right="840" w:hanging="360"/>
        <w:jc w:val="left"/>
        <w:rPr>
          <w:sz w:val="19"/>
        </w:rPr>
      </w:pPr>
      <w:r>
        <w:rPr>
          <w:w w:val="105"/>
          <w:sz w:val="19"/>
        </w:rPr>
        <w:t>Ability to provide and implement innovative solutions to collaborate and solve problems on cross-functional teams. Proficient</w:t>
      </w:r>
      <w:r>
        <w:rPr>
          <w:spacing w:val="-4"/>
          <w:w w:val="105"/>
          <w:sz w:val="19"/>
        </w:rPr>
        <w:t> </w:t>
      </w:r>
      <w:r>
        <w:rPr>
          <w:w w:val="105"/>
          <w:sz w:val="19"/>
        </w:rPr>
        <w:t>in</w:t>
      </w:r>
      <w:r>
        <w:rPr>
          <w:spacing w:val="-3"/>
          <w:w w:val="105"/>
          <w:sz w:val="19"/>
        </w:rPr>
        <w:t> </w:t>
      </w:r>
      <w:r>
        <w:rPr>
          <w:w w:val="105"/>
          <w:sz w:val="19"/>
        </w:rPr>
        <w:t>developing</w:t>
      </w:r>
      <w:r>
        <w:rPr>
          <w:spacing w:val="-4"/>
          <w:w w:val="105"/>
          <w:sz w:val="19"/>
        </w:rPr>
        <w:t> </w:t>
      </w:r>
      <w:r>
        <w:rPr>
          <w:w w:val="105"/>
          <w:sz w:val="19"/>
        </w:rPr>
        <w:t>strong</w:t>
      </w:r>
      <w:r>
        <w:rPr>
          <w:spacing w:val="-4"/>
          <w:w w:val="105"/>
          <w:sz w:val="19"/>
        </w:rPr>
        <w:t> </w:t>
      </w:r>
      <w:r>
        <w:rPr>
          <w:w w:val="105"/>
          <w:sz w:val="19"/>
        </w:rPr>
        <w:t>working</w:t>
      </w:r>
      <w:r>
        <w:rPr>
          <w:spacing w:val="-4"/>
          <w:w w:val="105"/>
          <w:sz w:val="19"/>
        </w:rPr>
        <w:t> </w:t>
      </w:r>
      <w:r>
        <w:rPr>
          <w:w w:val="105"/>
          <w:sz w:val="19"/>
        </w:rPr>
        <w:t>relationships</w:t>
      </w:r>
      <w:r>
        <w:rPr>
          <w:spacing w:val="-4"/>
          <w:w w:val="105"/>
          <w:sz w:val="19"/>
        </w:rPr>
        <w:t> </w:t>
      </w:r>
      <w:r>
        <w:rPr>
          <w:w w:val="105"/>
          <w:sz w:val="19"/>
        </w:rPr>
        <w:t>with</w:t>
      </w:r>
      <w:r>
        <w:rPr>
          <w:spacing w:val="-4"/>
          <w:w w:val="105"/>
          <w:sz w:val="19"/>
        </w:rPr>
        <w:t> </w:t>
      </w:r>
      <w:r>
        <w:rPr>
          <w:w w:val="105"/>
          <w:sz w:val="19"/>
        </w:rPr>
        <w:t>co-workers,</w:t>
      </w:r>
      <w:r>
        <w:rPr>
          <w:spacing w:val="-4"/>
          <w:w w:val="105"/>
          <w:sz w:val="19"/>
        </w:rPr>
        <w:t> </w:t>
      </w:r>
      <w:r>
        <w:rPr>
          <w:w w:val="105"/>
          <w:sz w:val="19"/>
        </w:rPr>
        <w:t>customers,</w:t>
      </w:r>
      <w:r>
        <w:rPr>
          <w:spacing w:val="-4"/>
          <w:w w:val="105"/>
          <w:sz w:val="19"/>
        </w:rPr>
        <w:t> </w:t>
      </w:r>
      <w:r>
        <w:rPr>
          <w:w w:val="105"/>
          <w:sz w:val="19"/>
        </w:rPr>
        <w:t>and</w:t>
      </w:r>
      <w:r>
        <w:rPr>
          <w:spacing w:val="-3"/>
          <w:w w:val="105"/>
          <w:sz w:val="19"/>
        </w:rPr>
        <w:t> </w:t>
      </w:r>
      <w:r>
        <w:rPr>
          <w:w w:val="105"/>
          <w:sz w:val="19"/>
        </w:rPr>
        <w:t>suppliers.</w:t>
      </w:r>
    </w:p>
    <w:p>
      <w:pPr>
        <w:pStyle w:val="ListParagraph"/>
        <w:numPr>
          <w:ilvl w:val="0"/>
          <w:numId w:val="1"/>
        </w:numPr>
        <w:tabs>
          <w:tab w:pos="410" w:val="left" w:leader="none"/>
        </w:tabs>
        <w:spacing w:line="240" w:lineRule="auto" w:before="2" w:after="0"/>
        <w:ind w:left="410" w:right="0" w:hanging="270"/>
        <w:jc w:val="left"/>
        <w:rPr>
          <w:sz w:val="19"/>
        </w:rPr>
      </w:pPr>
      <w:r>
        <w:rPr>
          <w:w w:val="105"/>
          <w:sz w:val="19"/>
        </w:rPr>
        <w:t>Ongoing</w:t>
      </w:r>
      <w:r>
        <w:rPr>
          <w:spacing w:val="-3"/>
          <w:w w:val="105"/>
          <w:sz w:val="19"/>
        </w:rPr>
        <w:t> </w:t>
      </w:r>
      <w:r>
        <w:rPr>
          <w:w w:val="105"/>
          <w:sz w:val="19"/>
        </w:rPr>
        <w:t>desire</w:t>
      </w:r>
      <w:r>
        <w:rPr>
          <w:spacing w:val="-3"/>
          <w:w w:val="105"/>
          <w:sz w:val="19"/>
        </w:rPr>
        <w:t> </w:t>
      </w:r>
      <w:r>
        <w:rPr>
          <w:w w:val="105"/>
          <w:sz w:val="19"/>
        </w:rPr>
        <w:t>for</w:t>
      </w:r>
      <w:r>
        <w:rPr>
          <w:spacing w:val="-3"/>
          <w:w w:val="105"/>
          <w:sz w:val="19"/>
        </w:rPr>
        <w:t> </w:t>
      </w:r>
      <w:r>
        <w:rPr>
          <w:w w:val="105"/>
          <w:sz w:val="19"/>
        </w:rPr>
        <w:t>professional</w:t>
      </w:r>
      <w:r>
        <w:rPr>
          <w:spacing w:val="-3"/>
          <w:w w:val="105"/>
          <w:sz w:val="19"/>
        </w:rPr>
        <w:t> </w:t>
      </w:r>
      <w:r>
        <w:rPr>
          <w:w w:val="105"/>
          <w:sz w:val="19"/>
        </w:rPr>
        <w:t>development</w:t>
      </w:r>
      <w:r>
        <w:rPr>
          <w:spacing w:val="-3"/>
          <w:w w:val="105"/>
          <w:sz w:val="19"/>
        </w:rPr>
        <w:t> </w:t>
      </w:r>
      <w:r>
        <w:rPr>
          <w:w w:val="105"/>
          <w:sz w:val="19"/>
        </w:rPr>
        <w:t>that</w:t>
      </w:r>
      <w:r>
        <w:rPr>
          <w:spacing w:val="-3"/>
          <w:w w:val="105"/>
          <w:sz w:val="19"/>
        </w:rPr>
        <w:t> </w:t>
      </w:r>
      <w:r>
        <w:rPr>
          <w:w w:val="105"/>
          <w:sz w:val="19"/>
        </w:rPr>
        <w:t>directly</w:t>
      </w:r>
      <w:r>
        <w:rPr>
          <w:spacing w:val="-3"/>
          <w:w w:val="105"/>
          <w:sz w:val="19"/>
        </w:rPr>
        <w:t> </w:t>
      </w:r>
      <w:r>
        <w:rPr>
          <w:w w:val="105"/>
          <w:sz w:val="19"/>
        </w:rPr>
        <w:t>strengthens</w:t>
      </w:r>
      <w:r>
        <w:rPr>
          <w:spacing w:val="-3"/>
          <w:w w:val="105"/>
          <w:sz w:val="19"/>
        </w:rPr>
        <w:t> </w:t>
      </w:r>
      <w:r>
        <w:rPr>
          <w:w w:val="105"/>
          <w:sz w:val="19"/>
        </w:rPr>
        <w:t>results</w:t>
      </w:r>
      <w:r>
        <w:rPr>
          <w:spacing w:val="-3"/>
          <w:w w:val="105"/>
          <w:sz w:val="19"/>
        </w:rPr>
        <w:t> </w:t>
      </w:r>
      <w:r>
        <w:rPr>
          <w:w w:val="105"/>
          <w:sz w:val="19"/>
        </w:rPr>
        <w:t>and</w:t>
      </w:r>
      <w:r>
        <w:rPr>
          <w:spacing w:val="-3"/>
          <w:w w:val="105"/>
          <w:sz w:val="19"/>
        </w:rPr>
        <w:t> </w:t>
      </w:r>
      <w:r>
        <w:rPr>
          <w:w w:val="105"/>
          <w:sz w:val="19"/>
        </w:rPr>
        <w:t>provides</w:t>
      </w:r>
      <w:r>
        <w:rPr>
          <w:spacing w:val="-3"/>
          <w:w w:val="105"/>
          <w:sz w:val="19"/>
        </w:rPr>
        <w:t> </w:t>
      </w:r>
      <w:r>
        <w:rPr>
          <w:w w:val="105"/>
          <w:sz w:val="19"/>
        </w:rPr>
        <w:t>mutual</w:t>
      </w:r>
      <w:r>
        <w:rPr>
          <w:spacing w:val="-3"/>
          <w:w w:val="105"/>
          <w:sz w:val="19"/>
        </w:rPr>
        <w:t> </w:t>
      </w:r>
      <w:r>
        <w:rPr>
          <w:w w:val="105"/>
          <w:sz w:val="19"/>
        </w:rPr>
        <w:t>value.</w:t>
      </w:r>
    </w:p>
    <w:p>
      <w:pPr>
        <w:pStyle w:val="BodyText"/>
        <w:spacing w:before="8"/>
        <w:rPr>
          <w:sz w:val="23"/>
        </w:rPr>
      </w:pPr>
      <w:r>
        <w:rPr/>
        <w:pict>
          <v:line style="position:absolute;mso-position-horizontal-relative:page;mso-position-vertical-relative:paragraph;z-index:0;mso-wrap-distance-left:0;mso-wrap-distance-right:0" from="34.560001pt,16.129377pt" to="577.440001pt,16.129377pt" stroked="true" strokeweight=".48pt" strokecolor="#000000">
            <w10:wrap type="topAndBottom"/>
          </v:line>
        </w:pict>
      </w:r>
    </w:p>
    <w:p>
      <w:pPr>
        <w:pStyle w:val="BodyText"/>
        <w:spacing w:before="1"/>
        <w:rPr>
          <w:sz w:val="7"/>
        </w:rPr>
      </w:pPr>
    </w:p>
    <w:p>
      <w:pPr>
        <w:pStyle w:val="Heading1"/>
      </w:pPr>
      <w:r>
        <w:rPr/>
        <w:t>Experience</w:t>
      </w:r>
    </w:p>
    <w:p>
      <w:pPr>
        <w:tabs>
          <w:tab w:pos="5899" w:val="left" w:leader="none"/>
        </w:tabs>
        <w:spacing w:before="203"/>
        <w:ind w:left="140" w:right="12" w:firstLine="0"/>
        <w:jc w:val="left"/>
        <w:rPr>
          <w:sz w:val="21"/>
        </w:rPr>
      </w:pPr>
      <w:r>
        <w:rPr>
          <w:sz w:val="24"/>
        </w:rPr>
        <w:t>Packaging</w:t>
      </w:r>
      <w:r>
        <w:rPr>
          <w:spacing w:val="-3"/>
          <w:sz w:val="24"/>
        </w:rPr>
        <w:t> </w:t>
      </w:r>
      <w:r>
        <w:rPr>
          <w:sz w:val="24"/>
        </w:rPr>
        <w:t>Engineer</w:t>
        <w:tab/>
      </w:r>
      <w:r>
        <w:rPr>
          <w:sz w:val="21"/>
        </w:rPr>
        <w:t>September  2014  –</w:t>
      </w:r>
      <w:r>
        <w:rPr>
          <w:spacing w:val="11"/>
          <w:sz w:val="21"/>
        </w:rPr>
        <w:t> </w:t>
      </w:r>
      <w:r>
        <w:rPr>
          <w:sz w:val="21"/>
        </w:rPr>
        <w:t>Present</w:t>
      </w:r>
    </w:p>
    <w:p>
      <w:pPr>
        <w:pStyle w:val="BodyText"/>
        <w:spacing w:before="111"/>
        <w:ind w:left="140" w:right="12"/>
      </w:pPr>
      <w:r>
        <w:rPr>
          <w:w w:val="105"/>
        </w:rPr>
        <w:t>DSC Logistics, Des Plaines, IL</w:t>
      </w:r>
    </w:p>
    <w:p>
      <w:pPr>
        <w:pStyle w:val="ListParagraph"/>
        <w:numPr>
          <w:ilvl w:val="0"/>
          <w:numId w:val="1"/>
        </w:numPr>
        <w:tabs>
          <w:tab w:pos="410" w:val="left" w:leader="none"/>
        </w:tabs>
        <w:spacing w:line="312" w:lineRule="auto" w:before="69" w:after="0"/>
        <w:ind w:left="500" w:right="1212" w:hanging="360"/>
        <w:jc w:val="left"/>
        <w:rPr>
          <w:sz w:val="19"/>
        </w:rPr>
      </w:pPr>
      <w:r>
        <w:rPr>
          <w:w w:val="105"/>
          <w:sz w:val="19"/>
        </w:rPr>
        <w:t>Packaging project manager for new customer start-ups, innovation, and strategic analysis from pricing through implementation.</w:t>
      </w:r>
    </w:p>
    <w:p>
      <w:pPr>
        <w:pStyle w:val="ListParagraph"/>
        <w:numPr>
          <w:ilvl w:val="0"/>
          <w:numId w:val="1"/>
        </w:numPr>
        <w:tabs>
          <w:tab w:pos="410" w:val="left" w:leader="none"/>
        </w:tabs>
        <w:spacing w:line="316" w:lineRule="auto" w:before="2" w:after="0"/>
        <w:ind w:left="500" w:right="720" w:hanging="360"/>
        <w:jc w:val="left"/>
        <w:rPr>
          <w:sz w:val="19"/>
        </w:rPr>
      </w:pPr>
      <w:r>
        <w:rPr>
          <w:w w:val="105"/>
          <w:sz w:val="19"/>
        </w:rPr>
        <w:t>Managing </w:t>
      </w:r>
      <w:r>
        <w:rPr>
          <w:w w:val="105"/>
          <w:sz w:val="17"/>
        </w:rPr>
        <w:t>t</w:t>
      </w:r>
      <w:r>
        <w:rPr>
          <w:w w:val="105"/>
          <w:sz w:val="19"/>
        </w:rPr>
        <w:t>he financial status of 30+ facilities across 15+ customers by using root cause analysis to identify increased efficiency and cost reduction</w:t>
      </w:r>
      <w:r>
        <w:rPr>
          <w:spacing w:val="-17"/>
          <w:w w:val="105"/>
          <w:sz w:val="19"/>
        </w:rPr>
        <w:t> </w:t>
      </w:r>
      <w:r>
        <w:rPr>
          <w:w w:val="105"/>
          <w:sz w:val="19"/>
        </w:rPr>
        <w:t>opportunities.</w:t>
      </w:r>
    </w:p>
    <w:p>
      <w:pPr>
        <w:pStyle w:val="ListParagraph"/>
        <w:numPr>
          <w:ilvl w:val="0"/>
          <w:numId w:val="1"/>
        </w:numPr>
        <w:tabs>
          <w:tab w:pos="410" w:val="left" w:leader="none"/>
        </w:tabs>
        <w:spacing w:line="312" w:lineRule="auto" w:before="0" w:after="0"/>
        <w:ind w:left="500" w:right="542" w:hanging="360"/>
        <w:jc w:val="left"/>
        <w:rPr>
          <w:sz w:val="19"/>
        </w:rPr>
      </w:pPr>
      <w:r>
        <w:rPr>
          <w:w w:val="105"/>
          <w:sz w:val="19"/>
        </w:rPr>
        <w:t>Improving customer accounts by creating synergy across multiple sites nationally. Driver of strategic initiatives for key customer account that resulted in packaging revenue doubling in comparison to the previous</w:t>
      </w:r>
      <w:r>
        <w:rPr>
          <w:spacing w:val="-28"/>
          <w:w w:val="105"/>
          <w:sz w:val="19"/>
        </w:rPr>
        <w:t> </w:t>
      </w:r>
      <w:r>
        <w:rPr>
          <w:w w:val="105"/>
          <w:sz w:val="19"/>
        </w:rPr>
        <w:t>year.</w:t>
      </w:r>
    </w:p>
    <w:p>
      <w:pPr>
        <w:pStyle w:val="ListParagraph"/>
        <w:numPr>
          <w:ilvl w:val="0"/>
          <w:numId w:val="1"/>
        </w:numPr>
        <w:tabs>
          <w:tab w:pos="410" w:val="left" w:leader="none"/>
        </w:tabs>
        <w:spacing w:line="316" w:lineRule="auto" w:before="2" w:after="0"/>
        <w:ind w:left="500" w:right="341" w:hanging="360"/>
        <w:jc w:val="left"/>
        <w:rPr>
          <w:sz w:val="19"/>
        </w:rPr>
      </w:pPr>
      <w:r>
        <w:rPr>
          <w:w w:val="105"/>
          <w:sz w:val="19"/>
        </w:rPr>
        <w:t>Led packaging development and commercialization of packaging systems delivering against short and long term business objectives.</w:t>
      </w:r>
    </w:p>
    <w:p>
      <w:pPr>
        <w:pStyle w:val="ListParagraph"/>
        <w:numPr>
          <w:ilvl w:val="0"/>
          <w:numId w:val="1"/>
        </w:numPr>
        <w:tabs>
          <w:tab w:pos="410" w:val="left" w:leader="none"/>
        </w:tabs>
        <w:spacing w:line="314" w:lineRule="auto" w:before="0" w:after="0"/>
        <w:ind w:left="500" w:right="180" w:hanging="360"/>
        <w:jc w:val="left"/>
        <w:rPr>
          <w:sz w:val="19"/>
        </w:rPr>
      </w:pPr>
      <w:r>
        <w:rPr>
          <w:w w:val="105"/>
          <w:sz w:val="19"/>
        </w:rPr>
        <w:t>Participated on cross-functional teams to provide professional services for current and potential industry leading CPG, Medical Device, and Food and Beverage customers. Projects drove high profits and assisted in developing strong customer relationships.</w:t>
      </w:r>
    </w:p>
    <w:p>
      <w:pPr>
        <w:pStyle w:val="ListParagraph"/>
        <w:numPr>
          <w:ilvl w:val="0"/>
          <w:numId w:val="1"/>
        </w:numPr>
        <w:tabs>
          <w:tab w:pos="410" w:val="left" w:leader="none"/>
        </w:tabs>
        <w:spacing w:line="316" w:lineRule="auto" w:before="0" w:after="0"/>
        <w:ind w:left="500" w:right="774" w:hanging="360"/>
        <w:jc w:val="left"/>
        <w:rPr>
          <w:sz w:val="19"/>
        </w:rPr>
      </w:pPr>
      <w:r>
        <w:rPr>
          <w:w w:val="105"/>
          <w:sz w:val="19"/>
        </w:rPr>
        <w:t>Completed multiple RFP’s for new business that individually equated up to 50% of current total co-packing revenue. Developed the solution and presented to internal upper management as well as the prospective</w:t>
      </w:r>
      <w:r>
        <w:rPr>
          <w:spacing w:val="-29"/>
          <w:w w:val="105"/>
          <w:sz w:val="19"/>
        </w:rPr>
        <w:t> </w:t>
      </w:r>
      <w:r>
        <w:rPr>
          <w:w w:val="105"/>
          <w:sz w:val="19"/>
        </w:rPr>
        <w:t>customer.</w:t>
      </w:r>
    </w:p>
    <w:p>
      <w:pPr>
        <w:pStyle w:val="ListParagraph"/>
        <w:numPr>
          <w:ilvl w:val="0"/>
          <w:numId w:val="1"/>
        </w:numPr>
        <w:tabs>
          <w:tab w:pos="410" w:val="left" w:leader="none"/>
        </w:tabs>
        <w:spacing w:line="312" w:lineRule="auto" w:before="0" w:after="0"/>
        <w:ind w:left="500" w:right="913" w:hanging="360"/>
        <w:jc w:val="left"/>
        <w:rPr>
          <w:sz w:val="19"/>
        </w:rPr>
      </w:pPr>
      <w:r>
        <w:rPr>
          <w:w w:val="105"/>
          <w:sz w:val="19"/>
        </w:rPr>
        <w:t>Effectively reduced costs and increased efficiency of packaging operations through implementation of ROI justified equipment and various lean initiatives. Investments have totaled over</w:t>
      </w:r>
      <w:r>
        <w:rPr>
          <w:spacing w:val="-26"/>
          <w:w w:val="105"/>
          <w:sz w:val="19"/>
        </w:rPr>
        <w:t> </w:t>
      </w:r>
      <w:r>
        <w:rPr>
          <w:w w:val="105"/>
          <w:sz w:val="19"/>
        </w:rPr>
        <w:t>$500,000.</w:t>
      </w:r>
    </w:p>
    <w:p>
      <w:pPr>
        <w:pStyle w:val="ListParagraph"/>
        <w:numPr>
          <w:ilvl w:val="0"/>
          <w:numId w:val="1"/>
        </w:numPr>
        <w:tabs>
          <w:tab w:pos="410" w:val="left" w:leader="none"/>
        </w:tabs>
        <w:spacing w:line="312" w:lineRule="auto" w:before="2" w:after="0"/>
        <w:ind w:left="500" w:right="141" w:hanging="360"/>
        <w:jc w:val="left"/>
        <w:rPr>
          <w:sz w:val="19"/>
        </w:rPr>
      </w:pPr>
      <w:r>
        <w:rPr>
          <w:w w:val="105"/>
          <w:sz w:val="19"/>
        </w:rPr>
        <w:t>Trained, developed, and monitored the progress of new employees during onboarding to assure a seamless transition when starting their new</w:t>
      </w:r>
      <w:r>
        <w:rPr>
          <w:spacing w:val="-8"/>
          <w:w w:val="105"/>
          <w:sz w:val="19"/>
        </w:rPr>
        <w:t> </w:t>
      </w:r>
      <w:r>
        <w:rPr>
          <w:w w:val="105"/>
          <w:sz w:val="19"/>
        </w:rPr>
        <w:t>role.</w:t>
      </w:r>
    </w:p>
    <w:p>
      <w:pPr>
        <w:pStyle w:val="ListParagraph"/>
        <w:numPr>
          <w:ilvl w:val="0"/>
          <w:numId w:val="1"/>
        </w:numPr>
        <w:tabs>
          <w:tab w:pos="410" w:val="left" w:leader="none"/>
        </w:tabs>
        <w:spacing w:line="316" w:lineRule="auto" w:before="2" w:after="0"/>
        <w:ind w:left="500" w:right="474" w:hanging="360"/>
        <w:jc w:val="left"/>
        <w:rPr>
          <w:sz w:val="19"/>
        </w:rPr>
      </w:pPr>
      <w:r>
        <w:rPr>
          <w:w w:val="105"/>
          <w:sz w:val="19"/>
        </w:rPr>
        <w:t>Attended and participated in various industry related training opportunities, conferences, and expo’s to further develop skills. Brought learning’s back and effectively trained</w:t>
      </w:r>
      <w:r>
        <w:rPr>
          <w:spacing w:val="-19"/>
          <w:w w:val="105"/>
          <w:sz w:val="19"/>
        </w:rPr>
        <w:t> </w:t>
      </w:r>
      <w:r>
        <w:rPr>
          <w:w w:val="105"/>
          <w:sz w:val="19"/>
        </w:rPr>
        <w:t>peers.</w:t>
      </w:r>
    </w:p>
    <w:p>
      <w:pPr>
        <w:pStyle w:val="BodyText"/>
        <w:spacing w:before="10"/>
        <w:rPr>
          <w:sz w:val="15"/>
        </w:rPr>
      </w:pPr>
    </w:p>
    <w:p>
      <w:pPr>
        <w:tabs>
          <w:tab w:pos="5899" w:val="left" w:leader="none"/>
        </w:tabs>
        <w:spacing w:before="0"/>
        <w:ind w:left="140" w:right="12" w:firstLine="0"/>
        <w:jc w:val="left"/>
        <w:rPr>
          <w:sz w:val="21"/>
        </w:rPr>
      </w:pPr>
      <w:r>
        <w:rPr>
          <w:sz w:val="24"/>
        </w:rPr>
        <w:t>Associate</w:t>
      </w:r>
      <w:r>
        <w:rPr>
          <w:spacing w:val="-2"/>
          <w:sz w:val="24"/>
        </w:rPr>
        <w:t> </w:t>
      </w:r>
      <w:r>
        <w:rPr>
          <w:sz w:val="24"/>
        </w:rPr>
        <w:t>Packaging</w:t>
      </w:r>
      <w:r>
        <w:rPr>
          <w:spacing w:val="-3"/>
          <w:sz w:val="24"/>
        </w:rPr>
        <w:t> </w:t>
      </w:r>
      <w:r>
        <w:rPr>
          <w:sz w:val="24"/>
        </w:rPr>
        <w:t>Engineer</w:t>
        <w:tab/>
      </w:r>
      <w:r>
        <w:rPr>
          <w:sz w:val="21"/>
        </w:rPr>
        <w:t>June 2011 – September  </w:t>
      </w:r>
      <w:r>
        <w:rPr>
          <w:spacing w:val="21"/>
          <w:sz w:val="21"/>
        </w:rPr>
        <w:t> </w:t>
      </w:r>
      <w:r>
        <w:rPr>
          <w:sz w:val="21"/>
        </w:rPr>
        <w:t>2014</w:t>
      </w:r>
    </w:p>
    <w:p>
      <w:pPr>
        <w:pStyle w:val="BodyText"/>
        <w:spacing w:before="111"/>
        <w:ind w:left="140" w:right="12"/>
      </w:pPr>
      <w:r>
        <w:rPr>
          <w:w w:val="105"/>
        </w:rPr>
        <w:t>DSC Logistics, Des Plaines, IL</w:t>
      </w:r>
    </w:p>
    <w:p>
      <w:pPr>
        <w:pStyle w:val="ListParagraph"/>
        <w:numPr>
          <w:ilvl w:val="0"/>
          <w:numId w:val="1"/>
        </w:numPr>
        <w:tabs>
          <w:tab w:pos="410" w:val="left" w:leader="none"/>
        </w:tabs>
        <w:spacing w:line="312" w:lineRule="auto" w:before="69" w:after="0"/>
        <w:ind w:left="500" w:right="566" w:hanging="360"/>
        <w:jc w:val="left"/>
        <w:rPr>
          <w:sz w:val="19"/>
        </w:rPr>
      </w:pPr>
      <w:r>
        <w:rPr>
          <w:w w:val="105"/>
          <w:sz w:val="19"/>
        </w:rPr>
        <w:t>Successfully participated in and graduated from DSC’s Successful Careers In Logistics rotational program that has been developed</w:t>
      </w:r>
      <w:r>
        <w:rPr>
          <w:spacing w:val="-3"/>
          <w:w w:val="105"/>
          <w:sz w:val="19"/>
        </w:rPr>
        <w:t> </w:t>
      </w:r>
      <w:r>
        <w:rPr>
          <w:w w:val="105"/>
          <w:sz w:val="19"/>
        </w:rPr>
        <w:t>to</w:t>
      </w:r>
      <w:r>
        <w:rPr>
          <w:spacing w:val="-3"/>
          <w:w w:val="105"/>
          <w:sz w:val="19"/>
        </w:rPr>
        <w:t> </w:t>
      </w:r>
      <w:r>
        <w:rPr>
          <w:w w:val="105"/>
          <w:sz w:val="19"/>
        </w:rPr>
        <w:t>instill</w:t>
      </w:r>
      <w:r>
        <w:rPr>
          <w:spacing w:val="-3"/>
          <w:w w:val="105"/>
          <w:sz w:val="19"/>
        </w:rPr>
        <w:t> </w:t>
      </w:r>
      <w:r>
        <w:rPr>
          <w:w w:val="105"/>
          <w:sz w:val="19"/>
        </w:rPr>
        <w:t>a</w:t>
      </w:r>
      <w:r>
        <w:rPr>
          <w:spacing w:val="-3"/>
          <w:w w:val="105"/>
          <w:sz w:val="19"/>
        </w:rPr>
        <w:t> </w:t>
      </w:r>
      <w:r>
        <w:rPr>
          <w:w w:val="105"/>
          <w:sz w:val="19"/>
        </w:rPr>
        <w:t>diverse</w:t>
      </w:r>
      <w:r>
        <w:rPr>
          <w:spacing w:val="-3"/>
          <w:w w:val="105"/>
          <w:sz w:val="19"/>
        </w:rPr>
        <w:t> </w:t>
      </w:r>
      <w:r>
        <w:rPr>
          <w:w w:val="105"/>
          <w:sz w:val="19"/>
        </w:rPr>
        <w:t>skill</w:t>
      </w:r>
      <w:r>
        <w:rPr>
          <w:spacing w:val="-3"/>
          <w:w w:val="105"/>
          <w:sz w:val="19"/>
        </w:rPr>
        <w:t> </w:t>
      </w:r>
      <w:r>
        <w:rPr>
          <w:w w:val="105"/>
          <w:sz w:val="19"/>
        </w:rPr>
        <w:t>set</w:t>
      </w:r>
      <w:r>
        <w:rPr>
          <w:spacing w:val="-3"/>
          <w:w w:val="105"/>
          <w:sz w:val="19"/>
        </w:rPr>
        <w:t> </w:t>
      </w:r>
      <w:r>
        <w:rPr>
          <w:w w:val="105"/>
          <w:sz w:val="19"/>
        </w:rPr>
        <w:t>for</w:t>
      </w:r>
      <w:r>
        <w:rPr>
          <w:spacing w:val="-3"/>
          <w:w w:val="105"/>
          <w:sz w:val="19"/>
        </w:rPr>
        <w:t> </w:t>
      </w:r>
      <w:r>
        <w:rPr>
          <w:w w:val="105"/>
          <w:sz w:val="19"/>
        </w:rPr>
        <w:t>young</w:t>
      </w:r>
      <w:r>
        <w:rPr>
          <w:spacing w:val="-3"/>
          <w:w w:val="105"/>
          <w:sz w:val="19"/>
        </w:rPr>
        <w:t> </w:t>
      </w:r>
      <w:r>
        <w:rPr>
          <w:w w:val="105"/>
          <w:sz w:val="19"/>
        </w:rPr>
        <w:t>individuals</w:t>
      </w:r>
      <w:r>
        <w:rPr>
          <w:spacing w:val="-3"/>
          <w:w w:val="105"/>
          <w:sz w:val="19"/>
        </w:rPr>
        <w:t> </w:t>
      </w:r>
      <w:r>
        <w:rPr>
          <w:w w:val="105"/>
          <w:sz w:val="19"/>
        </w:rPr>
        <w:t>that</w:t>
      </w:r>
      <w:r>
        <w:rPr>
          <w:spacing w:val="-3"/>
          <w:w w:val="105"/>
          <w:sz w:val="19"/>
        </w:rPr>
        <w:t> </w:t>
      </w:r>
      <w:r>
        <w:rPr>
          <w:w w:val="105"/>
          <w:sz w:val="19"/>
        </w:rPr>
        <w:t>actively</w:t>
      </w:r>
      <w:r>
        <w:rPr>
          <w:spacing w:val="-3"/>
          <w:w w:val="105"/>
          <w:sz w:val="19"/>
        </w:rPr>
        <w:t> </w:t>
      </w:r>
      <w:r>
        <w:rPr>
          <w:w w:val="105"/>
          <w:sz w:val="19"/>
        </w:rPr>
        <w:t>demonstrate</w:t>
      </w:r>
      <w:r>
        <w:rPr>
          <w:spacing w:val="-3"/>
          <w:w w:val="105"/>
          <w:sz w:val="19"/>
        </w:rPr>
        <w:t> </w:t>
      </w:r>
      <w:r>
        <w:rPr>
          <w:w w:val="105"/>
          <w:sz w:val="19"/>
        </w:rPr>
        <w:t>leadership</w:t>
      </w:r>
      <w:r>
        <w:rPr>
          <w:spacing w:val="-2"/>
          <w:w w:val="105"/>
          <w:sz w:val="19"/>
        </w:rPr>
        <w:t> </w:t>
      </w:r>
      <w:r>
        <w:rPr>
          <w:w w:val="105"/>
          <w:sz w:val="19"/>
        </w:rPr>
        <w:t>qualities.</w:t>
      </w:r>
    </w:p>
    <w:p>
      <w:pPr>
        <w:pStyle w:val="ListParagraph"/>
        <w:numPr>
          <w:ilvl w:val="0"/>
          <w:numId w:val="1"/>
        </w:numPr>
        <w:tabs>
          <w:tab w:pos="410" w:val="left" w:leader="none"/>
        </w:tabs>
        <w:spacing w:line="316" w:lineRule="auto" w:before="2" w:after="0"/>
        <w:ind w:left="500" w:right="198" w:hanging="360"/>
        <w:jc w:val="left"/>
        <w:rPr>
          <w:sz w:val="19"/>
        </w:rPr>
      </w:pPr>
      <w:r>
        <w:rPr>
          <w:w w:val="105"/>
          <w:sz w:val="19"/>
        </w:rPr>
        <w:t>Led the implementation of a sustainable and cost effective packaging system for a parcel pick and pack operation using on demand corrugated manufacturing equipment. Project obtained annual cost savings of $70,000 (18%) through a reduction of shipping case size and sustainable packaging methods. Soft savings were realized in gained warehouse space, increased quality, and transportation cost</w:t>
      </w:r>
      <w:r>
        <w:rPr>
          <w:spacing w:val="-15"/>
          <w:w w:val="105"/>
          <w:sz w:val="19"/>
        </w:rPr>
        <w:t> </w:t>
      </w:r>
      <w:r>
        <w:rPr>
          <w:w w:val="105"/>
          <w:sz w:val="19"/>
        </w:rPr>
        <w:t>savings.</w:t>
      </w:r>
    </w:p>
    <w:p>
      <w:pPr>
        <w:pStyle w:val="ListParagraph"/>
        <w:numPr>
          <w:ilvl w:val="0"/>
          <w:numId w:val="1"/>
        </w:numPr>
        <w:tabs>
          <w:tab w:pos="410" w:val="left" w:leader="none"/>
        </w:tabs>
        <w:spacing w:line="312" w:lineRule="auto" w:before="0" w:after="0"/>
        <w:ind w:left="500" w:right="436" w:hanging="360"/>
        <w:jc w:val="left"/>
        <w:rPr>
          <w:sz w:val="19"/>
        </w:rPr>
      </w:pPr>
      <w:r>
        <w:rPr>
          <w:w w:val="105"/>
          <w:sz w:val="19"/>
        </w:rPr>
        <w:t>Led and participated on various cross-functional start-up teams when integrating anything from new product packaging lines up to new customer</w:t>
      </w:r>
      <w:r>
        <w:rPr>
          <w:spacing w:val="-10"/>
          <w:w w:val="105"/>
          <w:sz w:val="19"/>
        </w:rPr>
        <w:t> </w:t>
      </w:r>
      <w:r>
        <w:rPr>
          <w:w w:val="105"/>
          <w:sz w:val="19"/>
        </w:rPr>
        <w:t>accounts.</w:t>
      </w:r>
    </w:p>
    <w:p>
      <w:pPr>
        <w:pStyle w:val="ListParagraph"/>
        <w:numPr>
          <w:ilvl w:val="0"/>
          <w:numId w:val="1"/>
        </w:numPr>
        <w:tabs>
          <w:tab w:pos="410" w:val="left" w:leader="none"/>
        </w:tabs>
        <w:spacing w:line="316" w:lineRule="auto" w:before="2" w:after="0"/>
        <w:ind w:left="500" w:right="244" w:hanging="360"/>
        <w:jc w:val="left"/>
        <w:rPr>
          <w:sz w:val="19"/>
        </w:rPr>
      </w:pPr>
      <w:r>
        <w:rPr>
          <w:w w:val="105"/>
          <w:sz w:val="19"/>
        </w:rPr>
        <w:t>Effectively collaborated with multiple customers to develop innovative ways to competitively promote products leading to a growth of revenue and</w:t>
      </w:r>
      <w:r>
        <w:rPr>
          <w:spacing w:val="-8"/>
          <w:w w:val="105"/>
          <w:sz w:val="19"/>
        </w:rPr>
        <w:t> </w:t>
      </w:r>
      <w:r>
        <w:rPr>
          <w:w w:val="105"/>
          <w:sz w:val="19"/>
        </w:rPr>
        <w:t>profit.</w:t>
      </w:r>
    </w:p>
    <w:p>
      <w:pPr>
        <w:pStyle w:val="ListParagraph"/>
        <w:numPr>
          <w:ilvl w:val="0"/>
          <w:numId w:val="1"/>
        </w:numPr>
        <w:tabs>
          <w:tab w:pos="410" w:val="left" w:leader="none"/>
        </w:tabs>
        <w:spacing w:line="312" w:lineRule="auto" w:before="0" w:after="0"/>
        <w:ind w:left="500" w:right="153" w:hanging="360"/>
        <w:jc w:val="left"/>
        <w:rPr>
          <w:sz w:val="19"/>
        </w:rPr>
      </w:pPr>
      <w:r>
        <w:rPr>
          <w:w w:val="105"/>
          <w:sz w:val="19"/>
        </w:rPr>
        <w:t>Successfully developed and supported healthy customer relationships while responsible for account management of the co- packing division for various</w:t>
      </w:r>
      <w:r>
        <w:rPr>
          <w:spacing w:val="-14"/>
          <w:w w:val="105"/>
          <w:sz w:val="19"/>
        </w:rPr>
        <w:t> </w:t>
      </w:r>
      <w:r>
        <w:rPr>
          <w:w w:val="105"/>
          <w:sz w:val="19"/>
        </w:rPr>
        <w:t>customers.</w:t>
      </w:r>
    </w:p>
    <w:p>
      <w:pPr>
        <w:spacing w:after="0" w:line="312" w:lineRule="auto"/>
        <w:jc w:val="left"/>
        <w:rPr>
          <w:sz w:val="19"/>
        </w:rPr>
        <w:sectPr>
          <w:headerReference w:type="default" r:id="rId5"/>
          <w:type w:val="continuous"/>
          <w:pgSz w:w="12240" w:h="15840"/>
          <w:pgMar w:header="332" w:top="1220" w:bottom="280" w:left="580" w:right="580"/>
        </w:sectPr>
      </w:pPr>
    </w:p>
    <w:p>
      <w:pPr>
        <w:pStyle w:val="BodyText"/>
        <w:spacing w:before="3"/>
        <w:rPr>
          <w:sz w:val="11"/>
        </w:rPr>
      </w:pPr>
    </w:p>
    <w:p>
      <w:pPr>
        <w:tabs>
          <w:tab w:pos="5899" w:val="left" w:leader="none"/>
        </w:tabs>
        <w:spacing w:before="67"/>
        <w:ind w:left="140" w:right="12" w:firstLine="0"/>
        <w:jc w:val="left"/>
        <w:rPr>
          <w:sz w:val="21"/>
        </w:rPr>
      </w:pPr>
      <w:r>
        <w:rPr>
          <w:sz w:val="24"/>
        </w:rPr>
        <w:t>Packaging</w:t>
      </w:r>
      <w:r>
        <w:rPr>
          <w:spacing w:val="-4"/>
          <w:sz w:val="24"/>
        </w:rPr>
        <w:t> </w:t>
      </w:r>
      <w:r>
        <w:rPr>
          <w:sz w:val="24"/>
        </w:rPr>
        <w:t>Engineering</w:t>
      </w:r>
      <w:r>
        <w:rPr>
          <w:spacing w:val="-4"/>
          <w:sz w:val="24"/>
        </w:rPr>
        <w:t> </w:t>
      </w:r>
      <w:r>
        <w:rPr>
          <w:sz w:val="24"/>
        </w:rPr>
        <w:t>Intern</w:t>
        <w:tab/>
      </w:r>
      <w:r>
        <w:rPr>
          <w:sz w:val="21"/>
        </w:rPr>
        <w:t>May 2010 – December  </w:t>
      </w:r>
      <w:r>
        <w:rPr>
          <w:spacing w:val="16"/>
          <w:sz w:val="21"/>
        </w:rPr>
        <w:t> </w:t>
      </w:r>
      <w:r>
        <w:rPr>
          <w:sz w:val="21"/>
        </w:rPr>
        <w:t>2010</w:t>
      </w:r>
    </w:p>
    <w:p>
      <w:pPr>
        <w:pStyle w:val="BodyText"/>
        <w:spacing w:before="111"/>
        <w:ind w:left="140" w:right="12"/>
      </w:pPr>
      <w:r>
        <w:rPr>
          <w:w w:val="105"/>
        </w:rPr>
        <w:t>West Pharmaceutical Services, Exton, PA</w:t>
      </w:r>
    </w:p>
    <w:p>
      <w:pPr>
        <w:pStyle w:val="ListParagraph"/>
        <w:numPr>
          <w:ilvl w:val="0"/>
          <w:numId w:val="1"/>
        </w:numPr>
        <w:tabs>
          <w:tab w:pos="410" w:val="left" w:leader="none"/>
        </w:tabs>
        <w:spacing w:line="240" w:lineRule="auto" w:before="69" w:after="0"/>
        <w:ind w:left="410" w:right="0" w:hanging="270"/>
        <w:jc w:val="left"/>
        <w:rPr>
          <w:sz w:val="19"/>
        </w:rPr>
      </w:pPr>
      <w:r>
        <w:rPr>
          <w:w w:val="105"/>
          <w:sz w:val="19"/>
        </w:rPr>
        <w:t>Led</w:t>
      </w:r>
      <w:r>
        <w:rPr>
          <w:spacing w:val="-2"/>
          <w:w w:val="105"/>
          <w:sz w:val="19"/>
        </w:rPr>
        <w:t> </w:t>
      </w:r>
      <w:r>
        <w:rPr>
          <w:w w:val="105"/>
          <w:sz w:val="19"/>
        </w:rPr>
        <w:t>the</w:t>
      </w:r>
      <w:r>
        <w:rPr>
          <w:spacing w:val="-3"/>
          <w:w w:val="105"/>
          <w:sz w:val="19"/>
        </w:rPr>
        <w:t> </w:t>
      </w:r>
      <w:r>
        <w:rPr>
          <w:w w:val="105"/>
          <w:sz w:val="19"/>
        </w:rPr>
        <w:t>validation</w:t>
      </w:r>
      <w:r>
        <w:rPr>
          <w:spacing w:val="-3"/>
          <w:w w:val="105"/>
          <w:sz w:val="19"/>
        </w:rPr>
        <w:t> </w:t>
      </w:r>
      <w:r>
        <w:rPr>
          <w:w w:val="105"/>
          <w:sz w:val="19"/>
        </w:rPr>
        <w:t>of</w:t>
      </w:r>
      <w:r>
        <w:rPr>
          <w:spacing w:val="-3"/>
          <w:w w:val="105"/>
          <w:sz w:val="19"/>
        </w:rPr>
        <w:t> </w:t>
      </w:r>
      <w:r>
        <w:rPr>
          <w:w w:val="105"/>
          <w:sz w:val="19"/>
        </w:rPr>
        <w:t>a</w:t>
      </w:r>
      <w:r>
        <w:rPr>
          <w:spacing w:val="-3"/>
          <w:w w:val="105"/>
          <w:sz w:val="19"/>
        </w:rPr>
        <w:t> </w:t>
      </w:r>
      <w:r>
        <w:rPr>
          <w:w w:val="105"/>
          <w:sz w:val="19"/>
        </w:rPr>
        <w:t>sterilizable</w:t>
      </w:r>
      <w:r>
        <w:rPr>
          <w:spacing w:val="-3"/>
          <w:w w:val="105"/>
          <w:sz w:val="19"/>
        </w:rPr>
        <w:t> </w:t>
      </w:r>
      <w:r>
        <w:rPr>
          <w:w w:val="105"/>
          <w:sz w:val="19"/>
        </w:rPr>
        <w:t>label</w:t>
      </w:r>
      <w:r>
        <w:rPr>
          <w:spacing w:val="-3"/>
          <w:w w:val="105"/>
          <w:sz w:val="19"/>
        </w:rPr>
        <w:t> </w:t>
      </w:r>
      <w:r>
        <w:rPr>
          <w:w w:val="105"/>
          <w:sz w:val="19"/>
        </w:rPr>
        <w:t>used</w:t>
      </w:r>
      <w:r>
        <w:rPr>
          <w:spacing w:val="-2"/>
          <w:w w:val="105"/>
          <w:sz w:val="19"/>
        </w:rPr>
        <w:t> </w:t>
      </w:r>
      <w:r>
        <w:rPr>
          <w:w w:val="105"/>
          <w:sz w:val="19"/>
        </w:rPr>
        <w:t>on</w:t>
      </w:r>
      <w:r>
        <w:rPr>
          <w:spacing w:val="-3"/>
          <w:w w:val="105"/>
          <w:sz w:val="19"/>
        </w:rPr>
        <w:t> </w:t>
      </w:r>
      <w:r>
        <w:rPr>
          <w:w w:val="105"/>
          <w:sz w:val="19"/>
        </w:rPr>
        <w:t>packaging</w:t>
      </w:r>
      <w:r>
        <w:rPr>
          <w:spacing w:val="-3"/>
          <w:w w:val="105"/>
          <w:sz w:val="19"/>
        </w:rPr>
        <w:t> </w:t>
      </w:r>
      <w:r>
        <w:rPr>
          <w:w w:val="105"/>
          <w:sz w:val="19"/>
        </w:rPr>
        <w:t>of</w:t>
      </w:r>
      <w:r>
        <w:rPr>
          <w:spacing w:val="-3"/>
          <w:w w:val="105"/>
          <w:sz w:val="19"/>
        </w:rPr>
        <w:t> </w:t>
      </w:r>
      <w:r>
        <w:rPr>
          <w:w w:val="105"/>
          <w:sz w:val="19"/>
        </w:rPr>
        <w:t>over</w:t>
      </w:r>
      <w:r>
        <w:rPr>
          <w:spacing w:val="-3"/>
          <w:w w:val="105"/>
          <w:sz w:val="19"/>
        </w:rPr>
        <w:t> </w:t>
      </w:r>
      <w:r>
        <w:rPr>
          <w:w w:val="105"/>
          <w:sz w:val="19"/>
        </w:rPr>
        <w:t>600,000</w:t>
      </w:r>
      <w:r>
        <w:rPr>
          <w:spacing w:val="-2"/>
          <w:w w:val="105"/>
          <w:sz w:val="19"/>
        </w:rPr>
        <w:t> </w:t>
      </w:r>
      <w:r>
        <w:rPr>
          <w:w w:val="105"/>
          <w:sz w:val="19"/>
        </w:rPr>
        <w:t>drug</w:t>
      </w:r>
      <w:r>
        <w:rPr>
          <w:spacing w:val="-3"/>
          <w:w w:val="105"/>
          <w:sz w:val="19"/>
        </w:rPr>
        <w:t> </w:t>
      </w:r>
      <w:r>
        <w:rPr>
          <w:w w:val="105"/>
          <w:sz w:val="19"/>
        </w:rPr>
        <w:t>delivery</w:t>
      </w:r>
      <w:r>
        <w:rPr>
          <w:spacing w:val="-3"/>
          <w:w w:val="105"/>
          <w:sz w:val="19"/>
        </w:rPr>
        <w:t> </w:t>
      </w:r>
      <w:r>
        <w:rPr>
          <w:w w:val="105"/>
          <w:sz w:val="19"/>
        </w:rPr>
        <w:t>system</w:t>
      </w:r>
      <w:r>
        <w:rPr>
          <w:spacing w:val="-2"/>
          <w:w w:val="105"/>
          <w:sz w:val="19"/>
        </w:rPr>
        <w:t> </w:t>
      </w:r>
      <w:r>
        <w:rPr>
          <w:w w:val="105"/>
          <w:sz w:val="19"/>
        </w:rPr>
        <w:t>products.</w:t>
      </w:r>
    </w:p>
    <w:p>
      <w:pPr>
        <w:pStyle w:val="ListParagraph"/>
        <w:numPr>
          <w:ilvl w:val="0"/>
          <w:numId w:val="1"/>
        </w:numPr>
        <w:tabs>
          <w:tab w:pos="410" w:val="left" w:leader="none"/>
        </w:tabs>
        <w:spacing w:line="316" w:lineRule="auto" w:before="69" w:after="0"/>
        <w:ind w:left="500" w:right="1134" w:hanging="360"/>
        <w:jc w:val="left"/>
        <w:rPr>
          <w:sz w:val="19"/>
        </w:rPr>
      </w:pPr>
      <w:r>
        <w:rPr>
          <w:w w:val="105"/>
          <w:sz w:val="19"/>
        </w:rPr>
        <w:t>Investigated and developed sealing parameters for multiple flexible packaging materials. Conducted a Design of Experiment (DOE) for a customer complaint and presented the finding of the DOE to the</w:t>
      </w:r>
      <w:r>
        <w:rPr>
          <w:spacing w:val="-25"/>
          <w:w w:val="105"/>
          <w:sz w:val="19"/>
        </w:rPr>
        <w:t> </w:t>
      </w:r>
      <w:r>
        <w:rPr>
          <w:w w:val="105"/>
          <w:sz w:val="19"/>
        </w:rPr>
        <w:t>customer.</w:t>
      </w:r>
    </w:p>
    <w:p>
      <w:pPr>
        <w:pStyle w:val="ListParagraph"/>
        <w:numPr>
          <w:ilvl w:val="0"/>
          <w:numId w:val="1"/>
        </w:numPr>
        <w:tabs>
          <w:tab w:pos="410" w:val="left" w:leader="none"/>
        </w:tabs>
        <w:spacing w:line="312" w:lineRule="auto" w:before="0" w:after="0"/>
        <w:ind w:left="500" w:right="861" w:hanging="360"/>
        <w:jc w:val="left"/>
        <w:rPr>
          <w:sz w:val="19"/>
        </w:rPr>
      </w:pPr>
      <w:r>
        <w:rPr>
          <w:w w:val="105"/>
          <w:sz w:val="19"/>
        </w:rPr>
        <w:t>Collaborated with a West Six Sigma Certified Leader during study development to ensure proper sample sizes were established.</w:t>
      </w:r>
    </w:p>
    <w:p>
      <w:pPr>
        <w:pStyle w:val="ListParagraph"/>
        <w:numPr>
          <w:ilvl w:val="0"/>
          <w:numId w:val="1"/>
        </w:numPr>
        <w:tabs>
          <w:tab w:pos="410" w:val="left" w:leader="none"/>
        </w:tabs>
        <w:spacing w:line="316" w:lineRule="auto" w:before="2" w:after="0"/>
        <w:ind w:left="500" w:right="456" w:hanging="360"/>
        <w:jc w:val="left"/>
        <w:rPr>
          <w:sz w:val="19"/>
        </w:rPr>
      </w:pPr>
      <w:r>
        <w:rPr>
          <w:w w:val="105"/>
          <w:sz w:val="19"/>
        </w:rPr>
        <w:t>Performed package integrity testing on flexible packaging after simulated distribution testing per ASTM D4169. Testing included</w:t>
      </w:r>
      <w:r>
        <w:rPr>
          <w:spacing w:val="-3"/>
          <w:w w:val="105"/>
          <w:sz w:val="19"/>
        </w:rPr>
        <w:t> </w:t>
      </w:r>
      <w:r>
        <w:rPr>
          <w:w w:val="105"/>
          <w:sz w:val="19"/>
        </w:rPr>
        <w:t>Instron</w:t>
      </w:r>
      <w:r>
        <w:rPr>
          <w:spacing w:val="-3"/>
          <w:w w:val="105"/>
          <w:sz w:val="19"/>
        </w:rPr>
        <w:t> </w:t>
      </w:r>
      <w:r>
        <w:rPr>
          <w:w w:val="105"/>
          <w:sz w:val="19"/>
        </w:rPr>
        <w:t>Seal</w:t>
      </w:r>
      <w:r>
        <w:rPr>
          <w:spacing w:val="-3"/>
          <w:w w:val="105"/>
          <w:sz w:val="19"/>
        </w:rPr>
        <w:t> </w:t>
      </w:r>
      <w:r>
        <w:rPr>
          <w:w w:val="105"/>
          <w:sz w:val="19"/>
        </w:rPr>
        <w:t>Strength,</w:t>
      </w:r>
      <w:r>
        <w:rPr>
          <w:spacing w:val="-3"/>
          <w:w w:val="105"/>
          <w:sz w:val="19"/>
        </w:rPr>
        <w:t> </w:t>
      </w:r>
      <w:r>
        <w:rPr>
          <w:w w:val="105"/>
          <w:sz w:val="19"/>
        </w:rPr>
        <w:t>Bubble</w:t>
      </w:r>
      <w:r>
        <w:rPr>
          <w:spacing w:val="-3"/>
          <w:w w:val="105"/>
          <w:sz w:val="19"/>
        </w:rPr>
        <w:t> </w:t>
      </w:r>
      <w:r>
        <w:rPr>
          <w:w w:val="105"/>
          <w:sz w:val="19"/>
        </w:rPr>
        <w:t>Leak,</w:t>
      </w:r>
      <w:r>
        <w:rPr>
          <w:spacing w:val="-4"/>
          <w:w w:val="105"/>
          <w:sz w:val="19"/>
        </w:rPr>
        <w:t> </w:t>
      </w:r>
      <w:r>
        <w:rPr>
          <w:w w:val="105"/>
          <w:sz w:val="19"/>
        </w:rPr>
        <w:t>Bubble</w:t>
      </w:r>
      <w:r>
        <w:rPr>
          <w:spacing w:val="-3"/>
          <w:w w:val="105"/>
          <w:sz w:val="19"/>
        </w:rPr>
        <w:t> </w:t>
      </w:r>
      <w:r>
        <w:rPr>
          <w:w w:val="105"/>
          <w:sz w:val="19"/>
        </w:rPr>
        <w:t>Emission,</w:t>
      </w:r>
      <w:r>
        <w:rPr>
          <w:spacing w:val="-4"/>
          <w:w w:val="105"/>
          <w:sz w:val="19"/>
        </w:rPr>
        <w:t> </w:t>
      </w:r>
      <w:r>
        <w:rPr>
          <w:w w:val="105"/>
          <w:sz w:val="19"/>
        </w:rPr>
        <w:t>and</w:t>
      </w:r>
      <w:r>
        <w:rPr>
          <w:spacing w:val="-3"/>
          <w:w w:val="105"/>
          <w:sz w:val="19"/>
        </w:rPr>
        <w:t> </w:t>
      </w:r>
      <w:r>
        <w:rPr>
          <w:w w:val="105"/>
          <w:sz w:val="19"/>
        </w:rPr>
        <w:t>Methylene</w:t>
      </w:r>
      <w:r>
        <w:rPr>
          <w:spacing w:val="-3"/>
          <w:w w:val="105"/>
          <w:sz w:val="19"/>
        </w:rPr>
        <w:t> </w:t>
      </w:r>
      <w:r>
        <w:rPr>
          <w:w w:val="105"/>
          <w:sz w:val="19"/>
        </w:rPr>
        <w:t>Blue</w:t>
      </w:r>
      <w:r>
        <w:rPr>
          <w:spacing w:val="-3"/>
          <w:w w:val="105"/>
          <w:sz w:val="19"/>
        </w:rPr>
        <w:t> </w:t>
      </w:r>
      <w:r>
        <w:rPr>
          <w:w w:val="105"/>
          <w:sz w:val="19"/>
        </w:rPr>
        <w:t>Dye</w:t>
      </w:r>
      <w:r>
        <w:rPr>
          <w:spacing w:val="-3"/>
          <w:w w:val="105"/>
          <w:sz w:val="19"/>
        </w:rPr>
        <w:t> </w:t>
      </w:r>
      <w:r>
        <w:rPr>
          <w:w w:val="105"/>
          <w:sz w:val="19"/>
        </w:rPr>
        <w:t>testing.</w:t>
      </w:r>
    </w:p>
    <w:p>
      <w:pPr>
        <w:pStyle w:val="ListParagraph"/>
        <w:numPr>
          <w:ilvl w:val="0"/>
          <w:numId w:val="1"/>
        </w:numPr>
        <w:tabs>
          <w:tab w:pos="410" w:val="left" w:leader="none"/>
        </w:tabs>
        <w:spacing w:line="231" w:lineRule="exact" w:before="0" w:after="0"/>
        <w:ind w:left="410" w:right="0" w:hanging="270"/>
        <w:jc w:val="left"/>
        <w:rPr>
          <w:sz w:val="19"/>
        </w:rPr>
      </w:pPr>
      <w:r>
        <w:rPr>
          <w:w w:val="105"/>
          <w:sz w:val="19"/>
        </w:rPr>
        <w:t>Responsible for direct communication with Distributers, Suppliers, and</w:t>
      </w:r>
      <w:r>
        <w:rPr>
          <w:spacing w:val="-23"/>
          <w:w w:val="105"/>
          <w:sz w:val="19"/>
        </w:rPr>
        <w:t> </w:t>
      </w:r>
      <w:r>
        <w:rPr>
          <w:w w:val="105"/>
          <w:sz w:val="19"/>
        </w:rPr>
        <w:t>Customers.</w:t>
      </w:r>
    </w:p>
    <w:p>
      <w:pPr>
        <w:pStyle w:val="ListParagraph"/>
        <w:numPr>
          <w:ilvl w:val="0"/>
          <w:numId w:val="1"/>
        </w:numPr>
        <w:tabs>
          <w:tab w:pos="410" w:val="left" w:leader="none"/>
        </w:tabs>
        <w:spacing w:line="312" w:lineRule="auto" w:before="69" w:after="0"/>
        <w:ind w:left="500" w:right="884" w:hanging="360"/>
        <w:jc w:val="left"/>
        <w:rPr>
          <w:sz w:val="19"/>
        </w:rPr>
      </w:pPr>
      <w:r>
        <w:rPr>
          <w:w w:val="105"/>
          <w:sz w:val="19"/>
        </w:rPr>
        <w:t>Authored and executed various types of engineering reports that included design of experiments, unit requirement specifications, and</w:t>
      </w:r>
      <w:r>
        <w:rPr>
          <w:spacing w:val="-11"/>
          <w:w w:val="105"/>
          <w:sz w:val="19"/>
        </w:rPr>
        <w:t> </w:t>
      </w:r>
      <w:r>
        <w:rPr>
          <w:w w:val="105"/>
          <w:sz w:val="19"/>
        </w:rPr>
        <w:t>protocols.</w:t>
      </w:r>
    </w:p>
    <w:p>
      <w:pPr>
        <w:pStyle w:val="ListParagraph"/>
        <w:numPr>
          <w:ilvl w:val="0"/>
          <w:numId w:val="1"/>
        </w:numPr>
        <w:tabs>
          <w:tab w:pos="410" w:val="left" w:leader="none"/>
        </w:tabs>
        <w:spacing w:line="240" w:lineRule="auto" w:before="2" w:after="0"/>
        <w:ind w:left="410" w:right="0" w:hanging="270"/>
        <w:jc w:val="left"/>
        <w:rPr>
          <w:sz w:val="19"/>
        </w:rPr>
      </w:pPr>
      <w:r>
        <w:rPr>
          <w:w w:val="105"/>
          <w:sz w:val="19"/>
        </w:rPr>
        <w:t>Investigated and researched various aseptic packaging</w:t>
      </w:r>
      <w:r>
        <w:rPr>
          <w:spacing w:val="-20"/>
          <w:w w:val="105"/>
          <w:sz w:val="19"/>
        </w:rPr>
        <w:t> </w:t>
      </w:r>
      <w:r>
        <w:rPr>
          <w:w w:val="105"/>
          <w:sz w:val="19"/>
        </w:rPr>
        <w:t>methods.</w:t>
      </w:r>
    </w:p>
    <w:p>
      <w:pPr>
        <w:pStyle w:val="BodyText"/>
        <w:spacing w:before="8"/>
        <w:rPr>
          <w:sz w:val="23"/>
        </w:rPr>
      </w:pPr>
      <w:r>
        <w:rPr/>
        <w:pict>
          <v:line style="position:absolute;mso-position-horizontal-relative:page;mso-position-vertical-relative:paragraph;z-index:1048;mso-wrap-distance-left:0;mso-wrap-distance-right:0" from="34.560001pt,16.129402pt" to="577.440001pt,16.129402pt" stroked="true" strokeweight=".48pt" strokecolor="#000000">
            <w10:wrap type="topAndBottom"/>
          </v:line>
        </w:pict>
      </w:r>
    </w:p>
    <w:p>
      <w:pPr>
        <w:pStyle w:val="BodyText"/>
        <w:spacing w:before="1"/>
        <w:rPr>
          <w:sz w:val="7"/>
        </w:rPr>
      </w:pPr>
    </w:p>
    <w:p>
      <w:pPr>
        <w:pStyle w:val="Heading1"/>
      </w:pPr>
      <w:r>
        <w:rPr/>
        <w:t>Education</w:t>
      </w:r>
    </w:p>
    <w:p>
      <w:pPr>
        <w:tabs>
          <w:tab w:pos="5899" w:val="left" w:leader="none"/>
        </w:tabs>
        <w:spacing w:before="203"/>
        <w:ind w:left="140" w:right="12" w:firstLine="0"/>
        <w:jc w:val="left"/>
        <w:rPr>
          <w:sz w:val="21"/>
        </w:rPr>
      </w:pPr>
      <w:r>
        <w:rPr>
          <w:sz w:val="24"/>
        </w:rPr>
        <w:t>Bachelors of Science</w:t>
      </w:r>
      <w:r>
        <w:rPr>
          <w:spacing w:val="-7"/>
          <w:sz w:val="24"/>
        </w:rPr>
        <w:t> </w:t>
      </w:r>
      <w:r>
        <w:rPr>
          <w:sz w:val="24"/>
        </w:rPr>
        <w:t>in</w:t>
      </w:r>
      <w:r>
        <w:rPr>
          <w:spacing w:val="-2"/>
          <w:sz w:val="24"/>
        </w:rPr>
        <w:t> </w:t>
      </w:r>
      <w:r>
        <w:rPr>
          <w:sz w:val="24"/>
        </w:rPr>
        <w:t>Packaging</w:t>
        <w:tab/>
      </w:r>
      <w:r>
        <w:rPr>
          <w:sz w:val="21"/>
        </w:rPr>
        <w:t>May  2011</w:t>
      </w:r>
      <w:r>
        <w:rPr>
          <w:spacing w:val="40"/>
          <w:sz w:val="21"/>
        </w:rPr>
        <w:t> </w:t>
      </w:r>
      <w:r>
        <w:rPr>
          <w:sz w:val="21"/>
        </w:rPr>
        <w:t>Graduation</w:t>
      </w:r>
    </w:p>
    <w:p>
      <w:pPr>
        <w:pStyle w:val="BodyText"/>
        <w:spacing w:before="111"/>
        <w:ind w:left="140" w:right="12"/>
      </w:pPr>
      <w:r>
        <w:rPr>
          <w:w w:val="105"/>
        </w:rPr>
        <w:t>Michigan State University, East Lansing, MI</w:t>
      </w:r>
    </w:p>
    <w:p>
      <w:pPr>
        <w:pStyle w:val="BodyText"/>
        <w:spacing w:before="4"/>
        <w:rPr>
          <w:sz w:val="23"/>
        </w:rPr>
      </w:pPr>
      <w:r>
        <w:rPr/>
        <w:pict>
          <v:line style="position:absolute;mso-position-horizontal-relative:page;mso-position-vertical-relative:paragraph;z-index:1072;mso-wrap-distance-left:0;mso-wrap-distance-right:0" from="34.560001pt,15.889417pt" to="577.440001pt,15.889417pt" stroked="true" strokeweight=".48pt" strokecolor="#000000">
            <w10:wrap type="topAndBottom"/>
          </v:line>
        </w:pict>
      </w:r>
    </w:p>
    <w:p>
      <w:pPr>
        <w:pStyle w:val="BodyText"/>
        <w:spacing w:before="1"/>
        <w:rPr>
          <w:sz w:val="7"/>
        </w:rPr>
      </w:pPr>
    </w:p>
    <w:p>
      <w:pPr>
        <w:pStyle w:val="Heading1"/>
      </w:pPr>
      <w:r>
        <w:rPr/>
        <w:t>Technical Skills</w:t>
      </w:r>
    </w:p>
    <w:p>
      <w:pPr>
        <w:pStyle w:val="BodyText"/>
        <w:spacing w:line="314" w:lineRule="auto" w:before="217"/>
        <w:ind w:left="140" w:right="12"/>
      </w:pPr>
      <w:r>
        <w:rPr>
          <w:w w:val="105"/>
        </w:rPr>
        <w:t>Microsoft Office (Proficient in Excel) – Microsoft Project – CAPE – ArtiosCAD – AutoCAD – Warehouse Management Systems – SAP – Nulogy PackManager</w:t>
      </w:r>
    </w:p>
    <w:p>
      <w:pPr>
        <w:pStyle w:val="BodyText"/>
        <w:spacing w:before="5"/>
        <w:rPr>
          <w:sz w:val="17"/>
        </w:rPr>
      </w:pPr>
      <w:r>
        <w:rPr/>
        <w:pict>
          <v:line style="position:absolute;mso-position-horizontal-relative:page;mso-position-vertical-relative:paragraph;z-index:1096;mso-wrap-distance-left:0;mso-wrap-distance-right:0" from="34.560001pt,12.436789pt" to="577.440001pt,12.436789pt" stroked="true" strokeweight=".48pt" strokecolor="#000000">
            <w10:wrap type="topAndBottom"/>
          </v:line>
        </w:pict>
      </w:r>
    </w:p>
    <w:p>
      <w:pPr>
        <w:pStyle w:val="BodyText"/>
        <w:spacing w:before="1"/>
        <w:rPr>
          <w:sz w:val="7"/>
        </w:rPr>
      </w:pPr>
    </w:p>
    <w:p>
      <w:pPr>
        <w:pStyle w:val="Heading1"/>
      </w:pPr>
      <w:r>
        <w:rPr/>
        <w:t>Procedures</w:t>
      </w:r>
    </w:p>
    <w:p>
      <w:pPr>
        <w:pStyle w:val="BodyText"/>
        <w:spacing w:line="314" w:lineRule="auto" w:before="217"/>
        <w:ind w:left="140" w:right="12"/>
      </w:pPr>
      <w:r>
        <w:rPr>
          <w:w w:val="105"/>
        </w:rPr>
        <w:t>Instron Testing (ASTM F88) – Bubble Leak (ASTM F2096) – Bubble Emission (ASTM E515) – Dye Penetration Test (ASTM F1929) – Autoclave Sterilization – Bag Sealing – Clean Room Operations – cGMP – ISO 11607</w:t>
      </w:r>
    </w:p>
    <w:p>
      <w:pPr>
        <w:pStyle w:val="BodyText"/>
        <w:spacing w:before="5"/>
        <w:rPr>
          <w:sz w:val="17"/>
        </w:rPr>
      </w:pPr>
      <w:r>
        <w:rPr/>
        <w:pict>
          <v:line style="position:absolute;mso-position-horizontal-relative:page;mso-position-vertical-relative:paragraph;z-index:1120;mso-wrap-distance-left:0;mso-wrap-distance-right:0" from="34.560001pt,12.436801pt" to="577.440001pt,12.436801pt" stroked="true" strokeweight=".48pt" strokecolor="#000000">
            <w10:wrap type="topAndBottom"/>
          </v:line>
        </w:pict>
      </w:r>
    </w:p>
    <w:p>
      <w:pPr>
        <w:pStyle w:val="BodyText"/>
        <w:spacing w:before="1"/>
        <w:rPr>
          <w:sz w:val="7"/>
        </w:rPr>
      </w:pPr>
    </w:p>
    <w:p>
      <w:pPr>
        <w:pStyle w:val="Heading1"/>
      </w:pPr>
      <w:r>
        <w:rPr/>
        <w:t>Professional Development</w:t>
      </w:r>
    </w:p>
    <w:p>
      <w:pPr>
        <w:spacing w:before="217"/>
        <w:ind w:left="140" w:right="12" w:firstLine="0"/>
        <w:jc w:val="left"/>
        <w:rPr>
          <w:sz w:val="17"/>
        </w:rPr>
      </w:pPr>
      <w:r>
        <w:rPr>
          <w:w w:val="105"/>
          <w:sz w:val="19"/>
        </w:rPr>
        <w:t>Institute of Packaging Professionals… </w:t>
      </w:r>
      <w:r>
        <w:rPr>
          <w:w w:val="105"/>
          <w:sz w:val="17"/>
        </w:rPr>
        <w:t>Member, 2010 - Present</w:t>
      </w:r>
    </w:p>
    <w:p>
      <w:pPr>
        <w:spacing w:before="70"/>
        <w:ind w:left="140" w:right="12" w:firstLine="0"/>
        <w:jc w:val="left"/>
        <w:rPr>
          <w:sz w:val="17"/>
        </w:rPr>
      </w:pPr>
      <w:r>
        <w:rPr>
          <w:w w:val="105"/>
          <w:sz w:val="19"/>
        </w:rPr>
        <w:t>PMMI Pack Expo… </w:t>
      </w:r>
      <w:r>
        <w:rPr>
          <w:w w:val="105"/>
          <w:sz w:val="17"/>
        </w:rPr>
        <w:t>Attendee, 2015</w:t>
      </w:r>
    </w:p>
    <w:p>
      <w:pPr>
        <w:spacing w:before="70"/>
        <w:ind w:left="140" w:right="12" w:firstLine="0"/>
        <w:jc w:val="left"/>
        <w:rPr>
          <w:sz w:val="17"/>
        </w:rPr>
      </w:pPr>
      <w:r>
        <w:rPr>
          <w:w w:val="105"/>
          <w:sz w:val="19"/>
        </w:rPr>
        <w:t>ProMat… </w:t>
      </w:r>
      <w:r>
        <w:rPr>
          <w:w w:val="105"/>
          <w:sz w:val="17"/>
        </w:rPr>
        <w:t>Attendee, 2015</w:t>
      </w:r>
    </w:p>
    <w:p>
      <w:pPr>
        <w:spacing w:before="70"/>
        <w:ind w:left="140" w:right="12" w:firstLine="0"/>
        <w:jc w:val="left"/>
        <w:rPr>
          <w:sz w:val="17"/>
        </w:rPr>
      </w:pPr>
      <w:r>
        <w:rPr>
          <w:w w:val="105"/>
          <w:sz w:val="19"/>
        </w:rPr>
        <w:t>Nulogy xChange User Conference… </w:t>
      </w:r>
      <w:r>
        <w:rPr>
          <w:w w:val="105"/>
          <w:sz w:val="17"/>
        </w:rPr>
        <w:t>Attendee, February 2015</w:t>
      </w:r>
    </w:p>
    <w:p>
      <w:pPr>
        <w:spacing w:before="70"/>
        <w:ind w:left="140" w:right="12" w:firstLine="0"/>
        <w:jc w:val="left"/>
        <w:rPr>
          <w:sz w:val="17"/>
        </w:rPr>
      </w:pPr>
      <w:r>
        <w:rPr>
          <w:w w:val="105"/>
          <w:sz w:val="19"/>
        </w:rPr>
        <w:t>PMMI Pack Expo… </w:t>
      </w:r>
      <w:r>
        <w:rPr>
          <w:w w:val="105"/>
          <w:sz w:val="17"/>
        </w:rPr>
        <w:t>Attendee, 2014</w:t>
      </w:r>
    </w:p>
    <w:p>
      <w:pPr>
        <w:spacing w:before="70"/>
        <w:ind w:left="140" w:right="12" w:firstLine="0"/>
        <w:jc w:val="left"/>
        <w:rPr>
          <w:sz w:val="17"/>
        </w:rPr>
      </w:pPr>
      <w:r>
        <w:rPr>
          <w:w w:val="105"/>
          <w:sz w:val="19"/>
        </w:rPr>
        <w:t>PMMI Pack Expo… </w:t>
      </w:r>
      <w:r>
        <w:rPr>
          <w:w w:val="105"/>
          <w:sz w:val="17"/>
        </w:rPr>
        <w:t>Attendee, 2013</w:t>
      </w:r>
    </w:p>
    <w:p>
      <w:pPr>
        <w:spacing w:before="70"/>
        <w:ind w:left="140" w:right="12" w:firstLine="0"/>
        <w:jc w:val="left"/>
        <w:rPr>
          <w:sz w:val="17"/>
        </w:rPr>
      </w:pPr>
      <w:r>
        <w:rPr>
          <w:w w:val="105"/>
          <w:sz w:val="19"/>
        </w:rPr>
        <w:t>Introduction to ArtiosCAD Training Course</w:t>
      </w:r>
      <w:r>
        <w:rPr>
          <w:w w:val="105"/>
          <w:sz w:val="17"/>
        </w:rPr>
        <w:t>… Trainee, April 2013</w:t>
      </w:r>
    </w:p>
    <w:p>
      <w:pPr>
        <w:spacing w:before="70"/>
        <w:ind w:left="140" w:right="12" w:firstLine="0"/>
        <w:jc w:val="left"/>
        <w:rPr>
          <w:sz w:val="17"/>
        </w:rPr>
      </w:pPr>
      <w:r>
        <w:rPr>
          <w:w w:val="105"/>
          <w:sz w:val="19"/>
        </w:rPr>
        <w:t>PMMI Pack Expo… </w:t>
      </w:r>
      <w:r>
        <w:rPr>
          <w:w w:val="105"/>
          <w:sz w:val="17"/>
        </w:rPr>
        <w:t>Attendee, 2012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ind w:right="139"/>
        <w:jc w:val="right"/>
      </w:pPr>
      <w:r>
        <w:rPr>
          <w:w w:val="103"/>
        </w:rPr>
        <w:t>2</w:t>
      </w:r>
    </w:p>
    <w:sectPr>
      <w:pgSz w:w="12240" w:h="15840"/>
      <w:pgMar w:header="332" w:footer="0" w:top="122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Wingdings 2">
    <w:altName w:val="Wingdings 2"/>
    <w:charset w:val="0"/>
    <w:family w:val="auto"/>
    <w:pitch w:val="default"/>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0" from="34.560001pt,61.68pt" to="577.440001pt,61.68pt" stroked="true" strokeweight=".48pt" strokecolor="#000000">
          <w10:wrap type="none"/>
        </v:line>
      </w:pict>
    </w:r>
    <w:r>
      <w:rPr/>
      <w:pict>
        <v:shapetype id="_x0000_t202" o:spt="202" coordsize="21600,21600" path="m,l,21600r21600,l21600,xe">
          <v:stroke joinstyle="miter"/>
          <v:path gradientshapeok="t" o:connecttype="rect"/>
        </v:shapetype>
        <v:shape style="position:absolute;margin-left:35pt;margin-top:15.618775pt;width:406.85pt;height:34.950pt;mso-position-horizontal-relative:page;mso-position-vertical-relative:page;z-index:-3736" type="#_x0000_t202" filled="false" stroked="false">
          <v:textbox inset="0,0,0,0">
            <w:txbxContent>
              <w:p>
                <w:pPr>
                  <w:spacing w:line="470" w:lineRule="exact" w:before="0"/>
                  <w:ind w:left="20" w:right="0" w:firstLine="0"/>
                  <w:jc w:val="left"/>
                  <w:rPr>
                    <w:sz w:val="43"/>
                  </w:rPr>
                </w:pPr>
                <w:r>
                  <w:rPr>
                    <w:sz w:val="43"/>
                  </w:rPr>
                  <w:t>BRIAN F.  BUTKA</w:t>
                </w:r>
              </w:p>
              <w:p>
                <w:pPr>
                  <w:spacing w:before="11"/>
                  <w:ind w:left="20" w:right="0" w:firstLine="0"/>
                  <w:jc w:val="left"/>
                  <w:rPr>
                    <w:sz w:val="17"/>
                    <w:szCs w:val="17"/>
                  </w:rPr>
                </w:pPr>
                <w:r>
                  <w:rPr>
                    <w:w w:val="105"/>
                    <w:sz w:val="17"/>
                    <w:szCs w:val="17"/>
                  </w:rPr>
                  <w:t>1135 S Delano Ct E Apt 405 </w:t>
                </w:r>
                <w:r>
                  <w:rPr>
                    <w:rFonts w:ascii="Wingdings 2" w:hAnsi="Wingdings 2" w:cs="Wingdings 2" w:eastAsia="Wingdings 2"/>
                    <w:w w:val="105"/>
                    <w:sz w:val="17"/>
                    <w:szCs w:val="17"/>
                  </w:rPr>
                  <w:t></w:t>
                </w:r>
                <w:r>
                  <w:rPr>
                    <w:rFonts w:ascii="Times New Roman" w:hAnsi="Times New Roman" w:cs="Times New Roman" w:eastAsia="Times New Roman"/>
                    <w:w w:val="105"/>
                    <w:sz w:val="17"/>
                    <w:szCs w:val="17"/>
                  </w:rPr>
                  <w:t> </w:t>
                </w:r>
                <w:r>
                  <w:rPr>
                    <w:w w:val="105"/>
                    <w:sz w:val="17"/>
                    <w:szCs w:val="17"/>
                  </w:rPr>
                  <w:t>Chicago, IL 60605 </w:t>
                </w:r>
                <w:r>
                  <w:rPr>
                    <w:rFonts w:ascii="Wingdings 2" w:hAnsi="Wingdings 2" w:cs="Wingdings 2" w:eastAsia="Wingdings 2"/>
                    <w:w w:val="105"/>
                    <w:sz w:val="17"/>
                    <w:szCs w:val="17"/>
                  </w:rPr>
                  <w:t></w:t>
                </w:r>
                <w:r>
                  <w:rPr>
                    <w:rFonts w:ascii="Times New Roman" w:hAnsi="Times New Roman" w:cs="Times New Roman" w:eastAsia="Times New Roman"/>
                    <w:w w:val="105"/>
                    <w:sz w:val="17"/>
                    <w:szCs w:val="17"/>
                  </w:rPr>
                  <w:t> </w:t>
                </w:r>
                <w:r>
                  <w:rPr>
                    <w:w w:val="105"/>
                    <w:sz w:val="17"/>
                    <w:szCs w:val="17"/>
                  </w:rPr>
                  <w:t>Phone: 586.381.2400 </w:t>
                </w:r>
                <w:r>
                  <w:rPr>
                    <w:rFonts w:ascii="Wingdings 2" w:hAnsi="Wingdings 2" w:cs="Wingdings 2" w:eastAsia="Wingdings 2"/>
                    <w:w w:val="105"/>
                    <w:sz w:val="17"/>
                    <w:szCs w:val="17"/>
                  </w:rPr>
                  <w:t></w:t>
                </w:r>
                <w:r>
                  <w:rPr>
                    <w:rFonts w:ascii="Times New Roman" w:hAnsi="Times New Roman" w:cs="Times New Roman" w:eastAsia="Times New Roman"/>
                    <w:w w:val="105"/>
                    <w:sz w:val="17"/>
                    <w:szCs w:val="17"/>
                  </w:rPr>
                  <w:t> </w:t>
                </w:r>
                <w:r>
                  <w:rPr>
                    <w:w w:val="105"/>
                    <w:sz w:val="17"/>
                    <w:szCs w:val="17"/>
                  </w:rPr>
                  <w:t>E-Mail: </w:t>
                </w:r>
                <w:hyperlink r:id="rId1">
                  <w:r>
                    <w:rPr>
                      <w:w w:val="105"/>
                      <w:sz w:val="17"/>
                      <w:szCs w:val="17"/>
                    </w:rPr>
                    <w:t>Brian.Butka@gmail.com</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500" w:hanging="270"/>
      </w:pPr>
      <w:rPr>
        <w:rFonts w:hint="default" w:ascii="Symbol" w:hAnsi="Symbol" w:eastAsia="Symbol" w:cs="Symbol"/>
        <w:w w:val="103"/>
        <w:sz w:val="19"/>
        <w:szCs w:val="19"/>
      </w:rPr>
    </w:lvl>
    <w:lvl w:ilvl="1">
      <w:start w:val="1"/>
      <w:numFmt w:val="bullet"/>
      <w:lvlText w:val="•"/>
      <w:lvlJc w:val="left"/>
      <w:pPr>
        <w:ind w:left="1558" w:hanging="270"/>
      </w:pPr>
      <w:rPr>
        <w:rFonts w:hint="default"/>
      </w:rPr>
    </w:lvl>
    <w:lvl w:ilvl="2">
      <w:start w:val="1"/>
      <w:numFmt w:val="bullet"/>
      <w:lvlText w:val="•"/>
      <w:lvlJc w:val="left"/>
      <w:pPr>
        <w:ind w:left="2616" w:hanging="270"/>
      </w:pPr>
      <w:rPr>
        <w:rFonts w:hint="default"/>
      </w:rPr>
    </w:lvl>
    <w:lvl w:ilvl="3">
      <w:start w:val="1"/>
      <w:numFmt w:val="bullet"/>
      <w:lvlText w:val="•"/>
      <w:lvlJc w:val="left"/>
      <w:pPr>
        <w:ind w:left="3674" w:hanging="270"/>
      </w:pPr>
      <w:rPr>
        <w:rFonts w:hint="default"/>
      </w:rPr>
    </w:lvl>
    <w:lvl w:ilvl="4">
      <w:start w:val="1"/>
      <w:numFmt w:val="bullet"/>
      <w:lvlText w:val="•"/>
      <w:lvlJc w:val="left"/>
      <w:pPr>
        <w:ind w:left="4732" w:hanging="270"/>
      </w:pPr>
      <w:rPr>
        <w:rFonts w:hint="default"/>
      </w:rPr>
    </w:lvl>
    <w:lvl w:ilvl="5">
      <w:start w:val="1"/>
      <w:numFmt w:val="bullet"/>
      <w:lvlText w:val="•"/>
      <w:lvlJc w:val="left"/>
      <w:pPr>
        <w:ind w:left="5790" w:hanging="270"/>
      </w:pPr>
      <w:rPr>
        <w:rFonts w:hint="default"/>
      </w:rPr>
    </w:lvl>
    <w:lvl w:ilvl="6">
      <w:start w:val="1"/>
      <w:numFmt w:val="bullet"/>
      <w:lvlText w:val="•"/>
      <w:lvlJc w:val="left"/>
      <w:pPr>
        <w:ind w:left="6848" w:hanging="270"/>
      </w:pPr>
      <w:rPr>
        <w:rFonts w:hint="default"/>
      </w:rPr>
    </w:lvl>
    <w:lvl w:ilvl="7">
      <w:start w:val="1"/>
      <w:numFmt w:val="bullet"/>
      <w:lvlText w:val="•"/>
      <w:lvlJc w:val="left"/>
      <w:pPr>
        <w:ind w:left="7906" w:hanging="270"/>
      </w:pPr>
      <w:rPr>
        <w:rFonts w:hint="default"/>
      </w:rPr>
    </w:lvl>
    <w:lvl w:ilvl="8">
      <w:start w:val="1"/>
      <w:numFmt w:val="bullet"/>
      <w:lvlText w:val="•"/>
      <w:lvlJc w:val="left"/>
      <w:pPr>
        <w:ind w:left="8964" w:hanging="2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19"/>
      <w:szCs w:val="19"/>
    </w:rPr>
  </w:style>
  <w:style w:styleId="Heading1" w:type="paragraph">
    <w:name w:val="Heading 1"/>
    <w:basedOn w:val="Normal"/>
    <w:uiPriority w:val="1"/>
    <w:qFormat/>
    <w:pPr>
      <w:spacing w:before="63"/>
      <w:ind w:left="140" w:right="12"/>
      <w:outlineLvl w:val="1"/>
    </w:pPr>
    <w:rPr>
      <w:rFonts w:ascii="Cambria" w:hAnsi="Cambria" w:eastAsia="Cambria" w:cs="Cambria"/>
      <w:sz w:val="26"/>
      <w:szCs w:val="26"/>
    </w:rPr>
  </w:style>
  <w:style w:styleId="ListParagraph" w:type="paragraph">
    <w:name w:val="List Paragraph"/>
    <w:basedOn w:val="Normal"/>
    <w:uiPriority w:val="1"/>
    <w:qFormat/>
    <w:pPr>
      <w:spacing w:before="2"/>
      <w:ind w:left="500" w:hanging="360"/>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Brian.But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2016-04-08T13:20:01Z</dcterms:created>
  <dcterms:modified xsi:type="dcterms:W3CDTF">2016-04-08T13:20:01Z</dcterms:modified>
</cp:coreProperties>
</file>