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sz w:val="36"/>
          <w:szCs w:val="36"/>
        </w:rPr>
        <w:t xml:space="preserve">Progress Report: 29 October 2026</w:t>
      </w:r>
    </w:p>
    <w:p>
      <w:pPr>
        <w:spacing w:after="120"/>
        <w:rPr>
          <w:color w:val="404040"/>
          <w:sz w:val="24"/>
          <w:szCs w:val="24"/>
        </w:rPr>
      </w:pPr>
      <w:r>
        <w:rPr>
          <w:color w:val="404040"/>
          <w:sz w:val="24"/>
          <w:szCs w:val="24"/>
        </w:rPr>
        <w:t xml:space="preserve">EV Energy Cybersecurity Resilience Test: Analysis of Eye Tracking and AI (MTP, IIT Mandi)</w:t>
      </w:r>
    </w:p>
    <w:p>
      <w:pPr>
        <w:spacing w:after="120"/>
        <w:rPr>
          <w:i/>
          <w:iCs/>
          <w:sz w:val="20"/>
          <w:szCs w:val="20"/>
        </w:rPr>
      </w:pPr>
      <w:r>
        <w:rPr>
          <w:i/>
          <w:iCs/>
          <w:sz w:val="20"/>
          <w:szCs w:val="20"/>
        </w:rPr>
        <w:t xml:space="preserve">Scope: the work carried out on 29 October 2026, and what remains. All numbers are taken from the repository (Decision.md D059 to D078, docs/analysis/GATE2 to GATE6 reports, results/registry.csv).</w:t>
      </w:r>
    </w:p>
    <w:p>
      <w:pPr>
        <w:pStyle w:val="Heading1"/>
      </w:pPr>
      <w:r>
        <w:t xml:space="preserve">1. Summary</w:t>
      </w:r>
    </w:p>
    <w:p>
      <w:pPr>
        <w:spacing w:after="120"/>
      </w:pPr>
      <w:r>
        <w:t xml:space="preserve">Today the project moved from an unstructured state (several earlier models and claims, no experiment registry) to a gated, pre-specified analysis. Gates 0 to 4 are complete, Gate 5 (small language models) is scored for the accuracy pass and waits on the consistency pass, and a reduced Gate 6 is done. Gate 7 (final report) has not started.</w:t>
      </w:r>
    </w:p>
    <w:p>
      <w:pPr>
        <w:pStyle w:val="ListParagraph"/>
        <w:numPr>
          <w:ilvl w:val="0"/>
          <w:numId w:val="2"/>
        </w:numPr>
        <w:spacing w:after="60"/>
      </w:pPr>
      <w:r>
        <w:rPr>
          <w:b/>
          <w:bCs/>
        </w:rPr>
        <w:t xml:space="preserve">Main result: </w:t>
      </w:r>
      <w:r>
        <w:t xml:space="preserve">once the randomised kiosk layout (how many of the available kiosks are attacked) is accounted for, neither gaze nor EEG adds anything detectable to predicting whether a participant chooses an attacked kiosk. The hypothesis H1 (gaze adds to behaviour) is not supported (p = 0.226; AUROC difference +0.005, 95% CI -0.006 to +0.015).</w:t>
      </w:r>
    </w:p>
    <w:p>
      <w:pPr>
        <w:pStyle w:val="ListParagraph"/>
        <w:numPr>
          <w:ilvl w:val="0"/>
          <w:numId w:val="2"/>
        </w:numPr>
        <w:spacing w:after="60"/>
      </w:pPr>
      <w:r>
        <w:rPr>
          <w:b/>
          <w:bCs/>
        </w:rPr>
        <w:t xml:space="preserve">Main correction: </w:t>
      </w:r>
      <w:r>
        <w:t xml:space="preserve">earlier models scored AUROC around 0.67 mainly by detecting the skip-versus-charge difference and the kiosk layout, not behaviour or gaze. The target was redefined so exposure is controlled.</w:t>
      </w:r>
    </w:p>
    <w:p>
      <w:pPr>
        <w:pStyle w:val="ListParagraph"/>
        <w:numPr>
          <w:ilvl w:val="0"/>
          <w:numId w:val="2"/>
        </w:numPr>
        <w:spacing w:after="60"/>
      </w:pPr>
      <w:r>
        <w:rPr>
          <w:b/>
          <w:bCs/>
        </w:rPr>
        <w:t xml:space="preserve">Small language models: </w:t>
      </w:r>
      <w:r>
        <w:t xml:space="preserve">none of the five local models beats simple rules or a constant on detecting attacked kiosks, and none recommends a safe kiosk better than chance.</w:t>
      </w:r>
    </w:p>
    <w:p>
      <w:pPr>
        <w:pStyle w:val="ListParagraph"/>
        <w:numPr>
          <w:ilvl w:val="0"/>
          <w:numId w:val="2"/>
        </w:numPr>
        <w:spacing w:after="60"/>
      </w:pPr>
      <w:r>
        <w:rPr>
          <w:b/>
          <w:bCs/>
        </w:rPr>
        <w:t xml:space="preserve">Status: </w:t>
      </w:r>
      <w:r>
        <w:t xml:space="preserve">these are valid negative results with clear limits (126 participants, no untouched test set). They are reported as such and none is described as causal.</w:t>
      </w:r>
    </w:p>
    <w:p>
      <w:pPr>
        <w:pStyle w:val="Heading1"/>
      </w:pPr>
      <w:r>
        <w:t xml:space="preserve">2. Work completed today</w:t>
      </w:r>
    </w:p>
    <w:p>
      <w:pPr>
        <w:pStyle w:val="Heading2"/>
      </w:pPr>
      <w:r>
        <w:t xml:space="preserve">2.1 Setup and repository</w:t>
      </w:r>
    </w:p>
    <w:p>
      <w:pPr>
        <w:pStyle w:val="ListParagraph"/>
        <w:numPr>
          <w:ilvl w:val="0"/>
          <w:numId w:val="2"/>
        </w:numPr>
        <w:spacing w:after="60"/>
      </w:pPr>
      <w:r>
        <w:t xml:space="preserve">Prepared the lab PC: git, PyTorch with CUDA, Ollama with five models (mistral 7B, llama3.1 8B, phi3 3.8B, gemma2 9B, qwen2.5 7B), ffmpeg.</w:t>
      </w:r>
    </w:p>
    <w:p>
      <w:pPr>
        <w:pStyle w:val="ListParagraph"/>
        <w:numPr>
          <w:ilvl w:val="0"/>
          <w:numId w:val="2"/>
        </w:numPr>
        <w:spacing w:after="60"/>
      </w:pPr>
      <w:r>
        <w:t xml:space="preserve">Synchronised the local repository with GitHub without losing the earlier local history (backup branch kept).</w:t>
      </w:r>
    </w:p>
    <w:p>
      <w:pPr>
        <w:pStyle w:val="ListParagraph"/>
        <w:numPr>
          <w:ilvl w:val="0"/>
          <w:numId w:val="2"/>
        </w:numPr>
        <w:spacing w:after="60"/>
      </w:pPr>
      <w:r>
        <w:t xml:space="preserve">Located the Varjo gaze and video data (158 mp4 files, 169 gaze CSVs), built a read-only map from gaze files to videos, and probed two truncated videos and one 18.6 hour outlier recording (D059).</w:t>
      </w:r>
    </w:p>
    <w:p>
      <w:pPr>
        <w:pStyle w:val="ListParagraph"/>
        <w:numPr>
          <w:ilvl w:val="0"/>
          <w:numId w:val="2"/>
        </w:numPr>
        <w:spacing w:after="60"/>
      </w:pPr>
      <w:r>
        <w:t xml:space="preserve">Two small pilots tried to recover which kiosk participants looked at from the video (D060 to D062). The gaze-to-screen mapping could not be validated, so the video route to area-of-interest analysis is closed for the existing data.</w:t>
      </w:r>
    </w:p>
    <w:p>
      <w:pPr>
        <w:pStyle w:val="ListParagraph"/>
        <w:numPr>
          <w:ilvl w:val="0"/>
          <w:numId w:val="2"/>
        </w:numPr>
        <w:spacing w:after="60"/>
      </w:pPr>
      <w:r>
        <w:t xml:space="preserve">Ran the first real five-model SLM comparison on one fold and made the Mac-specific paths configurable (D063).</w:t>
      </w:r>
    </w:p>
    <w:p>
      <w:pPr>
        <w:pStyle w:val="Heading2"/>
      </w:pPr>
      <w:r>
        <w:t xml:space="preserve">2.2 Gated protocol, Gates 0 to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Gate</w:t>
            </w:r>
          </w:p>
        </w:tc>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What was done</w:t>
            </w:r>
          </w:p>
        </w:tc>
        <w:tc>
          <w:tcPr>
            <w:tcW w:type="dxa" w:w="48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Key finding</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 Audit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Re-checked documentation against code and raw data (D064; docs/audit/GATE0_audit.md)</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risky-choice target is dominated by randomised kiosk exposure (AUROC 0.77 from the number of attacked kiosks alone). The old behaviour AUROC of about 0.67 is largely a skip-versus-charge detector. Gaze features are near chance among charge decisions. The AI assistant is a recommender, and its condition is not logged. No untouched test set exists.</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 Protocol</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Wrote Protocol v1 and froze it at a tagged commit (D065, D066)</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Primary target redefined: among charge decisions at stations with at least one attacked and one safe kiosk, did the participant choose an attacked kiosk, with the expected exposure as a fixed offset. 492 rows, 112 participants, 220 events.</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 Primary analysis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Built and tested a random-intercept logistic engine; ran H1 (D067)</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H1 not supported: LRT p = 0.226, permutation p = 0.387, AUROC gain +0.005 [-0.006, +0.015]. One sensitivity run (RAG-free subset, p = 0.019) is reported as a hypothesis for new data only.</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 ML benchmark</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Pre-specified grid: ridge, random forest, boosting on four feature sets; S1, S2, S8 (D068)</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 model beats the exposure-only baseline (AUROC 0.59 to 0.63). Random forest is worse. A warning at recall 0.80 would be a false alarm about six times in ten.</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 EEG</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EEG on the matched subset plus a selection-bias report (D069)</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EEG gain +0.031 [-0.013, +0.070], permutation p = 0.22; not established. EEG rows come from earlier stations (median trial 3 vs 8) and April-heavy sessions.</w:t>
            </w:r>
          </w:p>
        </w:tc>
      </w:tr>
    </w:tbl>
    <w:p>
      <w:pPr>
        <w:spacing w:after="80"/>
      </w:pPr>
    </w:p>
    <w:p>
      <w:pPr>
        <w:pStyle w:val="Heading2"/>
      </w:pPr>
      <w:r>
        <w:t xml:space="preserve">2.3 Gate 5: small language model benchmark</w:t>
      </w:r>
    </w:p>
    <w:p>
      <w:pPr>
        <w:pStyle w:val="ListParagraph"/>
        <w:numPr>
          <w:ilvl w:val="0"/>
          <w:numId w:val="2"/>
        </w:numPr>
        <w:spacing w:after="60"/>
      </w:pPr>
      <w:r>
        <w:t xml:space="preserve">Built a labelled scenario set from logged station layouts (240 stations, 599 available kiosks); ground truth comes only from simulation metadata. Approved before any model call (D070, D071).</w:t>
      </w:r>
    </w:p>
    <w:p>
      <w:pPr>
        <w:pStyle w:val="ListParagraph"/>
        <w:numPr>
          <w:ilvl w:val="0"/>
          <w:numId w:val="2"/>
        </w:numPr>
        <w:spacing w:after="60"/>
      </w:pPr>
      <w:r>
        <w:t xml:space="preserve">Format pilot passed (all five models at least 95% valid JSON), accuracy pass scored (960 calls per model at temperature 0), under a scoring spec committed before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Result (accuracy pass)</w:t>
            </w:r>
          </w:p>
        </w:tc>
        <w:tc>
          <w:tcPr>
            <w:tcW w:type="dxa" w:w="348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Without image descriptions (V1)</w:t>
            </w:r>
          </w:p>
        </w:tc>
        <w:tc>
          <w:tcPr>
            <w:tcW w:type="dxa" w:w="348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With image descriptions (V2)</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Detection</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Four of five models say SAFE to most attacked kiosks (false-safe 0.65 to 0.88); gemma2 is degenerate (answers SAFE to nearly everything)</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Models warn on almost any kiosk with an image description (false-warning 0.45 to 0.74) and miss fewer attacks (false-safe 0.33 to 0.69)</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Versus baselines</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 model beats the best baseline</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 model beats the best baseline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Recommendation</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Safe-kiosk choice at or below the 51.5% chance level</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Same; gemma2 below chance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Format failures</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mistral 13%, others 0 to 2%</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mistral 28%, phi3 8%</w:t>
            </w:r>
          </w:p>
        </w:tc>
      </w:tr>
    </w:tbl>
    <w:p>
      <w:pPr>
        <w:spacing w:after="80"/>
      </w:pPr>
    </w:p>
    <w:p>
      <w:pPr>
        <w:pStyle w:val="ListParagraph"/>
        <w:numPr>
          <w:ilvl w:val="0"/>
          <w:numId w:val="2"/>
        </w:numPr>
        <w:spacing w:after="60"/>
      </w:pPr>
      <w:r>
        <w:t xml:space="preserve">Consistency pass (five seeds at temperature 0.3) finished and scored: the rates match the accuracy pass within about 0.02, replies repeat across seeds for 82 to 100% of kiosks, and gemma2 without image descriptions is degenerate in all five seeds. Every model now has exactly 4,800 distinct replies (one missing mistral reply was filled by resuming the pass, and its log keeps duplicate lines from a resumed run; the first reply per item is scored).</w:t>
      </w:r>
    </w:p>
    <w:p>
      <w:pPr>
        <w:pStyle w:val="ListParagraph"/>
        <w:numPr>
          <w:ilvl w:val="0"/>
          <w:numId w:val="2"/>
        </w:numPr>
        <w:spacing w:after="60"/>
      </w:pPr>
      <w:r>
        <w:t xml:space="preserve">Malicious-override condition: rerun cleanly under a scoring rule written first (Amendment A2) and scored. All five models name the attacked target kiosk in 98 to 100% of the 60 designated stations when the instruction is present, against 25 to 45% without it. This measures instruction-following only; it says nothing about the in-game assistant.</w:t>
      </w:r>
    </w:p>
    <w:p>
      <w:pPr>
        <w:pStyle w:val="ListParagraph"/>
        <w:numPr>
          <w:ilvl w:val="0"/>
          <w:numId w:val="2"/>
        </w:numPr>
        <w:spacing w:after="60"/>
      </w:pPr>
      <w:r>
        <w:t xml:space="preserve">Disclosed in D078 and the report: a provisional scoring run was seen before the scoring spec was committed, so the Gate 5 numbers carry a forking-paths caveat.</w:t>
      </w:r>
    </w:p>
    <w:p>
      <w:pPr>
        <w:pStyle w:val="Heading2"/>
      </w:pPr>
      <w:r>
        <w:t xml:space="preserve">2.4 Gate 6 (reduced) and exploratory follow-ups</w:t>
      </w:r>
    </w:p>
    <w:p>
      <w:pPr>
        <w:pStyle w:val="ListParagraph"/>
        <w:numPr>
          <w:ilvl w:val="0"/>
          <w:numId w:val="2"/>
        </w:numPr>
        <w:spacing w:after="60"/>
      </w:pPr>
      <w:r>
        <w:t xml:space="preserve">Because no model beat the exposure baseline, SHAP and permutation importance would describe noise. Instead the exposure baseline was examined directly: its coefficients are all indistinguishable from zero and participants chose an attacked kiosk about 5 points less often than a random pick (-0.046 [-0.088, -0.004]), a small effect with unidentified mechanism (D072).</w:t>
      </w:r>
    </w:p>
    <w:p>
      <w:pPr>
        <w:pStyle w:val="ListParagraph"/>
        <w:numPr>
          <w:ilvl w:val="0"/>
          <w:numId w:val="2"/>
        </w:numPr>
        <w:spacing w:after="60"/>
      </w:pPr>
      <w:r>
        <w:t xml:space="preserve">S5, skip versus charge: skip rates do not follow exposure (29.7% benign, 28.2% mixed, 25.9% all attacked). The model result is dominated by window length, so it is not a gaze finding (D073).</w:t>
      </w:r>
    </w:p>
    <w:p>
      <w:pPr>
        <w:pStyle w:val="ListParagraph"/>
        <w:numPr>
          <w:ilvl w:val="0"/>
          <w:numId w:val="2"/>
        </w:numPr>
        <w:spacing w:after="60"/>
      </w:pPr>
      <w:r>
        <w:t xml:space="preserve">Wider ridge grid and EEG detrended on trial index: conclusions unchanged (D074, D075).</w:t>
      </w:r>
    </w:p>
    <w:p>
      <w:pPr>
        <w:pStyle w:val="Heading2"/>
      </w:pPr>
      <w:r>
        <w:t xml:space="preserve">2.5 Gate 7: final report</w:t>
      </w:r>
    </w:p>
    <w:p>
      <w:pPr>
        <w:pStyle w:val="ListParagraph"/>
        <w:numPr>
          <w:ilvl w:val="0"/>
          <w:numId w:val="2"/>
        </w:numPr>
        <w:spacing w:after="60"/>
      </w:pPr>
      <w:r>
        <w:t xml:space="preserve">The final results report is generated from the experiment registry by a script, so no number is typed by hand. A test with a frozen registry fixture checks that the output is reproducible and that changing a registry value changes the report.</w:t>
      </w:r>
    </w:p>
    <w:p>
      <w:pPr>
        <w:pStyle w:val="ListParagraph"/>
        <w:numPr>
          <w:ilvl w:val="0"/>
          <w:numId w:val="2"/>
        </w:numPr>
        <w:spacing w:after="60"/>
      </w:pPr>
      <w:r>
        <w:t xml:space="preserve">The four selections of the protocol were applied mechanically. Best predictive model: the exposure-only ridge model (no gaze, behaviour or EEG feature). Best safety model: a nominal winner only, since 8 other models are within 0.01 and its false-warning rate is 0.62. Best deployment model: the same exposure-only model. No best language model is named: no SLM showed reliable detection above the rule baselines. Best overall system: withheld.</w:t>
      </w:r>
    </w:p>
    <w:p>
      <w:pPr>
        <w:pStyle w:val="Heading2"/>
      </w:pPr>
      <w:r>
        <w:t xml:space="preserve">2.6 Data protection and process</w:t>
      </w:r>
    </w:p>
    <w:p>
      <w:pPr>
        <w:pStyle w:val="ListParagraph"/>
        <w:numPr>
          <w:ilvl w:val="0"/>
          <w:numId w:val="2"/>
        </w:numPr>
        <w:spacing w:after="60"/>
      </w:pPr>
      <w:r>
        <w:t xml:space="preserve">Pre-push safety review of 48 commits (docs/audit/PUSH_REVIEW.md). Removed the participant-to-session map from history, replaced lab-folder paths and session names with a configurable root, and kept private files in an ignored folder (D077).</w:t>
      </w:r>
    </w:p>
    <w:p>
      <w:pPr>
        <w:pStyle w:val="ListParagraph"/>
        <w:numPr>
          <w:ilvl w:val="0"/>
          <w:numId w:val="2"/>
        </w:numPr>
        <w:spacing w:after="60"/>
      </w:pPr>
      <w:r>
        <w:t xml:space="preserve">Experiment registry, per-run summaries, programmatic master tables, deterministic seeds and config-driven runs added; 43 unit and guard tests pass.</w:t>
      </w:r>
    </w:p>
    <w:p>
      <w:pPr>
        <w:pStyle w:val="ListParagraph"/>
        <w:numPr>
          <w:ilvl w:val="0"/>
          <w:numId w:val="2"/>
        </w:numPr>
        <w:spacing w:after="60"/>
      </w:pPr>
      <w:r>
        <w:t xml:space="preserve">Decision.md now has entries D059 to D083 with the reasoning and status of each decision. 47 unit and guard tests pass.</w:t>
      </w:r>
    </w:p>
    <w:p>
      <w:pPr>
        <w:pStyle w:val="Heading1"/>
      </w:pPr>
      <w:r>
        <w:t xml:space="preserve">3. What the results do and do not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Supported</w:t>
            </w:r>
          </w:p>
        </w:tc>
        <w:tc>
          <w:tcPr>
            <w:tcW w:type="dxa" w:w="468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Not supported</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 this data, gaze and EEG features add nothing detectable beyond layout exposure for the attacked-kiosk choice.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That gaze or EEG is irrelevant to attention or choice. Only that these summary features add nothing detectable here.</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Models using layout exposure alone reach AUROC about 0.63 and are calibrated.</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Any claim that a model detects risky behaviour, or that a warning rule is validated.</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 tested SLM identifies attacked kiosks better than simple rules, and none recommends better than chance.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Any ranking of the SLMs, or any statement that they detect attacks.</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Skipping does not follow exposure; whether a skip was protective cannot be told from the logs.</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Any statement of causal effect. All associations are descriptive.</w:t>
            </w:r>
          </w:p>
        </w:tc>
      </w:tr>
    </w:tbl>
    <w:p>
      <w:pPr>
        <w:spacing w:after="80"/>
      </w:pPr>
    </w:p>
    <w:p>
      <w:pPr>
        <w:pStyle w:val="Heading2"/>
      </w:pPr>
      <w:r>
        <w:t xml:space="preserve">Limitations to state openly</w:t>
      </w:r>
    </w:p>
    <w:p>
      <w:pPr>
        <w:pStyle w:val="ListParagraph"/>
        <w:numPr>
          <w:ilvl w:val="0"/>
          <w:numId w:val="2"/>
        </w:numPr>
        <w:spacing w:after="60"/>
      </w:pPr>
      <w:r>
        <w:t xml:space="preserve">126 participants; no untouched test set; earlier decisions D045 to D063 iterated on the same data.</w:t>
      </w:r>
    </w:p>
    <w:p>
      <w:pPr>
        <w:pStyle w:val="ListParagraph"/>
        <w:numPr>
          <w:ilvl w:val="0"/>
          <w:numId w:val="2"/>
        </w:numPr>
        <w:spacing w:after="60"/>
      </w:pPr>
      <w:r>
        <w:t xml:space="preserve">EEG rows are a biased subset (early stations, April-heavy), and EEG preprocessing is minimal.</w:t>
      </w:r>
    </w:p>
    <w:p>
      <w:pPr>
        <w:pStyle w:val="ListParagraph"/>
        <w:numPr>
          <w:ilvl w:val="0"/>
          <w:numId w:val="2"/>
        </w:numPr>
        <w:spacing w:after="60"/>
      </w:pPr>
      <w:r>
        <w:t xml:space="preserve">The assistant's responses and the benign or malicious condition were not logged, so their effect cannot be separated.</w:t>
      </w:r>
    </w:p>
    <w:p>
      <w:pPr>
        <w:pStyle w:val="ListParagraph"/>
        <w:numPr>
          <w:ilvl w:val="0"/>
          <w:numId w:val="2"/>
        </w:numPr>
        <w:spacing w:after="60"/>
      </w:pPr>
      <w:r>
        <w:t xml:space="preserve">SLM scenario set is quota-sampled, text-only, one decoding setting for the main pass, and image descriptions come from another model.</w:t>
      </w:r>
    </w:p>
    <w:p>
      <w:pPr>
        <w:pStyle w:val="Heading1"/>
      </w:pPr>
      <w:r>
        <w:t xml:space="preserve">4. Work remaining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1900"/>
        <w:gridCol w:w="1660"/>
      </w:tblGrid>
      <w:tr>
        <w:trPr>
          <w:tblHeader/>
        </w:trPr>
        <w:tc>
          <w:tcPr>
            <w:tcW w:type="dxa" w:w="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w:t>
            </w:r>
          </w:p>
        </w:tc>
        <w:tc>
          <w:tcPr>
            <w:tcW w:type="dxa" w:w="5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Task</w:t>
            </w:r>
          </w:p>
        </w:tc>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Depends on</w:t>
            </w:r>
          </w:p>
        </w:tc>
        <w:tc>
          <w:tcPr>
            <w:tcW w:type="dxa" w:w="16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Effort</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Confirm the pushed tree on GitHub, then delete the local backup branches and run git gc</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Push done</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10 minutes</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Decide the repository privacy: make it private, or remove participant-linked content that is already public (feature table, older Decision entries, session names in two scripts)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Your decision</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Half a day</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Define the roughly 49 positive participants and agree how they are used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Your input</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To be decided</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Make the remaining Mac paths configurable; read D001 to D044 and the audit PDFs in full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None</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Half a day</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Write the thesis chapters from the final report and the results outline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Items 1 to 3</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Several days</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6</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New data collection with decision latency, gaze before the decision, assistant responses and condition, and full-session EEG logged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Lab access</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Outside this report</w:t>
            </w:r>
          </w:p>
        </w:tc>
      </w:tr>
    </w:tbl>
    <w:p>
      <w:pPr>
        <w:spacing w:after="80"/>
      </w:pPr>
    </w:p>
    <w:p>
      <w:pPr>
        <w:spacing w:after="120"/>
      </w:pPr>
      <w:r>
        <w:t xml:space="preserve">Overall: all eight gates of the protocol are complete (Gate 6 in a reduced form, because no model beat the exposure baseline). The analysis that can be done on the existing data is finished; what remains is housekeeping, the privacy decision on the repository, writing, and new data.</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4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F5496"/>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2026-10-29T12:07:49.757Z</dcterms:created>
  <dcterms:modified xsi:type="dcterms:W3CDTF">2026-10-29T12:07:49.758Z</dcterms:modified>
</cp:coreProperties>
</file>

<file path=docProps/custom.xml><?xml version="1.0" encoding="utf-8"?>
<Properties xmlns="http://schemas.openxmlformats.org/officeDocument/2006/custom-properties" xmlns:vt="http://schemas.openxmlformats.org/officeDocument/2006/docPropsVTypes"/>
</file>