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TransactSphere — Fixes &amp; Improvements Specification</w:t>
      </w:r>
    </w:p>
    <w:p>
      <w:pPr>
        <w:jc w:val="center"/>
      </w:pPr>
      <w:r>
        <w:rPr>
          <w:b/>
        </w:rPr>
        <w:t>Barclays Software Engineering Internship Alignment</w:t>
        <w:br/>
      </w:r>
      <w:r>
        <w:t>Engineering review of PRD v2, with concrete corrections and implementation requirements</w:t>
      </w:r>
    </w:p>
    <w:p>
      <w:r>
        <w:t>Purpose: consolidate the recommended fixes and improvements to the current TransactSphere PRD before implementation. The document preserves the project's central positioning—concurrent transaction processing and correctness—while tightening transactional semantics, reliability, service boundaries, API design, testing, security, experimentation, observability, and scope.</w:t>
      </w:r>
    </w:p>
    <w:p>
      <w:pPr>
        <w:pStyle w:val="Heading1"/>
      </w:pPr>
      <w:r>
        <w:t>1. Executive Decision</w:t>
      </w:r>
    </w:p>
    <w:p>
      <w:r>
        <w:t>Keep the overall architecture and priority hierarchy from PRD v2. Do not redesign the project around fraud detection. The strongest project story is:</w:t>
      </w:r>
    </w:p>
    <w:p>
      <w:pPr>
        <w:pStyle w:val="IntenseQuote"/>
      </w:pPr>
      <w:r>
        <w:t>“I engineered a concurrent transaction-processing platform and investigated how database isolation affects correctness under concurrent load.”</w:t>
      </w:r>
    </w:p>
    <w:p>
      <w:r>
        <w:t>The main improvement is to make the implementation contract precise enough that an LLM/developer cannot accidentally build a system that looks distributed but has weak transactional semantics.</w:t>
      </w:r>
    </w:p>
    <w:p>
      <w:pPr>
        <w:pStyle w:val="Heading1"/>
      </w:pPr>
      <w:r>
        <w:t>2. Priority Hierarchy — Keep This</w:t>
      </w:r>
    </w:p>
    <w:p>
      <w:pPr>
        <w:pStyle w:val="ListNumber"/>
      </w:pPr>
      <w:r>
        <w:t>Concurrency + correctness — ExecutorService, concurrent requests, deliberate lost-update race, PostgreSQL row-level locking, and measured before/after evidence.</w:t>
      </w:r>
    </w:p>
    <w:p>
      <w:pPr>
        <w:pStyle w:val="ListNumber"/>
      </w:pPr>
      <w:r>
        <w:t>Reliability — timeouts, bounded retries, exponential backoff, idempotency, graceful degradation, durable failure behavior, and failure-injection tests.</w:t>
      </w:r>
    </w:p>
    <w:p>
      <w:pPr>
        <w:pStyle w:val="ListNumber"/>
      </w:pPr>
      <w:r>
        <w:t>Distributed systems — genuine service ownership and failure isolation, REST for synchronous calls, RabbitMQ only where asynchronous delivery adds value.</w:t>
      </w:r>
    </w:p>
    <w:p>
      <w:pPr>
        <w:pStyle w:val="ListNumber"/>
      </w:pPr>
      <w:r>
        <w:t>Backend engineering — API contracts, validation, error handling, maintainability, and critical-path tests.</w:t>
      </w:r>
    </w:p>
    <w:p>
      <w:pPr>
        <w:pStyle w:val="ListNumber"/>
      </w:pPr>
      <w:r>
        <w:t>SQL depth — transactions, SELECT ... FOR UPDATE, indexes, joins, CTE/window functions, and query-performance reasoning.</w:t>
      </w:r>
    </w:p>
    <w:p>
      <w:pPr>
        <w:pStyle w:val="ListNumber"/>
      </w:pPr>
      <w:r>
        <w:t>Dashboard/product — analyst workflow, review actions, and readable operational state.</w:t>
      </w:r>
    </w:p>
    <w:p>
      <w:r>
        <w:t>Do not spend disproportionate time making the fraud scorer sophisticated. It exists to create realistic distributed context around the engineering problems above.</w:t>
      </w:r>
    </w:p>
    <w:p>
      <w:pPr>
        <w:pStyle w:val="Heading1"/>
      </w:pPr>
      <w:r>
        <w:t>3. Critical Fix #1 — Make the Ledger Transaction Boundary Explicit</w:t>
      </w:r>
    </w:p>
    <w:p>
      <w:r>
        <w:t>Idempotency detection, account locking, transaction creation, balance mutation, and balance history should form one atomic database operation.</w:t>
      </w:r>
    </w:p>
    <w:p>
      <w:pPr>
        <w:pStyle w:val="ListNumber"/>
      </w:pPr>
      <w:r>
        <w:t>BEGIN database transaction.</w:t>
      </w:r>
    </w:p>
    <w:p>
      <w:pPr>
        <w:pStyle w:val="ListNumber"/>
      </w:pPr>
      <w:r>
        <w:t>Check whether the idempotency_key already exists.</w:t>
      </w:r>
    </w:p>
    <w:p>
      <w:pPr>
        <w:pStyle w:val="ListNumber"/>
      </w:pPr>
      <w:r>
        <w:t>If it exists, return the previously-created transaction/result without applying the balance change again.</w:t>
      </w:r>
    </w:p>
    <w:p>
      <w:pPr>
        <w:pStyle w:val="ListNumber"/>
      </w:pPr>
      <w:r>
        <w:t>If it does not exist, SELECT the account row FOR UPDATE.</w:t>
      </w:r>
    </w:p>
    <w:p>
      <w:pPr>
        <w:pStyle w:val="ListNumber"/>
      </w:pPr>
      <w:r>
        <w:t>Validate transaction type and amount.</w:t>
      </w:r>
    </w:p>
    <w:p>
      <w:pPr>
        <w:pStyle w:val="ListNumber"/>
      </w:pPr>
      <w:r>
        <w:t>For a debit, check sufficient funds while the row is still locked.</w:t>
      </w:r>
    </w:p>
    <w:p>
      <w:pPr>
        <w:pStyle w:val="ListNumber"/>
      </w:pPr>
      <w:r>
        <w:t>Insert the transaction record.</w:t>
      </w:r>
    </w:p>
    <w:p>
      <w:pPr>
        <w:pStyle w:val="ListNumber"/>
      </w:pPr>
      <w:r>
        <w:t>Update the account balance.</w:t>
      </w:r>
    </w:p>
    <w:p>
      <w:pPr>
        <w:pStyle w:val="ListNumber"/>
      </w:pPr>
      <w:r>
        <w:t>Insert balance_history using the before/after balances.</w:t>
      </w:r>
    </w:p>
    <w:p>
      <w:pPr>
        <w:pStyle w:val="ListNumber"/>
      </w:pPr>
      <w:r>
        <w:t>COMMIT.</w:t>
      </w:r>
    </w:p>
    <w:p>
      <w:r>
        <w:t>Never perform the balance check in a separate transaction or release the account lock before the balance update.</w:t>
      </w:r>
    </w:p>
    <w:p>
      <w:pPr>
        <w:pStyle w:val="Heading1"/>
      </w:pPr>
      <w:r>
        <w:t>4. Critical Fix #2 — Resolve Fraud/Ledger Ordering</w:t>
      </w:r>
    </w:p>
    <w:p>
      <w:r>
        <w:t>Use one unambiguous lifecycle:</w:t>
      </w:r>
    </w:p>
    <w:p>
      <w:pPr>
        <w:pStyle w:val="ListNumber"/>
      </w:pPr>
      <w:r>
        <w:t>Ingestion creates the logical transaction and idempotency key.</w:t>
      </w:r>
    </w:p>
    <w:p>
      <w:pPr>
        <w:pStyle w:val="ListNumber"/>
      </w:pPr>
      <w:r>
        <w:t>Ingestion requests a fraud/risk assessment.</w:t>
      </w:r>
    </w:p>
    <w:p>
      <w:pPr>
        <w:pStyle w:val="ListNumber"/>
      </w:pPr>
      <w:r>
        <w:t>Fraud Detection returns a risk result; it may identify the transaction as suspicious.</w:t>
      </w:r>
    </w:p>
    <w:p>
      <w:pPr>
        <w:pStyle w:val="ListNumber"/>
      </w:pPr>
      <w:r>
        <w:t>Ingestion sends the transaction to Ledger with the risk result and fraud-check status.</w:t>
      </w:r>
    </w:p>
    <w:p>
      <w:pPr>
        <w:pStyle w:val="ListNumber"/>
      </w:pPr>
      <w:r>
        <w:t>Ledger atomically records the transaction and balance effect.</w:t>
      </w:r>
    </w:p>
    <w:p>
      <w:pPr>
        <w:pStyle w:val="ListNumber"/>
      </w:pPr>
      <w:r>
        <w:t>If the transaction is flagged, the durable fraud flag is persisted through the ledger-owned workflow.</w:t>
      </w:r>
    </w:p>
    <w:p>
      <w:pPr>
        <w:pStyle w:val="ListNumber"/>
      </w:pPr>
      <w:r>
        <w:t>Only after the durable flag exists does the system attempt asynchronous RabbitMQ notification.</w:t>
      </w:r>
    </w:p>
    <w:p>
      <w:r>
        <w:t>This prevents alerts/flags from referring to a transaction that was never durably recorded.</w:t>
      </w:r>
    </w:p>
    <w:p>
      <w:pPr>
        <w:pStyle w:val="Heading1"/>
      </w:pPr>
      <w:r>
        <w:t>5. Critical Fix #3 — Clarify Fraud Failure Semantics</w:t>
      </w:r>
    </w:p>
    <w:p>
      <w:r>
        <w:t>Avoid broad real-world claims about what a bank would do if a fraud model were unavailable. State this as a deliberate project design choice.</w:t>
      </w:r>
    </w:p>
    <w:p>
      <w:pPr>
        <w:pStyle w:val="IntenseQuote"/>
      </w:pPr>
      <w:r>
        <w:t>Recommended wording: “For this project, fraud scoring is treated as advisory rather than authoritative. If the fraud service is temporarily unavailable, the transaction proceeds in an explicitly recorded degraded mode with fraud_check_status = UNAVAILABLE. Ledger availability remains authoritative.”</w:t>
      </w:r>
    </w:p>
    <w:p>
      <w:pPr>
        <w:pStyle w:val="Heading1"/>
      </w:pPr>
      <w:r>
        <w:t>6. Critical Fix #4 — Idempotency Design</w:t>
      </w:r>
    </w:p>
    <w:p>
      <w:r>
        <w:t>Keep the lean approach selected in PRD v2: a client-generated UUID idempotency key enforced by a database UNIQUE constraint. Do not add a dedicated deduplication service or table.</w:t>
      </w:r>
    </w:p>
    <w:p>
      <w:pPr>
        <w:pStyle w:val="ListBullet"/>
      </w:pPr>
      <w:r>
        <w:t>Generate one UUID per logical transaction attempt, not per network retry.</w:t>
      </w:r>
    </w:p>
    <w:p>
      <w:pPr>
        <w:pStyle w:val="ListBullet"/>
      </w:pPr>
      <w:r>
        <w:t>Reuse the same key for every retry of that logical transaction.</w:t>
      </w:r>
    </w:p>
    <w:p>
      <w:pPr>
        <w:pStyle w:val="ListBullet"/>
      </w:pPr>
      <w:r>
        <w:t>Enforce UNIQUE(idempotency_key) in PostgreSQL.</w:t>
      </w:r>
    </w:p>
    <w:p>
      <w:pPr>
        <w:pStyle w:val="ListBullet"/>
      </w:pPr>
      <w:r>
        <w:t>Perform idempotency handling inside the Ledger transaction boundary.</w:t>
      </w:r>
    </w:p>
    <w:p>
      <w:pPr>
        <w:pStyle w:val="ListBullet"/>
      </w:pPr>
      <w:r>
        <w:t>A duplicate request returns the original transaction ID/result rather than applying the financial effect again.</w:t>
      </w:r>
    </w:p>
    <w:p>
      <w:pPr>
        <w:pStyle w:val="ListBullet"/>
      </w:pPr>
      <w:r>
        <w:t>Document the distinction between a duplicate logical transaction and a legitimate new transaction.</w:t>
      </w:r>
    </w:p>
    <w:p>
      <w:r>
        <w:t>API clarification: a replay does not necessarily need to be treated as a 409 conflict. If the API promises idempotent replay, returning the original successful result is reasonable and can be accompanied by an 'already processed' indicator.</w:t>
      </w:r>
    </w:p>
    <w:p>
      <w:pPr>
        <w:pStyle w:val="Heading1"/>
      </w:pPr>
      <w:r>
        <w:t>7. Critical Fix #5 — API Contract &amp; Error Model</w:t>
      </w:r>
    </w:p>
    <w:p>
      <w:r>
        <w:t>Add a dedicated API contract section.</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Condition</w:t>
            </w:r>
          </w:p>
        </w:tc>
        <w:tc>
          <w:tcPr>
            <w:tcW w:type="dxa" w:w="3360"/>
          </w:tcPr>
          <w:p>
            <w:r>
              <w:t>HTTP</w:t>
            </w:r>
          </w:p>
        </w:tc>
        <w:tc>
          <w:tcPr>
            <w:tcW w:type="dxa" w:w="3360"/>
          </w:tcPr>
          <w:p>
            <w:r>
              <w:t>Application error</w:t>
            </w:r>
          </w:p>
        </w:tc>
      </w:tr>
      <w:tr>
        <w:tc>
          <w:tcPr>
            <w:tcW w:type="dxa" w:w="3360"/>
          </w:tcPr>
          <w:p>
            <w:r>
              <w:t>Malformed/invalid input</w:t>
            </w:r>
          </w:p>
        </w:tc>
        <w:tc>
          <w:tcPr>
            <w:tcW w:type="dxa" w:w="3360"/>
          </w:tcPr>
          <w:p>
            <w:r>
              <w:t>400</w:t>
            </w:r>
          </w:p>
        </w:tc>
        <w:tc>
          <w:tcPr>
            <w:tcW w:type="dxa" w:w="3360"/>
          </w:tcPr>
          <w:p>
            <w:r>
              <w:t>INVALID_REQUEST</w:t>
            </w:r>
          </w:p>
        </w:tc>
      </w:tr>
      <w:tr>
        <w:tc>
          <w:tcPr>
            <w:tcW w:type="dxa" w:w="3360"/>
          </w:tcPr>
          <w:p>
            <w:r>
              <w:t>Account not found</w:t>
            </w:r>
          </w:p>
        </w:tc>
        <w:tc>
          <w:tcPr>
            <w:tcW w:type="dxa" w:w="3360"/>
          </w:tcPr>
          <w:p>
            <w:r>
              <w:t>404</w:t>
            </w:r>
          </w:p>
        </w:tc>
        <w:tc>
          <w:tcPr>
            <w:tcW w:type="dxa" w:w="3360"/>
          </w:tcPr>
          <w:p>
            <w:r>
              <w:t>ACCOUNT_NOT_FOUND</w:t>
            </w:r>
          </w:p>
        </w:tc>
      </w:tr>
      <w:tr>
        <w:tc>
          <w:tcPr>
            <w:tcW w:type="dxa" w:w="3360"/>
          </w:tcPr>
          <w:p>
            <w:r>
              <w:t>Insufficient funds</w:t>
            </w:r>
          </w:p>
        </w:tc>
        <w:tc>
          <w:tcPr>
            <w:tcW w:type="dxa" w:w="3360"/>
          </w:tcPr>
          <w:p>
            <w:r>
              <w:t>422</w:t>
            </w:r>
          </w:p>
        </w:tc>
        <w:tc>
          <w:tcPr>
            <w:tcW w:type="dxa" w:w="3360"/>
          </w:tcPr>
          <w:p>
            <w:r>
              <w:t>INSUFFICIENT_FUNDS</w:t>
            </w:r>
          </w:p>
        </w:tc>
      </w:tr>
      <w:tr>
        <w:tc>
          <w:tcPr>
            <w:tcW w:type="dxa" w:w="3360"/>
          </w:tcPr>
          <w:p>
            <w:r>
              <w:t>Downstream Ledger unavailable</w:t>
            </w:r>
          </w:p>
        </w:tc>
        <w:tc>
          <w:tcPr>
            <w:tcW w:type="dxa" w:w="3360"/>
          </w:tcPr>
          <w:p>
            <w:r>
              <w:t>503</w:t>
            </w:r>
          </w:p>
        </w:tc>
        <w:tc>
          <w:tcPr>
            <w:tcW w:type="dxa" w:w="3360"/>
          </w:tcPr>
          <w:p>
            <w:r>
              <w:t>LEDGER_UNAVAILABLE</w:t>
            </w:r>
          </w:p>
        </w:tc>
      </w:tr>
      <w:tr>
        <w:tc>
          <w:tcPr>
            <w:tcW w:type="dxa" w:w="3360"/>
          </w:tcPr>
          <w:p>
            <w:r>
              <w:t>Unexpected internal failure</w:t>
            </w:r>
          </w:p>
        </w:tc>
        <w:tc>
          <w:tcPr>
            <w:tcW w:type="dxa" w:w="3360"/>
          </w:tcPr>
          <w:p>
            <w:r>
              <w:t>500</w:t>
            </w:r>
          </w:p>
        </w:tc>
        <w:tc>
          <w:tcPr>
            <w:tcW w:type="dxa" w:w="3360"/>
          </w:tcPr>
          <w:p>
            <w:r>
              <w:t>INTERNAL_ERROR</w:t>
            </w:r>
          </w:p>
        </w:tc>
      </w:tr>
    </w:tbl>
    <w:p>
      <w:r>
        <w:t>Use a consistent response shape, e.g.:</w:t>
      </w:r>
    </w:p>
    <w:p>
      <w:r>
        <w:t>{</w:t>
        <w:br/>
        <w:t xml:space="preserve">  "error": "INSUFFICIENT_FUNDS",</w:t>
        <w:br/>
        <w:t xml:space="preserve">  "message": "Insufficient balance for debit",</w:t>
        <w:br/>
        <w:t xml:space="preserve">  "transaction_id": "…",</w:t>
        <w:br/>
        <w:t xml:space="preserve">  "retryable": false</w:t>
        <w:br/>
        <w:t>}</w:t>
      </w:r>
    </w:p>
    <w:p>
      <w:pPr>
        <w:pStyle w:val="Heading1"/>
      </w:pPr>
      <w:r>
        <w:t>8. Critical Fix #6 — Make Retry Rules Precise</w:t>
      </w:r>
    </w:p>
    <w:p>
      <w:pPr>
        <w:pStyle w:val="ListBullet"/>
      </w:pPr>
      <w:r>
        <w:t>Retry only transient failures: connection errors, timeouts, and selected 5xx responses.</w:t>
      </w:r>
    </w:p>
    <w:p>
      <w:pPr>
        <w:pStyle w:val="ListBullet"/>
      </w:pPr>
      <w:r>
        <w:t>Never retry deterministic 4xx business errors such as insufficient funds or malformed input.</w:t>
      </w:r>
    </w:p>
    <w:p>
      <w:pPr>
        <w:pStyle w:val="ListBullet"/>
      </w:pPr>
      <w:r>
        <w:t>Use bounded exponential backoff, for example 100 ms → 400 ms → 1600 ms.</w:t>
      </w:r>
    </w:p>
    <w:p>
      <w:pPr>
        <w:pStyle w:val="ListBullet"/>
      </w:pPr>
      <w:r>
        <w:t>Reuse the same idempotency key on every retry.</w:t>
      </w:r>
    </w:p>
    <w:p>
      <w:pPr>
        <w:pStyle w:val="ListBullet"/>
      </w:pPr>
      <w:r>
        <w:t>Set a finite request timeout so a worker cannot wait indefinitely.</w:t>
      </w:r>
    </w:p>
    <w:p>
      <w:pPr>
        <w:pStyle w:val="ListBullet"/>
      </w:pPr>
      <w:r>
        <w:t>After the retry budget is exhausted, surface a clearly defined failure state and preserve enough information for reprocessing.</w:t>
      </w:r>
    </w:p>
    <w:p>
      <w:r>
        <w:t>Do not add a circuit-breaker library merely to mention one on the resume. Timeout + bounded retry + idempotency is enough for this scope unless a circuit breaker becomes genuinely useful.</w:t>
      </w:r>
    </w:p>
    <w:p>
      <w:pPr>
        <w:pStyle w:val="Heading1"/>
      </w:pPr>
      <w:r>
        <w:t>9. Critical Fix #7 — Failure Scenario Matrix</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Failure</w:t>
            </w:r>
          </w:p>
        </w:tc>
        <w:tc>
          <w:tcPr>
            <w:tcW w:type="dxa" w:w="2520"/>
          </w:tcPr>
          <w:p>
            <w:r>
              <w:t>Expected behavior</w:t>
            </w:r>
          </w:p>
        </w:tc>
        <w:tc>
          <w:tcPr>
            <w:tcW w:type="dxa" w:w="2520"/>
          </w:tcPr>
          <w:p>
            <w:r>
              <w:t>Automated proof</w:t>
            </w:r>
          </w:p>
        </w:tc>
        <w:tc>
          <w:tcPr>
            <w:tcW w:type="dxa" w:w="2520"/>
          </w:tcPr>
          <w:p>
            <w:r>
              <w:t>Optional live demo</w:t>
            </w:r>
          </w:p>
        </w:tc>
      </w:tr>
      <w:tr>
        <w:tc>
          <w:tcPr>
            <w:tcW w:type="dxa" w:w="2520"/>
          </w:tcPr>
          <w:p>
            <w:r>
              <w:t>Fraud service down</w:t>
            </w:r>
          </w:p>
        </w:tc>
        <w:tc>
          <w:tcPr>
            <w:tcW w:type="dxa" w:w="2520"/>
          </w:tcPr>
          <w:p>
            <w:r>
              <w:t>Proceed in explicit degraded mode; record fraud_check_status=UNAVAILABLE.</w:t>
            </w:r>
          </w:p>
        </w:tc>
        <w:tc>
          <w:tcPr>
            <w:tcW w:type="dxa" w:w="2520"/>
          </w:tcPr>
          <w:p>
            <w:r>
              <w:t>Mock connection failure; assert Ledger still receives transaction.</w:t>
            </w:r>
          </w:p>
        </w:tc>
        <w:tc>
          <w:tcPr>
            <w:tcW w:type="dxa" w:w="2520"/>
          </w:tcPr>
          <w:p>
            <w:r>
              <w:t>Stop Fraud container.</w:t>
            </w:r>
          </w:p>
        </w:tc>
      </w:tr>
      <w:tr>
        <w:tc>
          <w:tcPr>
            <w:tcW w:type="dxa" w:w="2520"/>
          </w:tcPr>
          <w:p>
            <w:r>
              <w:t>Ledger timeout</w:t>
            </w:r>
          </w:p>
        </w:tc>
        <w:tc>
          <w:tcPr>
            <w:tcW w:type="dxa" w:w="2520"/>
          </w:tcPr>
          <w:p>
            <w:r>
              <w:t>Retry safely with the same idempotency key; succeed or fail explicitly.</w:t>
            </w:r>
          </w:p>
        </w:tc>
        <w:tc>
          <w:tcPr>
            <w:tcW w:type="dxa" w:w="2520"/>
          </w:tcPr>
          <w:p>
            <w:r>
              <w:t>Mock timeout twice, success third time; assert one transaction row.</w:t>
            </w:r>
          </w:p>
        </w:tc>
        <w:tc>
          <w:tcPr>
            <w:tcW w:type="dxa" w:w="2520"/>
          </w:tcPr>
          <w:p>
            <w:r>
              <w:t>Optional.</w:t>
            </w:r>
          </w:p>
        </w:tc>
      </w:tr>
      <w:tr>
        <w:tc>
          <w:tcPr>
            <w:tcW w:type="dxa" w:w="2520"/>
          </w:tcPr>
          <w:p>
            <w:r>
              <w:t>RabbitMQ down</w:t>
            </w:r>
          </w:p>
        </w:tc>
        <w:tc>
          <w:tcPr>
            <w:tcW w:type="dxa" w:w="2520"/>
          </w:tcPr>
          <w:p>
            <w:r>
              <w:t>Persist durable fraud flag; notification is delayed.</w:t>
            </w:r>
          </w:p>
        </w:tc>
        <w:tc>
          <w:tcPr>
            <w:tcW w:type="dxa" w:w="2520"/>
          </w:tcPr>
          <w:p>
            <w:r>
              <w:t>Mock publish failure; assert flag remains persisted.</w:t>
            </w:r>
          </w:p>
        </w:tc>
        <w:tc>
          <w:tcPr>
            <w:tcW w:type="dxa" w:w="2520"/>
          </w:tcPr>
          <w:p>
            <w:r>
              <w:t>Stop RabbitMQ.</w:t>
            </w:r>
          </w:p>
        </w:tc>
      </w:tr>
      <w:tr>
        <w:tc>
          <w:tcPr>
            <w:tcW w:type="dxa" w:w="2520"/>
          </w:tcPr>
          <w:p>
            <w:r>
              <w:t>Duplicate submission</w:t>
            </w:r>
          </w:p>
        </w:tc>
        <w:tc>
          <w:tcPr>
            <w:tcW w:type="dxa" w:w="2520"/>
          </w:tcPr>
          <w:p>
            <w:r>
              <w:t>Return original result; no second financial effect.</w:t>
            </w:r>
          </w:p>
        </w:tc>
        <w:tc>
          <w:tcPr>
            <w:tcW w:type="dxa" w:w="2520"/>
          </w:tcPr>
          <w:p>
            <w:r>
              <w:t>Concurrent duplicate requests; assert one transaction row.</w:t>
            </w:r>
          </w:p>
        </w:tc>
        <w:tc>
          <w:tcPr>
            <w:tcW w:type="dxa" w:w="2520"/>
          </w:tcPr>
          <w:p>
            <w:r>
              <w:t>Optional.</w:t>
            </w:r>
          </w:p>
        </w:tc>
      </w:tr>
      <w:tr>
        <w:tc>
          <w:tcPr>
            <w:tcW w:type="dxa" w:w="2520"/>
          </w:tcPr>
          <w:p>
            <w:r>
              <w:t>Concurrent debit</w:t>
            </w:r>
          </w:p>
        </w:tc>
        <w:tc>
          <w:tcPr>
            <w:tcW w:type="dxa" w:w="2520"/>
          </w:tcPr>
          <w:p>
            <w:r>
              <w:t>Serialize balance mutation; no lost update.</w:t>
            </w:r>
          </w:p>
        </w:tc>
        <w:tc>
          <w:tcPr>
            <w:tcW w:type="dxa" w:w="2520"/>
          </w:tcPr>
          <w:p>
            <w:r>
              <w:t>Unsafe vs safe experiment.</w:t>
            </w:r>
          </w:p>
        </w:tc>
        <w:tc>
          <w:tcPr>
            <w:tcW w:type="dxa" w:w="2520"/>
          </w:tcPr>
          <w:p>
            <w:r>
              <w:t>Primary demo.</w:t>
            </w:r>
          </w:p>
        </w:tc>
      </w:tr>
      <w:tr>
        <w:tc>
          <w:tcPr>
            <w:tcW w:type="dxa" w:w="2520"/>
          </w:tcPr>
          <w:p>
            <w:r>
              <w:t>Insufficient funds</w:t>
            </w:r>
          </w:p>
        </w:tc>
        <w:tc>
          <w:tcPr>
            <w:tcW w:type="dxa" w:w="2520"/>
          </w:tcPr>
          <w:p>
            <w:r>
              <w:t>Reject atomically and preserve audit record.</w:t>
            </w:r>
          </w:p>
        </w:tc>
        <w:tc>
          <w:tcPr>
            <w:tcW w:type="dxa" w:w="2520"/>
          </w:tcPr>
          <w:p>
            <w:r>
              <w:t>Assert 422 + REJECTED row + unchanged balance.</w:t>
            </w:r>
          </w:p>
        </w:tc>
        <w:tc>
          <w:tcPr>
            <w:tcW w:type="dxa" w:w="2520"/>
          </w:tcPr>
          <w:p>
            <w:r>
              <w:t>Optional.</w:t>
            </w:r>
          </w:p>
        </w:tc>
      </w:tr>
      <w:tr>
        <w:tc>
          <w:tcPr>
            <w:tcW w:type="dxa" w:w="2520"/>
          </w:tcPr>
          <w:p>
            <w:r>
              <w:t>Dependency 500</w:t>
            </w:r>
          </w:p>
        </w:tc>
        <w:tc>
          <w:tcPr>
            <w:tcW w:type="dxa" w:w="2520"/>
          </w:tcPr>
          <w:p>
            <w:r>
              <w:t>Apply dependency-specific policy; never silently swallow.</w:t>
            </w:r>
          </w:p>
        </w:tc>
        <w:tc>
          <w:tcPr>
            <w:tcW w:type="dxa" w:w="2520"/>
          </w:tcPr>
          <w:p>
            <w:r>
              <w:t>Mock 500 and assert expected retry/degrade behavior.</w:t>
            </w:r>
          </w:p>
        </w:tc>
        <w:tc>
          <w:tcPr>
            <w:tcW w:type="dxa" w:w="2520"/>
          </w:tcPr>
          <w:p>
            <w:r>
              <w:t>Optional.</w:t>
            </w:r>
          </w:p>
        </w:tc>
      </w:tr>
    </w:tbl>
    <w:p>
      <w:pPr>
        <w:pStyle w:val="Heading1"/>
      </w:pPr>
      <w:r>
        <w:t>10. Critical Fix #8 — Treat the Concurrency Test as a Controlled Experiment</w:t>
      </w:r>
    </w:p>
    <w:p>
      <w:r>
        <w:t>Hold every variable constant except the synchronization mechanism.</w:t>
      </w:r>
    </w:p>
    <w:p>
      <w:pPr>
        <w:pStyle w:val="ListBullet"/>
      </w:pPr>
      <w:r>
        <w:t>Same PostgreSQL instance.</w:t>
      </w:r>
    </w:p>
    <w:p>
      <w:pPr>
        <w:pStyle w:val="ListBullet"/>
      </w:pPr>
      <w:r>
        <w:t>Same account and starting balance.</w:t>
      </w:r>
    </w:p>
    <w:p>
      <w:pPr>
        <w:pStyle w:val="ListBullet"/>
      </w:pPr>
      <w:r>
        <w:t>Same number of requests.</w:t>
      </w:r>
    </w:p>
    <w:p>
      <w:pPr>
        <w:pStyle w:val="ListBullet"/>
      </w:pPr>
      <w:r>
        <w:t>Same transaction amount and type.</w:t>
      </w:r>
    </w:p>
    <w:p>
      <w:pPr>
        <w:pStyle w:val="ListBullet"/>
      </w:pPr>
      <w:r>
        <w:t>Same concurrency level.</w:t>
      </w:r>
    </w:p>
    <w:p>
      <w:pPr>
        <w:pStyle w:val="ListBullet"/>
      </w:pPr>
      <w:r>
        <w:t>Same network/test environment.</w:t>
      </w:r>
    </w:p>
    <w:p>
      <w:pPr>
        <w:pStyle w:val="ListBullet"/>
      </w:pPr>
      <w:r>
        <w:t>Only change: unsafe read-modify-write versus SELECT ... FOR UPDATE inside a transaction.</w:t>
      </w:r>
    </w:p>
    <w:p>
      <w:pPr>
        <w:pStyle w:val="ListBullet"/>
      </w:pPr>
      <w:r>
        <w:t>Repeat across multiple trials.</w:t>
      </w:r>
    </w:p>
    <w:p>
      <w:pPr>
        <w:pStyle w:val="ListBullet"/>
      </w:pPr>
      <w:r>
        <w:t>Record expected balance, observed balance, discrepancy, failed requests, and elapsed time.</w:t>
      </w:r>
    </w:p>
    <w:p>
      <w:r>
        <w:t>Never invent final numbers. Generate them from the actual test run and put the exact configuration/command in the README.</w:t>
      </w:r>
    </w:p>
    <w:p>
      <w:pPr>
        <w:pStyle w:val="Heading1"/>
      </w:pPr>
      <w:r>
        <w:t>11. Critical Fix #9 — Separate Correctness, Reliability, and Throughput Metrics</w:t>
      </w:r>
    </w:p>
    <w:p>
      <w:pPr>
        <w:pStyle w:val="ListBullet"/>
      </w:pPr>
      <w:r>
        <w:t>Correctness: expected versus actual balance and lost-update rate.</w:t>
      </w:r>
    </w:p>
    <w:p>
      <w:pPr>
        <w:pStyle w:val="ListBullet"/>
      </w:pPr>
      <w:r>
        <w:t>Reliability: error rate and recovery behavior under dependency failures.</w:t>
      </w:r>
    </w:p>
    <w:p>
      <w:pPr>
        <w:pStyle w:val="ListBullet"/>
      </w:pPr>
      <w:r>
        <w:t>Performance: TPS, latency, and error rate under increasing thread-pool sizes.</w:t>
      </w:r>
    </w:p>
    <w:p>
      <w:r>
        <w:t>Do not use TPS as proof that the locking fix is correct.</w:t>
      </w:r>
    </w:p>
    <w:p>
      <w:pPr>
        <w:pStyle w:val="Heading1"/>
      </w:pPr>
      <w:r>
        <w:t>12. Improvement — Clarify the Java Concurrency Story</w:t>
      </w:r>
    </w:p>
    <w:p>
      <w:r>
        <w:t>Distinguish ExecutorService from CompletableFuture. ExecutorService provides bounded application concurrency; CompletableFuture coordinates dependent asynchronous stages. Neither should be described as magically making the entire system non-blocking.</w:t>
      </w:r>
    </w:p>
    <w:p>
      <w:pPr>
        <w:pStyle w:val="ListBullet"/>
      </w:pPr>
      <w:r>
        <w:t>Use a fixed, configurable ExecutorService pool.</w:t>
      </w:r>
    </w:p>
    <w:p>
      <w:pPr>
        <w:pStyle w:val="ListBullet"/>
      </w:pPr>
      <w:r>
        <w:t>Use HTTP client timeouts.</w:t>
      </w:r>
    </w:p>
    <w:p>
      <w:pPr>
        <w:pStyle w:val="ListBullet"/>
      </w:pPr>
      <w:r>
        <w:t>Use CompletableFuture to coordinate fraud and ledger stages without unnecessary blocking.</w:t>
      </w:r>
    </w:p>
    <w:p>
      <w:pPr>
        <w:pStyle w:val="ListBullet"/>
      </w:pPr>
      <w:r>
        <w:t>Measure how pool size changes throughput and latency.</w:t>
      </w:r>
    </w:p>
    <w:p>
      <w:pPr>
        <w:pStyle w:val="ListBullet"/>
      </w:pPr>
      <w:r>
        <w:t>Do not assume a larger pool is always better.</w:t>
      </w:r>
    </w:p>
    <w:p>
      <w:pPr>
        <w:pStyle w:val="Heading1"/>
      </w:pPr>
      <w:r>
        <w:t>13. Improvement — Enforce Service Ownership</w:t>
      </w:r>
    </w:p>
    <w:p>
      <w:r>
        <w:t>Services must not bypass another service's ownership boundary simply because direct database access is convenient.</w:t>
      </w:r>
    </w:p>
    <w:p>
      <w:pPr>
        <w:pStyle w:val="ListBullet"/>
      </w:pPr>
      <w:r>
        <w:t>Ledger is the sole owner of accounts, transactions, balance_history, and fraud_flags.</w:t>
      </w:r>
    </w:p>
    <w:p>
      <w:pPr>
        <w:pStyle w:val="ListBullet"/>
      </w:pPr>
      <w:r>
        <w:t>Fraud Detection owns risk-scoring logic and ephemeral rolling statistics.</w:t>
      </w:r>
    </w:p>
    <w:p>
      <w:pPr>
        <w:pStyle w:val="ListBullet"/>
      </w:pPr>
      <w:r>
        <w:t>Ingestion owns concurrent intake/orchestration, not financial state.</w:t>
      </w:r>
    </w:p>
    <w:p>
      <w:pPr>
        <w:pStyle w:val="ListBullet"/>
      </w:pPr>
      <w:r>
        <w:t>Notification owns delivery, not fraud decisions.</w:t>
      </w:r>
    </w:p>
    <w:p>
      <w:pPr>
        <w:pStyle w:val="ListBullet"/>
      </w:pPr>
      <w:r>
        <w:t>Dashboard owns presentation and user interaction, not business rules.</w:t>
      </w:r>
    </w:p>
    <w:p>
      <w:pPr>
        <w:pStyle w:val="Heading1"/>
      </w:pPr>
      <w:r>
        <w:t>14. Improvement — Strengthen SQL Evidence</w:t>
      </w:r>
    </w:p>
    <w:p>
      <w:pPr>
        <w:pStyle w:val="ListBullet"/>
      </w:pPr>
      <w:r>
        <w:t>Keep account_id index for account transaction history.</w:t>
      </w:r>
    </w:p>
    <w:p>
      <w:pPr>
        <w:pStyle w:val="ListBullet"/>
      </w:pPr>
      <w:r>
        <w:t>Keep created_at index for recent transaction queries.</w:t>
      </w:r>
    </w:p>
    <w:p>
      <w:pPr>
        <w:pStyle w:val="ListBullet"/>
      </w:pPr>
      <w:r>
        <w:t>Keep status index for flagged/unreviewed filtering.</w:t>
      </w:r>
    </w:p>
    <w:p>
      <w:pPr>
        <w:pStyle w:val="ListBullet"/>
      </w:pPr>
      <w:r>
        <w:t>Use the UNIQUE idempotency_key constraint as the duplicate-detection index.</w:t>
      </w:r>
    </w:p>
    <w:p>
      <w:pPr>
        <w:pStyle w:val="ListBullet"/>
      </w:pPr>
      <w:r>
        <w:t>Run EXPLAIN/EXPLAIN ANALYZE on at least one important reporting/dashboard query and record the observed plan or latency.</w:t>
      </w:r>
    </w:p>
    <w:p>
      <w:r>
        <w:t>Do not add indexes just to increase the count. Explain what query each index supports and the write/storage trade-off.</w:t>
      </w:r>
    </w:p>
    <w:p>
      <w:pPr>
        <w:pStyle w:val="Heading1"/>
      </w:pPr>
      <w:r>
        <w:t>15. Improvement — Testing Strategy</w:t>
      </w:r>
    </w:p>
    <w:p>
      <w:r>
        <w:t>Use focused depth rather than blanket coverage.</w:t>
      </w:r>
    </w:p>
    <w:p>
      <w:pPr>
        <w:pStyle w:val="ListBullet"/>
      </w:pPr>
      <w:r>
        <w:t>Ledger transaction/update logic.</w:t>
      </w:r>
    </w:p>
    <w:p>
      <w:pPr>
        <w:pStyle w:val="ListBullet"/>
      </w:pPr>
      <w:r>
        <w:t>SELECT ... FOR UPDATE correctness path.</w:t>
      </w:r>
    </w:p>
    <w:p>
      <w:pPr>
        <w:pStyle w:val="ListBullet"/>
      </w:pPr>
      <w:r>
        <w:t>Insufficient-funds behavior.</w:t>
      </w:r>
    </w:p>
    <w:p>
      <w:pPr>
        <w:pStyle w:val="ListBullet"/>
      </w:pPr>
      <w:r>
        <w:t>Idempotency and duplicate concurrent submissions.</w:t>
      </w:r>
    </w:p>
    <w:p>
      <w:pPr>
        <w:pStyle w:val="ListBullet"/>
      </w:pPr>
      <w:r>
        <w:t>Failure matrix: one automated test for each scenario.</w:t>
      </w:r>
    </w:p>
    <w:p>
      <w:pPr>
        <w:pStyle w:val="ListBullet"/>
      </w:pPr>
      <w:r>
        <w:t>Fraud rules: a small set of obvious positive/negative cases.</w:t>
      </w:r>
    </w:p>
    <w:p>
      <w:r>
        <w:t>Add targeted database integration tests because unit tests alone cannot prove PostgreSQL locking and transaction behavior.</w:t>
      </w:r>
    </w:p>
    <w:p>
      <w:r>
        <w:t>Do not chase an arbitrary coverage percentage. Report actual results if useful, but prioritize tests that prove correctness and reliability.</w:t>
      </w:r>
    </w:p>
    <w:p>
      <w:pPr>
        <w:pStyle w:val="Heading1"/>
      </w:pPr>
      <w:r>
        <w:t>16. Improvement — Baseline Secure Coding</w:t>
      </w:r>
    </w:p>
    <w:p>
      <w:pPr>
        <w:pStyle w:val="ListBullet"/>
      </w:pPr>
      <w:r>
        <w:t>Validate all external input at API boundaries.</w:t>
      </w:r>
    </w:p>
    <w:p>
      <w:pPr>
        <w:pStyle w:val="ListBullet"/>
      </w:pPr>
      <w:r>
        <w:t>Reject negative/zero amounts and malformed identifiers.</w:t>
      </w:r>
    </w:p>
    <w:p>
      <w:pPr>
        <w:pStyle w:val="ListBullet"/>
      </w:pPr>
      <w:r>
        <w:t>Use ORM/parameterized queries; never concatenate SQL with user input.</w:t>
      </w:r>
    </w:p>
    <w:p>
      <w:pPr>
        <w:pStyle w:val="ListBullet"/>
      </w:pPr>
      <w:r>
        <w:t>Keep credentials/secrets in environment variables; commit only .env.example placeholders.</w:t>
      </w:r>
    </w:p>
    <w:p>
      <w:pPr>
        <w:pStyle w:val="ListBullet"/>
      </w:pPr>
      <w:r>
        <w:t>Do not log sensitive account data unnecessarily.</w:t>
      </w:r>
    </w:p>
    <w:p>
      <w:pPr>
        <w:pStyle w:val="ListBullet"/>
      </w:pPr>
      <w:r>
        <w:t>Return controlled error bodies instead of stack traces.</w:t>
      </w:r>
    </w:p>
    <w:p>
      <w:pPr>
        <w:pStyle w:val="ListBullet"/>
      </w:pPr>
      <w:r>
        <w:t>Explicitly document that production authentication/authorization, encryption, PCI compliance, and full secrets management are out of scope.</w:t>
      </w:r>
    </w:p>
    <w:p>
      <w:pPr>
        <w:pStyle w:val="Heading1"/>
      </w:pPr>
      <w:r>
        <w:t>17. Improvement — Lightweight Observability</w:t>
      </w:r>
    </w:p>
    <w:p>
      <w:r>
        <w:t>Use structured logs without introducing a full observability platform.</w:t>
      </w:r>
    </w:p>
    <w:p>
      <w:pPr>
        <w:pStyle w:val="ListBullet"/>
      </w:pPr>
      <w:r>
        <w:t>timestamp</w:t>
      </w:r>
    </w:p>
    <w:p>
      <w:pPr>
        <w:pStyle w:val="ListBullet"/>
      </w:pPr>
      <w:r>
        <w:t>service</w:t>
      </w:r>
    </w:p>
    <w:p>
      <w:pPr>
        <w:pStyle w:val="ListBullet"/>
      </w:pPr>
      <w:r>
        <w:t>transaction_id</w:t>
      </w:r>
    </w:p>
    <w:p>
      <w:pPr>
        <w:pStyle w:val="ListBullet"/>
      </w:pPr>
      <w:r>
        <w:t>correlation/idempotency reference</w:t>
      </w:r>
    </w:p>
    <w:p>
      <w:pPr>
        <w:pStyle w:val="ListBullet"/>
      </w:pPr>
      <w:r>
        <w:t>dependency</w:t>
      </w:r>
    </w:p>
    <w:p>
      <w:pPr>
        <w:pStyle w:val="ListBullet"/>
      </w:pPr>
      <w:r>
        <w:t>attempt</w:t>
      </w:r>
    </w:p>
    <w:p>
      <w:pPr>
        <w:pStyle w:val="ListBullet"/>
      </w:pPr>
      <w:r>
        <w:t>event</w:t>
      </w:r>
    </w:p>
    <w:p>
      <w:pPr>
        <w:pStyle w:val="ListBullet"/>
      </w:pPr>
      <w:r>
        <w:t>status</w:t>
      </w:r>
    </w:p>
    <w:p>
      <w:pPr>
        <w:pStyle w:val="ListBullet"/>
      </w:pPr>
      <w:r>
        <w:t>latency_ms</w:t>
      </w:r>
    </w:p>
    <w:p>
      <w:r>
        <w:t>Never log secrets or unnecessary customer/financial data.</w:t>
      </w:r>
    </w:p>
    <w:p>
      <w:pPr>
        <w:pStyle w:val="Heading1"/>
      </w:pPr>
      <w:r>
        <w:t>18. Improvement — Dashboard Scope</w:t>
      </w:r>
    </w:p>
    <w:p>
      <w:pPr>
        <w:pStyle w:val="ListBullet"/>
      </w:pPr>
      <w:r>
        <w:t>Recent transaction feed.</w:t>
      </w:r>
    </w:p>
    <w:p>
      <w:pPr>
        <w:pStyle w:val="ListBullet"/>
      </w:pPr>
      <w:r>
        <w:t>Unreviewed flagged queue sorted by risk/recency.</w:t>
      </w:r>
    </w:p>
    <w:p>
      <w:pPr>
        <w:pStyle w:val="ListBullet"/>
      </w:pPr>
      <w:r>
        <w:t>Single-click approve/block actions.</w:t>
      </w:r>
    </w:p>
    <w:p>
      <w:pPr>
        <w:pStyle w:val="ListBullet"/>
      </w:pPr>
      <w:r>
        <w:t>Account lookup with balance and transaction history.</w:t>
      </w:r>
    </w:p>
    <w:p>
      <w:pPr>
        <w:pStyle w:val="ListBullet"/>
      </w:pPr>
      <w:r>
        <w:t>Visible degraded/system status where useful, such as fraud-check unavailable.</w:t>
      </w:r>
    </w:p>
    <w:p>
      <w:r>
        <w:t>Keep the UI simple. The engineering behind the workflow is more valuable than visual complexity.</w:t>
      </w:r>
    </w:p>
    <w:p>
      <w:pPr>
        <w:pStyle w:val="Heading1"/>
      </w:pPr>
      <w:r>
        <w:t>19. Improvement — README / Documentation Order</w:t>
      </w:r>
    </w:p>
    <w:p>
      <w:pPr>
        <w:pStyle w:val="ListNumber"/>
      </w:pPr>
      <w:r>
        <w:t>One-sentence project positioning.</w:t>
      </w:r>
    </w:p>
    <w:p>
      <w:pPr>
        <w:pStyle w:val="ListNumber"/>
      </w:pPr>
      <w:r>
        <w:t>Architecture diagram.</w:t>
      </w:r>
    </w:p>
    <w:p>
      <w:pPr>
        <w:pStyle w:val="ListNumber"/>
      </w:pPr>
      <w:r>
        <w:t>Service ownership boundaries.</w:t>
      </w:r>
    </w:p>
    <w:p>
      <w:pPr>
        <w:pStyle w:val="ListNumber"/>
      </w:pPr>
      <w:r>
        <w:t>Concurrency problem and before/after experiment.</w:t>
      </w:r>
    </w:p>
    <w:p>
      <w:pPr>
        <w:pStyle w:val="ListNumber"/>
      </w:pPr>
      <w:r>
        <w:t>Exact measured correctness results.</w:t>
      </w:r>
    </w:p>
    <w:p>
      <w:pPr>
        <w:pStyle w:val="ListNumber"/>
      </w:pPr>
      <w:r>
        <w:t>Measured throughput/latency results.</w:t>
      </w:r>
    </w:p>
    <w:p>
      <w:pPr>
        <w:pStyle w:val="ListNumber"/>
      </w:pPr>
      <w:r>
        <w:t>Failure matrix and test results.</w:t>
      </w:r>
    </w:p>
    <w:p>
      <w:pPr>
        <w:pStyle w:val="ListNumber"/>
      </w:pPr>
      <w:r>
        <w:t>Idempotency design.</w:t>
      </w:r>
    </w:p>
    <w:p>
      <w:pPr>
        <w:pStyle w:val="ListNumber"/>
      </w:pPr>
      <w:r>
        <w:t>SQL query + index rationale + one EXPLAIN/ANALYZE observation.</w:t>
      </w:r>
    </w:p>
    <w:p>
      <w:pPr>
        <w:pStyle w:val="ListNumber"/>
      </w:pPr>
      <w:r>
        <w:t>Testing summary.</w:t>
      </w:r>
    </w:p>
    <w:p>
      <w:pPr>
        <w:pStyle w:val="ListNumber"/>
      </w:pPr>
      <w:r>
        <w:t>Security scope and limitations.</w:t>
      </w:r>
    </w:p>
    <w:p>
      <w:pPr>
        <w:pStyle w:val="ListNumber"/>
      </w:pPr>
      <w:r>
        <w:t>Dashboard user-centered design rationale.</w:t>
      </w:r>
    </w:p>
    <w:p>
      <w:pPr>
        <w:pStyle w:val="ListNumber"/>
      </w:pPr>
      <w:r>
        <w:t>Known limitations and deliberate simplifications.</w:t>
      </w:r>
    </w:p>
    <w:p>
      <w:pPr>
        <w:pStyle w:val="Heading1"/>
      </w:pPr>
      <w:r>
        <w:t>20. Improvement — Resume Claims Must Be Evidence-Backed</w:t>
      </w:r>
    </w:p>
    <w:p>
      <w:r>
        <w:t>Use placeholders until the measurements actually exist. Never put fabricated TPS, error rates, percentages, or coverage numbers on the resume.</w:t>
      </w:r>
    </w:p>
    <w:p>
      <w:pPr>
        <w:pStyle w:val="ListBullet"/>
      </w:pPr>
      <w:r>
        <w:t>Engineered a concurrent transaction-processing platform in Java using ExecutorService and CompletableFuture, sustaining [X] TPS at [Y]% error rate under [Z]-thread load.</w:t>
      </w:r>
    </w:p>
    <w:p>
      <w:pPr>
        <w:pStyle w:val="ListBullet"/>
      </w:pPr>
      <w:r>
        <w:t>Diagnosed a lost-update race condition in concurrent account-balance writes and resolved it with PostgreSQL row-level locking (SELECT ... FOR UPDATE), reducing incorrect final balances from [A]% to [B]% across [N] trials.</w:t>
      </w:r>
    </w:p>
    <w:p>
      <w:pPr>
        <w:pStyle w:val="ListBullet"/>
      </w:pPr>
      <w:r>
        <w:t>Implemented idempotent transaction processing with UUID idempotency keys and database-level uniqueness constraints, preventing duplicate financial effects during concurrent retries.</w:t>
      </w:r>
    </w:p>
    <w:p>
      <w:pPr>
        <w:pStyle w:val="ListBullet"/>
      </w:pPr>
      <w:r>
        <w:t>Designed failure-isolation behavior across microservices, using bounded retries for authoritative Ledger failures and explicit degraded-mode handling for advisory Fraud Detection failures.</w:t>
      </w:r>
    </w:p>
    <w:p>
      <w:pPr>
        <w:pStyle w:val="ListBullet"/>
      </w:pPr>
      <w:r>
        <w:t>Implemented PostgreSQL reporting with multi-table joins/window functions and query-driven indexing, validating performance with EXPLAIN ANALYZE.</w:t>
      </w:r>
    </w:p>
    <w:p>
      <w:pPr>
        <w:pStyle w:val="Heading1"/>
      </w:pPr>
      <w:r>
        <w:t>21. Scope Control — What NOT to Add</w:t>
      </w:r>
    </w:p>
    <w:p>
      <w:pPr>
        <w:pStyle w:val="ListBullet"/>
      </w:pPr>
      <w:r>
        <w:t>Do not add Kubernetes.</w:t>
      </w:r>
    </w:p>
    <w:p>
      <w:pPr>
        <w:pStyle w:val="ListBullet"/>
      </w:pPr>
      <w:r>
        <w:t>Do not add Kafka across every service.</w:t>
      </w:r>
    </w:p>
    <w:p>
      <w:pPr>
        <w:pStyle w:val="ListBullet"/>
      </w:pPr>
      <w:r>
        <w:t>Do not build a sophisticated ML fraud model.</w:t>
      </w:r>
    </w:p>
    <w:p>
      <w:pPr>
        <w:pStyle w:val="ListBullet"/>
      </w:pPr>
      <w:r>
        <w:t>Do not build a dedicated idempotency/deduplication service.</w:t>
      </w:r>
    </w:p>
    <w:p>
      <w:pPr>
        <w:pStyle w:val="ListBullet"/>
      </w:pPr>
      <w:r>
        <w:t>Do not add a full authentication/authorization platform.</w:t>
      </w:r>
    </w:p>
    <w:p>
      <w:pPr>
        <w:pStyle w:val="ListBullet"/>
      </w:pPr>
      <w:r>
        <w:t>Do not add a full observability stack unless the core artifacts are already finished.</w:t>
      </w:r>
    </w:p>
    <w:p>
      <w:pPr>
        <w:pStyle w:val="ListBullet"/>
      </w:pPr>
      <w:r>
        <w:t>Do not add a circuit breaker merely for resume keywords.</w:t>
      </w:r>
    </w:p>
    <w:p>
      <w:pPr>
        <w:pStyle w:val="ListBullet"/>
      </w:pPr>
      <w:r>
        <w:t>Do not sacrifice the concurrency experiment for UI polish.</w:t>
      </w:r>
    </w:p>
    <w:p>
      <w:pPr>
        <w:pStyle w:val="Heading1"/>
      </w:pPr>
      <w:r>
        <w:t>22. Recommended Final Architecture Flow</w:t>
      </w:r>
    </w:p>
    <w:p>
      <w:pPr>
        <w:pStyle w:val="ListNumber"/>
      </w:pPr>
      <w:r>
        <w:t>Transaction Generator → Ingestion Service.</w:t>
      </w:r>
    </w:p>
    <w:p>
      <w:pPr>
        <w:pStyle w:val="ListNumber"/>
      </w:pPr>
      <w:r>
        <w:t>Ingestion → Fraud Detection (REST).</w:t>
      </w:r>
    </w:p>
    <w:p>
      <w:pPr>
        <w:pStyle w:val="ListNumber"/>
      </w:pPr>
      <w:r>
        <w:t>Fraud Detection → risk result.</w:t>
      </w:r>
    </w:p>
    <w:p>
      <w:pPr>
        <w:pStyle w:val="ListNumber"/>
      </w:pPr>
      <w:r>
        <w:t>Ingestion → Ledger (REST + idempotency key).</w:t>
      </w:r>
    </w:p>
    <w:p>
      <w:pPr>
        <w:pStyle w:val="ListNumber"/>
      </w:pPr>
      <w:r>
        <w:t>Ledger → PostgreSQL atomic transaction.</w:t>
      </w:r>
    </w:p>
    <w:p>
      <w:pPr>
        <w:pStyle w:val="ListNumber"/>
      </w:pPr>
      <w:r>
        <w:t>If flagged → durable fraud flag.</w:t>
      </w:r>
    </w:p>
    <w:p>
      <w:pPr>
        <w:pStyle w:val="ListNumber"/>
      </w:pPr>
      <w:r>
        <w:t>Fraud alert path → RabbitMQ → Notification Service.</w:t>
      </w:r>
    </w:p>
    <w:p>
      <w:pPr>
        <w:pStyle w:val="ListNumber"/>
      </w:pPr>
      <w:r>
        <w:t>Dashboard → Ledger/Notification APIs.</w:t>
      </w:r>
    </w:p>
    <w:p>
      <w:pPr>
        <w:pStyle w:val="Heading1"/>
      </w:pPr>
      <w:r>
        <w:t>23. Final Pre-Implementation Checklist</w:t>
      </w:r>
    </w:p>
    <w:p>
      <w:r>
        <w:t>☐ Positioning says concurrent transaction-processing platform, not fraud-detection system.</w:t>
      </w:r>
    </w:p>
    <w:p>
      <w:r>
        <w:t>☐ Ledger transaction boundary is explicitly atomic.</w:t>
      </w:r>
    </w:p>
    <w:p>
      <w:r>
        <w:t>☐ SELECT ... FOR UPDATE is inside the same DB transaction as balance validation/update.</w:t>
      </w:r>
    </w:p>
    <w:p>
      <w:r>
        <w:t>☐ Idempotency key is generated once per logical operation and reused across retries.</w:t>
      </w:r>
    </w:p>
    <w:p>
      <w:r>
        <w:t>☐ Idempotency is enforced by a database UNIQUE constraint.</w:t>
      </w:r>
    </w:p>
    <w:p>
      <w:r>
        <w:t>☐ Fraud failure behavior is explicitly documented as a project design choice.</w:t>
      </w:r>
    </w:p>
    <w:p>
      <w:r>
        <w:t>☐ Ledger failure behavior is retryable but never falsely reported as successful.</w:t>
      </w:r>
    </w:p>
    <w:p>
      <w:r>
        <w:t>☐ RabbitMQ failure cannot erase a durable fraud flag.</w:t>
      </w:r>
    </w:p>
    <w:p>
      <w:r>
        <w:t>☐ API error codes and response shape are defined.</w:t>
      </w:r>
    </w:p>
    <w:p>
      <w:r>
        <w:t>☐ Failure scenarios have automated tests.</w:t>
      </w:r>
    </w:p>
    <w:p>
      <w:r>
        <w:t>☐ Race-condition experiment controls all variables except synchronization.</w:t>
      </w:r>
    </w:p>
    <w:p>
      <w:r>
        <w:t>☐ Unsafe and safe implementations produce actual measured evidence.</w:t>
      </w:r>
    </w:p>
    <w:p>
      <w:r>
        <w:t>☐ Throughput is measured separately from correctness.</w:t>
      </w:r>
    </w:p>
    <w:p>
      <w:r>
        <w:t>☐ At least one SQL query has EXPLAIN/EXPLAIN ANALYZE evidence.</w:t>
      </w:r>
    </w:p>
    <w:p>
      <w:r>
        <w:t>☐ Critical-path unit tests and targeted database integration tests exist.</w:t>
      </w:r>
    </w:p>
    <w:p>
      <w:r>
        <w:t>☐ Input validation and secrets hygiene are implemented.</w:t>
      </w:r>
    </w:p>
    <w:p>
      <w:r>
        <w:t>☐ Logs contain enough context to diagnose failures without leaking sensitive data.</w:t>
      </w:r>
    </w:p>
    <w:p>
      <w:r>
        <w:t>☐ Dashboard remains intentionally simple.</w:t>
      </w:r>
    </w:p>
    <w:p>
      <w:r>
        <w:t>☐ Resume numbers are taken only from real test runs.</w:t>
      </w:r>
    </w:p>
    <w:p>
      <w:pPr>
        <w:pStyle w:val="Heading1"/>
      </w:pPr>
      <w:r>
        <w:t>24. Bottom Line</w:t>
      </w:r>
    </w:p>
    <w:p>
      <w:r>
        <w:t>Do not make the project larger; make its engineering claims harder to challenge. Every major claim should have a corresponding experiment, test, log, or database guarantee.</w:t>
      </w:r>
    </w:p>
    <w:p>
      <w:r>
        <w:t>The final interview narrative should be: concurrency created a correctness problem; database isolation and row-level locking solved it; distributed dependencies introduced failure modes; idempotency made retries safe; focused tests proved the behavior; SQL and the dashboard provided realistic production-like context.</w:t>
      </w:r>
    </w:p>
    <w:p>
      <w:r>
        <w:t>Source basis: this document reviews and extends the uploaded TransactSphere PRD v2. Project-specific architecture, scope, terminology, and priorities are derived from that PRD.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